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83" w:rsidRDefault="009C3683" w:rsidP="007E0A78">
      <w:pPr>
        <w:jc w:val="right"/>
        <w:rPr>
          <w:b/>
        </w:rPr>
      </w:pPr>
      <w:proofErr w:type="gramStart"/>
      <w:r>
        <w:rPr>
          <w:b/>
        </w:rPr>
        <w:t>…….</w:t>
      </w:r>
      <w:proofErr w:type="gramEnd"/>
      <w:r>
        <w:rPr>
          <w:b/>
        </w:rPr>
        <w:t>/…../201..</w:t>
      </w:r>
    </w:p>
    <w:p w:rsidR="00A541A9" w:rsidRDefault="006C3D55" w:rsidP="009C3683">
      <w:pPr>
        <w:jc w:val="center"/>
        <w:rPr>
          <w:b/>
        </w:rPr>
      </w:pPr>
      <w:proofErr w:type="gramStart"/>
      <w:r>
        <w:rPr>
          <w:b/>
        </w:rPr>
        <w:t>…………………………………………………………</w:t>
      </w:r>
      <w:r w:rsidR="009C3683">
        <w:rPr>
          <w:b/>
        </w:rPr>
        <w:t>…….</w:t>
      </w:r>
      <w:proofErr w:type="gramEnd"/>
      <w:r w:rsidR="009C3683">
        <w:rPr>
          <w:b/>
        </w:rPr>
        <w:t xml:space="preserve"> FAKÜLTESİ</w:t>
      </w:r>
    </w:p>
    <w:p w:rsidR="009C3683" w:rsidRDefault="00A541A9" w:rsidP="009C3683">
      <w:pPr>
        <w:jc w:val="center"/>
        <w:rPr>
          <w:b/>
        </w:rPr>
      </w:pPr>
      <w:proofErr w:type="gramStart"/>
      <w:r>
        <w:rPr>
          <w:b/>
        </w:rPr>
        <w:t>……………………………………..</w:t>
      </w:r>
      <w:proofErr w:type="gramEnd"/>
      <w:r>
        <w:rPr>
          <w:b/>
        </w:rPr>
        <w:t xml:space="preserve"> BÖLÜM BAŞKANLIĞINA</w:t>
      </w:r>
    </w:p>
    <w:p w:rsidR="009C3683" w:rsidRDefault="009C3683" w:rsidP="00B23F83">
      <w:pPr>
        <w:jc w:val="center"/>
        <w:rPr>
          <w:b/>
        </w:rPr>
      </w:pPr>
    </w:p>
    <w:p w:rsidR="009C3683" w:rsidRDefault="009C3683" w:rsidP="009C3683">
      <w:pPr>
        <w:ind w:firstLine="708"/>
        <w:jc w:val="both"/>
      </w:pPr>
      <w:r>
        <w:t xml:space="preserve">Fakülteniz </w:t>
      </w:r>
      <w:proofErr w:type="gramStart"/>
      <w:r>
        <w:t>…………………………………………………………</w:t>
      </w:r>
      <w:proofErr w:type="gramEnd"/>
      <w:r w:rsidR="00372767">
        <w:t xml:space="preserve"> </w:t>
      </w:r>
      <w:r>
        <w:t xml:space="preserve">Bölümü </w:t>
      </w:r>
      <w:proofErr w:type="gramStart"/>
      <w:r>
        <w:t>………..</w:t>
      </w:r>
      <w:proofErr w:type="gramEnd"/>
      <w:r>
        <w:t xml:space="preserve"> sınıf </w:t>
      </w:r>
      <w:proofErr w:type="gramStart"/>
      <w:r>
        <w:t>……………</w:t>
      </w:r>
      <w:r w:rsidR="00DA5F0D">
        <w:t>……</w:t>
      </w:r>
      <w:proofErr w:type="gramEnd"/>
      <w:r>
        <w:t xml:space="preserve">  </w:t>
      </w:r>
      <w:proofErr w:type="gramStart"/>
      <w:r w:rsidR="00DA5F0D">
        <w:t>n</w:t>
      </w:r>
      <w:r>
        <w:t>umaralı</w:t>
      </w:r>
      <w:proofErr w:type="gramEnd"/>
      <w:r>
        <w:t xml:space="preserve"> öğrencisiyim.</w:t>
      </w:r>
    </w:p>
    <w:p w:rsidR="009C3683" w:rsidRDefault="009C3683" w:rsidP="009C3683">
      <w:pPr>
        <w:ind w:firstLine="708"/>
        <w:jc w:val="both"/>
        <w:rPr>
          <w:b/>
        </w:rPr>
      </w:pPr>
      <w:r>
        <w:t>Aşağıda belirttiğim derslerin</w:t>
      </w:r>
      <w:r w:rsidR="007E0A78">
        <w:t xml:space="preserve"> 2017-2018</w:t>
      </w:r>
      <w:r w:rsidR="00A541A9">
        <w:t xml:space="preserve"> Eğitim-öğretim Yılı </w:t>
      </w:r>
      <w:proofErr w:type="gramStart"/>
      <w:r w:rsidR="00992FDE">
        <w:t xml:space="preserve">Bahar </w:t>
      </w:r>
      <w:bookmarkStart w:id="0" w:name="_GoBack"/>
      <w:bookmarkEnd w:id="0"/>
      <w:r w:rsidR="00846421">
        <w:t xml:space="preserve"> </w:t>
      </w:r>
      <w:r w:rsidR="00A541A9">
        <w:t>Yarıyılı</w:t>
      </w:r>
      <w:proofErr w:type="gramEnd"/>
      <w:r w:rsidR="00A541A9">
        <w:t xml:space="preserve"> </w:t>
      </w:r>
      <w:r>
        <w:t xml:space="preserve">ara sınavlarına ekte belgesi yer alan mazeretim nedeniyle katılamadığımdan dolayı tarafıma mazeret sınavı hakkı verilmesini </w:t>
      </w:r>
      <w:r w:rsidR="006F6222">
        <w:t>arz ederim.</w:t>
      </w:r>
    </w:p>
    <w:p w:rsidR="009C3683" w:rsidRDefault="009C3683" w:rsidP="00B23F83">
      <w:pPr>
        <w:jc w:val="center"/>
        <w:rPr>
          <w:b/>
        </w:rPr>
      </w:pPr>
    </w:p>
    <w:p w:rsidR="009C3683" w:rsidRDefault="009C3683" w:rsidP="009C3683">
      <w:pPr>
        <w:jc w:val="right"/>
        <w:rPr>
          <w:b/>
        </w:rPr>
      </w:pPr>
      <w:r>
        <w:rPr>
          <w:b/>
        </w:rPr>
        <w:t xml:space="preserve">                     İmza: </w:t>
      </w:r>
      <w:proofErr w:type="gramStart"/>
      <w:r>
        <w:rPr>
          <w:b/>
        </w:rPr>
        <w:t>…………..………………………………..</w:t>
      </w:r>
      <w:proofErr w:type="gramEnd"/>
    </w:p>
    <w:p w:rsidR="009C3683" w:rsidRDefault="009C3683" w:rsidP="009C3683">
      <w:pPr>
        <w:jc w:val="right"/>
        <w:rPr>
          <w:b/>
        </w:rPr>
      </w:pPr>
      <w:r>
        <w:rPr>
          <w:b/>
        </w:rPr>
        <w:t xml:space="preserve">           Adı Soyadı</w:t>
      </w:r>
      <w:proofErr w:type="gramStart"/>
      <w:r>
        <w:rPr>
          <w:b/>
        </w:rPr>
        <w:t>:…………………………………………….</w:t>
      </w:r>
      <w:proofErr w:type="gramEnd"/>
    </w:p>
    <w:p w:rsidR="009C3683" w:rsidRDefault="009C3683" w:rsidP="009C3683">
      <w:pPr>
        <w:jc w:val="right"/>
        <w:rPr>
          <w:b/>
        </w:rPr>
      </w:pPr>
    </w:p>
    <w:p w:rsidR="006C3D55" w:rsidRDefault="006C3D55" w:rsidP="006C3D55">
      <w:pPr>
        <w:jc w:val="both"/>
        <w:rPr>
          <w:b/>
        </w:rPr>
      </w:pPr>
      <w:r>
        <w:rPr>
          <w:b/>
        </w:rPr>
        <w:t>Tel</w:t>
      </w:r>
      <w:proofErr w:type="gramStart"/>
      <w:r>
        <w:rPr>
          <w:b/>
        </w:rPr>
        <w:t>:....................................................</w:t>
      </w:r>
      <w:proofErr w:type="gramEnd"/>
    </w:p>
    <w:p w:rsidR="006C3D55" w:rsidRDefault="006C3D55" w:rsidP="006C3D55">
      <w:pPr>
        <w:jc w:val="both"/>
        <w:rPr>
          <w:b/>
        </w:rPr>
      </w:pPr>
      <w:r>
        <w:rPr>
          <w:b/>
        </w:rPr>
        <w:t>E-posta</w:t>
      </w:r>
      <w:proofErr w:type="gramStart"/>
      <w:r>
        <w:rPr>
          <w:b/>
        </w:rPr>
        <w:t>:………………………………………….</w:t>
      </w:r>
      <w:proofErr w:type="gramEnd"/>
    </w:p>
    <w:p w:rsidR="009C3683" w:rsidRDefault="009C3683" w:rsidP="009C3683">
      <w:pPr>
        <w:jc w:val="both"/>
        <w:rPr>
          <w:b/>
        </w:rPr>
      </w:pPr>
      <w:r>
        <w:rPr>
          <w:b/>
        </w:rPr>
        <w:t xml:space="preserve">EK: </w:t>
      </w:r>
    </w:p>
    <w:p w:rsidR="009C3683" w:rsidRDefault="009C3683" w:rsidP="007E0A78">
      <w:pPr>
        <w:jc w:val="both"/>
        <w:rPr>
          <w:b/>
        </w:rPr>
      </w:pPr>
      <w:r>
        <w:rPr>
          <w:b/>
        </w:rPr>
        <w:t>1-</w:t>
      </w:r>
      <w:proofErr w:type="gramStart"/>
      <w:r>
        <w:rPr>
          <w:b/>
        </w:rPr>
        <w:t>………………………………………</w:t>
      </w:r>
      <w:r w:rsidR="006C3D55">
        <w:rPr>
          <w:b/>
        </w:rPr>
        <w:t>…………</w:t>
      </w:r>
      <w:proofErr w:type="gramEnd"/>
    </w:p>
    <w:p w:rsidR="007E0A78" w:rsidRDefault="007E0A78" w:rsidP="007E0A78">
      <w:pPr>
        <w:jc w:val="both"/>
        <w:rPr>
          <w:b/>
        </w:rPr>
      </w:pPr>
    </w:p>
    <w:tbl>
      <w:tblPr>
        <w:tblStyle w:val="TabloKlavuzu"/>
        <w:tblW w:w="10916" w:type="dxa"/>
        <w:tblInd w:w="-743" w:type="dxa"/>
        <w:tblLook w:val="04A0" w:firstRow="1" w:lastRow="0" w:firstColumn="1" w:lastColumn="0" w:noHBand="0" w:noVBand="1"/>
      </w:tblPr>
      <w:tblGrid>
        <w:gridCol w:w="567"/>
        <w:gridCol w:w="1135"/>
        <w:gridCol w:w="2977"/>
        <w:gridCol w:w="1417"/>
        <w:gridCol w:w="1276"/>
        <w:gridCol w:w="3544"/>
      </w:tblGrid>
      <w:tr w:rsidR="007E0A78" w:rsidTr="007E0A78">
        <w:tc>
          <w:tcPr>
            <w:tcW w:w="567" w:type="dxa"/>
            <w:vMerge w:val="restart"/>
          </w:tcPr>
          <w:p w:rsidR="007E0A78" w:rsidRDefault="007E0A78" w:rsidP="009C3683">
            <w:pPr>
              <w:jc w:val="center"/>
              <w:rPr>
                <w:b/>
              </w:rPr>
            </w:pPr>
            <w:r>
              <w:rPr>
                <w:b/>
              </w:rPr>
              <w:t>Sıra No</w:t>
            </w:r>
          </w:p>
        </w:tc>
        <w:tc>
          <w:tcPr>
            <w:tcW w:w="10349" w:type="dxa"/>
            <w:gridSpan w:val="5"/>
          </w:tcPr>
          <w:p w:rsidR="007E0A78" w:rsidRDefault="007E0A78" w:rsidP="00B23F83">
            <w:pPr>
              <w:jc w:val="center"/>
              <w:rPr>
                <w:b/>
              </w:rPr>
            </w:pPr>
            <w:r>
              <w:rPr>
                <w:b/>
              </w:rPr>
              <w:t>Mazeret sınavı Talebinde Bulunulan Dersin</w:t>
            </w:r>
          </w:p>
        </w:tc>
      </w:tr>
      <w:tr w:rsidR="007E0A78" w:rsidTr="007E0A78">
        <w:tc>
          <w:tcPr>
            <w:tcW w:w="567" w:type="dxa"/>
            <w:vMerge/>
          </w:tcPr>
          <w:p w:rsidR="007E0A78" w:rsidRDefault="007E0A78" w:rsidP="00B23F83">
            <w:pPr>
              <w:jc w:val="center"/>
              <w:rPr>
                <w:b/>
              </w:rPr>
            </w:pPr>
          </w:p>
        </w:tc>
        <w:tc>
          <w:tcPr>
            <w:tcW w:w="1135" w:type="dxa"/>
          </w:tcPr>
          <w:p w:rsidR="007E0A78" w:rsidRDefault="007E0A78" w:rsidP="00B0549E">
            <w:pPr>
              <w:jc w:val="center"/>
              <w:rPr>
                <w:b/>
              </w:rPr>
            </w:pPr>
            <w:r>
              <w:rPr>
                <w:b/>
              </w:rPr>
              <w:t>Dersin Kodu</w:t>
            </w:r>
          </w:p>
        </w:tc>
        <w:tc>
          <w:tcPr>
            <w:tcW w:w="2977" w:type="dxa"/>
          </w:tcPr>
          <w:p w:rsidR="007E0A78" w:rsidRDefault="007E0A78" w:rsidP="00B0549E">
            <w:pPr>
              <w:jc w:val="center"/>
              <w:rPr>
                <w:b/>
              </w:rPr>
            </w:pPr>
            <w:r>
              <w:rPr>
                <w:b/>
              </w:rPr>
              <w:t>Dersin Adı</w:t>
            </w:r>
          </w:p>
        </w:tc>
        <w:tc>
          <w:tcPr>
            <w:tcW w:w="1417" w:type="dxa"/>
          </w:tcPr>
          <w:p w:rsidR="007E0A78" w:rsidRDefault="007E0A78" w:rsidP="00B0549E">
            <w:pPr>
              <w:jc w:val="center"/>
              <w:rPr>
                <w:b/>
              </w:rPr>
            </w:pPr>
            <w:r>
              <w:rPr>
                <w:b/>
              </w:rPr>
              <w:t>Sınav Tarihi</w:t>
            </w:r>
          </w:p>
        </w:tc>
        <w:tc>
          <w:tcPr>
            <w:tcW w:w="1276" w:type="dxa"/>
          </w:tcPr>
          <w:p w:rsidR="007E0A78" w:rsidRDefault="007E0A78" w:rsidP="00B0549E">
            <w:pPr>
              <w:jc w:val="center"/>
              <w:rPr>
                <w:b/>
              </w:rPr>
            </w:pPr>
            <w:r>
              <w:rPr>
                <w:b/>
              </w:rPr>
              <w:t>Sınav Saati</w:t>
            </w:r>
          </w:p>
        </w:tc>
        <w:tc>
          <w:tcPr>
            <w:tcW w:w="3544" w:type="dxa"/>
          </w:tcPr>
          <w:p w:rsidR="007E0A78" w:rsidRDefault="007E0A78" w:rsidP="00B0549E">
            <w:pPr>
              <w:jc w:val="center"/>
              <w:rPr>
                <w:b/>
              </w:rPr>
            </w:pPr>
            <w:r>
              <w:rPr>
                <w:b/>
              </w:rPr>
              <w:t>Dersin Öğretim Elemanı</w:t>
            </w:r>
          </w:p>
        </w:tc>
      </w:tr>
      <w:tr w:rsidR="007E0A78" w:rsidTr="007E0A78">
        <w:tc>
          <w:tcPr>
            <w:tcW w:w="567" w:type="dxa"/>
          </w:tcPr>
          <w:p w:rsidR="007E0A78" w:rsidRDefault="007E0A78" w:rsidP="00B23F83">
            <w:pPr>
              <w:jc w:val="center"/>
              <w:rPr>
                <w:b/>
              </w:rPr>
            </w:pPr>
            <w:r>
              <w:rPr>
                <w:b/>
              </w:rPr>
              <w:t>1</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tc>
      </w:tr>
      <w:tr w:rsidR="007E0A78" w:rsidTr="007E0A78">
        <w:tc>
          <w:tcPr>
            <w:tcW w:w="567" w:type="dxa"/>
          </w:tcPr>
          <w:p w:rsidR="007E0A78" w:rsidRDefault="007E0A78" w:rsidP="00B23F83">
            <w:pPr>
              <w:jc w:val="center"/>
              <w:rPr>
                <w:b/>
              </w:rPr>
            </w:pPr>
            <w:r>
              <w:rPr>
                <w:b/>
              </w:rPr>
              <w:t>2</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p w:rsidR="007E0A78" w:rsidRDefault="007E0A78" w:rsidP="00B23F83">
            <w:pPr>
              <w:jc w:val="center"/>
              <w:rPr>
                <w:b/>
              </w:rPr>
            </w:pPr>
          </w:p>
        </w:tc>
      </w:tr>
      <w:tr w:rsidR="007E0A78" w:rsidTr="007E0A78">
        <w:tc>
          <w:tcPr>
            <w:tcW w:w="567" w:type="dxa"/>
          </w:tcPr>
          <w:p w:rsidR="007E0A78" w:rsidRDefault="007E0A78" w:rsidP="00B23F83">
            <w:pPr>
              <w:jc w:val="center"/>
              <w:rPr>
                <w:b/>
              </w:rPr>
            </w:pPr>
            <w:r>
              <w:rPr>
                <w:b/>
              </w:rPr>
              <w:t>3</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tc>
      </w:tr>
      <w:tr w:rsidR="007E0A78" w:rsidTr="007E0A78">
        <w:tc>
          <w:tcPr>
            <w:tcW w:w="567" w:type="dxa"/>
          </w:tcPr>
          <w:p w:rsidR="007E0A78" w:rsidRDefault="007E0A78" w:rsidP="00B23F83">
            <w:pPr>
              <w:jc w:val="center"/>
              <w:rPr>
                <w:b/>
              </w:rPr>
            </w:pPr>
            <w:r>
              <w:rPr>
                <w:b/>
              </w:rPr>
              <w:t>4</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tc>
      </w:tr>
      <w:tr w:rsidR="007E0A78" w:rsidTr="007E0A78">
        <w:tc>
          <w:tcPr>
            <w:tcW w:w="567" w:type="dxa"/>
          </w:tcPr>
          <w:p w:rsidR="007E0A78" w:rsidRDefault="007E0A78" w:rsidP="00B23F83">
            <w:pPr>
              <w:jc w:val="center"/>
              <w:rPr>
                <w:b/>
              </w:rPr>
            </w:pPr>
            <w:r>
              <w:rPr>
                <w:b/>
              </w:rPr>
              <w:t>5</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tc>
      </w:tr>
      <w:tr w:rsidR="007E0A78" w:rsidTr="007E0A78">
        <w:tc>
          <w:tcPr>
            <w:tcW w:w="567" w:type="dxa"/>
          </w:tcPr>
          <w:p w:rsidR="007E0A78" w:rsidRDefault="007E0A78" w:rsidP="00B23F83">
            <w:pPr>
              <w:jc w:val="center"/>
              <w:rPr>
                <w:b/>
              </w:rPr>
            </w:pPr>
            <w:r>
              <w:rPr>
                <w:b/>
              </w:rPr>
              <w:t>6</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tc>
      </w:tr>
      <w:tr w:rsidR="007E0A78" w:rsidTr="007E0A78">
        <w:tc>
          <w:tcPr>
            <w:tcW w:w="567" w:type="dxa"/>
          </w:tcPr>
          <w:p w:rsidR="007E0A78" w:rsidRDefault="007E0A78" w:rsidP="00B23F83">
            <w:pPr>
              <w:jc w:val="center"/>
              <w:rPr>
                <w:b/>
              </w:rPr>
            </w:pPr>
            <w:r>
              <w:rPr>
                <w:b/>
              </w:rPr>
              <w:t>7</w:t>
            </w:r>
          </w:p>
        </w:tc>
        <w:tc>
          <w:tcPr>
            <w:tcW w:w="1135" w:type="dxa"/>
          </w:tcPr>
          <w:p w:rsidR="007E0A78" w:rsidRDefault="007E0A78" w:rsidP="00B23F83">
            <w:pPr>
              <w:jc w:val="center"/>
              <w:rPr>
                <w:b/>
              </w:rPr>
            </w:pPr>
          </w:p>
        </w:tc>
        <w:tc>
          <w:tcPr>
            <w:tcW w:w="2977" w:type="dxa"/>
          </w:tcPr>
          <w:p w:rsidR="007E0A78" w:rsidRDefault="007E0A78" w:rsidP="00B23F83">
            <w:pPr>
              <w:jc w:val="center"/>
              <w:rPr>
                <w:b/>
              </w:rPr>
            </w:pPr>
          </w:p>
          <w:p w:rsidR="007E0A78" w:rsidRDefault="007E0A78" w:rsidP="00B23F83">
            <w:pPr>
              <w:jc w:val="center"/>
              <w:rPr>
                <w:b/>
              </w:rPr>
            </w:pPr>
          </w:p>
        </w:tc>
        <w:tc>
          <w:tcPr>
            <w:tcW w:w="1417" w:type="dxa"/>
          </w:tcPr>
          <w:p w:rsidR="007E0A78" w:rsidRDefault="007E0A78" w:rsidP="00B23F83">
            <w:pPr>
              <w:jc w:val="center"/>
              <w:rPr>
                <w:b/>
              </w:rPr>
            </w:pPr>
          </w:p>
        </w:tc>
        <w:tc>
          <w:tcPr>
            <w:tcW w:w="1276" w:type="dxa"/>
          </w:tcPr>
          <w:p w:rsidR="007E0A78" w:rsidRDefault="007E0A78" w:rsidP="00B23F83">
            <w:pPr>
              <w:jc w:val="center"/>
              <w:rPr>
                <w:b/>
              </w:rPr>
            </w:pPr>
          </w:p>
        </w:tc>
        <w:tc>
          <w:tcPr>
            <w:tcW w:w="3544" w:type="dxa"/>
          </w:tcPr>
          <w:p w:rsidR="007E0A78" w:rsidRDefault="007E0A78" w:rsidP="00B23F83">
            <w:pPr>
              <w:jc w:val="center"/>
              <w:rPr>
                <w:b/>
              </w:rPr>
            </w:pPr>
          </w:p>
        </w:tc>
      </w:tr>
    </w:tbl>
    <w:p w:rsidR="009C3683" w:rsidRDefault="009C3683" w:rsidP="00B23F83">
      <w:pPr>
        <w:jc w:val="center"/>
        <w:rPr>
          <w:b/>
        </w:rPr>
      </w:pPr>
    </w:p>
    <w:p w:rsidR="009C3683" w:rsidRDefault="009C3683" w:rsidP="00B23F83">
      <w:pPr>
        <w:jc w:val="center"/>
        <w:rPr>
          <w:b/>
        </w:rPr>
      </w:pPr>
    </w:p>
    <w:p w:rsidR="009C3683" w:rsidRDefault="009C3683" w:rsidP="00B23F83">
      <w:pPr>
        <w:jc w:val="center"/>
        <w:rPr>
          <w:b/>
        </w:rPr>
      </w:pPr>
    </w:p>
    <w:p w:rsidR="009C3683" w:rsidRDefault="009C3683" w:rsidP="00B23F83">
      <w:pPr>
        <w:jc w:val="center"/>
        <w:rPr>
          <w:b/>
        </w:rPr>
      </w:pPr>
    </w:p>
    <w:p w:rsidR="00B23F83" w:rsidRPr="00B23F83" w:rsidRDefault="00B23F83" w:rsidP="00B23F83">
      <w:pPr>
        <w:jc w:val="center"/>
        <w:rPr>
          <w:b/>
        </w:rPr>
      </w:pPr>
      <w:r w:rsidRPr="00B23F83">
        <w:rPr>
          <w:b/>
        </w:rPr>
        <w:t>TOROS ÜNİVERSİTESİ ÖNLİSANS VE LİSANS EĞİTİM-ÖĞRETİM VE SINAV YÖNETMELİĞİ</w:t>
      </w:r>
    </w:p>
    <w:p w:rsidR="00B23F83" w:rsidRDefault="00B23F83">
      <w:r w:rsidRPr="00B23F83">
        <w:rPr>
          <w:b/>
        </w:rPr>
        <w:t>Sınavlar MADDE 23</w:t>
      </w:r>
      <w:r>
        <w:t xml:space="preserve"> – (1) </w:t>
      </w:r>
    </w:p>
    <w:p w:rsidR="00B23F83" w:rsidRDefault="00B23F83" w:rsidP="00B23F83">
      <w:pPr>
        <w:jc w:val="both"/>
      </w:pPr>
      <w:r w:rsidRPr="00B23F83">
        <w:rPr>
          <w:b/>
        </w:rPr>
        <w:t>e) Mazeret Sınavı:</w:t>
      </w:r>
      <w:r>
        <w:t xml:space="preserve"> Mazeret sınavı, ara ve </w:t>
      </w:r>
      <w:proofErr w:type="spellStart"/>
      <w:r>
        <w:t>yarıyılsonu</w:t>
      </w:r>
      <w:proofErr w:type="spellEnd"/>
      <w:r>
        <w:t xml:space="preserve"> sınavları yerine kullanılabilir. </w:t>
      </w:r>
      <w:proofErr w:type="gramStart"/>
      <w:r>
        <w:t>Bu sınavlara girme hakkı olduğu halde giremeyen öğrencilerden haklı ve geçerli nedenleri (mazeretleri) ilgili yönetim kurullarınca kabul edilenler, ara sınav haklarını aynı yarıyıl içinde; genel sınav haklarını da mazeretlerinin bitimini izleyen ilk genel sınav döneminde dekanlık, yüksekokul müdürlüğü veya bölüm/anabilim/</w:t>
      </w:r>
      <w:proofErr w:type="spellStart"/>
      <w:r>
        <w:t>anasanat</w:t>
      </w:r>
      <w:proofErr w:type="spellEnd"/>
      <w:r>
        <w:t xml:space="preserve"> dalı başkanlığınca belirlenen gün, yer ve saatte kullanırlar. </w:t>
      </w:r>
      <w:proofErr w:type="gramEnd"/>
      <w:r>
        <w:t>Mazeret sınavları için ikinci bir mazeret sınav tarihi verilmez.</w:t>
      </w:r>
    </w:p>
    <w:p w:rsidR="006F6222" w:rsidRDefault="006F6222" w:rsidP="00B23F83">
      <w:pPr>
        <w:jc w:val="both"/>
        <w:rPr>
          <w:b/>
        </w:rPr>
      </w:pPr>
    </w:p>
    <w:p w:rsidR="00B23F83" w:rsidRDefault="00B23F83" w:rsidP="00B23F83">
      <w:pPr>
        <w:jc w:val="both"/>
      </w:pPr>
      <w:r w:rsidRPr="00B23F83">
        <w:rPr>
          <w:b/>
        </w:rPr>
        <w:t>Mazeretler MADDE 30</w:t>
      </w:r>
      <w:r>
        <w:t xml:space="preserve"> – (1) </w:t>
      </w:r>
      <w:r w:rsidRPr="00B23F83">
        <w:rPr>
          <w:u w:val="single"/>
        </w:rPr>
        <w:t>Öğrencinin mazeretli sayılmasına, haklı ve geçerli nedenlerin varlığı halinde, ilgili yönetim kurulunca karar verilir.</w:t>
      </w:r>
      <w:r>
        <w:t xml:space="preserve"> </w:t>
      </w:r>
      <w:r w:rsidRPr="00B23F83">
        <w:rPr>
          <w:u w:val="single"/>
        </w:rPr>
        <w:t xml:space="preserve">Mazeretin kabulü için haklı ve geçerli nedenlerin, kanıtlayıcı belgelerle beraber, </w:t>
      </w:r>
      <w:r w:rsidRPr="00B23F83">
        <w:rPr>
          <w:b/>
          <w:u w:val="single"/>
        </w:rPr>
        <w:t>mazeretin sona ermesinden itibaren bir hafta içinde ilgili dekanlığa veya yüksekokul müdürlüğüne bildirilmesi gerekir.</w:t>
      </w:r>
      <w:r>
        <w:t xml:space="preserve"> Zamanında yapılmayan başvurular kabul edilmez. </w:t>
      </w:r>
    </w:p>
    <w:p w:rsidR="006F6222" w:rsidRPr="00BF0CDB" w:rsidRDefault="00B23F83" w:rsidP="00B23F83">
      <w:pPr>
        <w:jc w:val="both"/>
        <w:rPr>
          <w:b/>
          <w:u w:val="single"/>
        </w:rPr>
      </w:pPr>
      <w:r>
        <w:t>(2) Öğrencinin sağlık raporu ile mazeretli sayılabilmesi için hastalığının herhangi bir resmi tedavi kurumundan alınacak sağlık kurulu raporu ile belgelendirilmesi gereklidir. Ancak, uzun süreli tedaviyi gerektiren ruhsal ve bedensel hastalıklarda alınan sağlık raporunun süresi öğrencinin azami öğrenim süresi içinde dört yarıyılı aşamaz. Öğrencilerin raporlu oldukları süre içinde girdikleri sınavlarda aldıkları notlar geçersiz sayılır</w:t>
      </w:r>
      <w:r w:rsidRPr="00BF0CDB">
        <w:rPr>
          <w:b/>
        </w:rPr>
        <w:t xml:space="preserve">. </w:t>
      </w:r>
      <w:r w:rsidRPr="00BF0CDB">
        <w:rPr>
          <w:b/>
          <w:u w:val="single"/>
        </w:rPr>
        <w:t xml:space="preserve">Tek bir sınav gününü kapsayan sağlık raporları kabul edilmez. </w:t>
      </w:r>
    </w:p>
    <w:p w:rsidR="006F6222" w:rsidRDefault="00B23F83" w:rsidP="00B23F83">
      <w:pPr>
        <w:jc w:val="both"/>
      </w:pPr>
      <w:r>
        <w:t xml:space="preserve">(3) Ayrıca hangi nedenle olursa olsun öğrencinin askere alınması, öğrencinin gözetim altında, tutuklu bulunması ve tutukluluğunun takipsizlik kararı ile veya beraat etmesi suretiyle sona ermesi ve/veya öğrencilik sıfatının kaldırılmasını gerektirmeyen mahkûmiyet durumlarında da öğrenci ilgili yönetim kurulu kararıyla mazeretli sayılır. </w:t>
      </w:r>
    </w:p>
    <w:p w:rsidR="00B23F83" w:rsidRDefault="00B23F83" w:rsidP="00B23F83">
      <w:pPr>
        <w:jc w:val="both"/>
      </w:pPr>
      <w:r>
        <w:t>(4) Öğrencinin mazeretli olduğu süre derslerin devamsızlık sınırını aşıyorsa bu dersler, ilgili yönetim kurulu kararıyla not ortalamasına katılmayabilir.</w:t>
      </w:r>
    </w:p>
    <w:sectPr w:rsidR="00B23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0F"/>
    <w:rsid w:val="00051225"/>
    <w:rsid w:val="00364E0F"/>
    <w:rsid w:val="00372767"/>
    <w:rsid w:val="006C3D55"/>
    <w:rsid w:val="006C74E7"/>
    <w:rsid w:val="006F6222"/>
    <w:rsid w:val="007E0A78"/>
    <w:rsid w:val="00846421"/>
    <w:rsid w:val="00992FDE"/>
    <w:rsid w:val="009C3683"/>
    <w:rsid w:val="00A541A9"/>
    <w:rsid w:val="00B23F83"/>
    <w:rsid w:val="00BD4B94"/>
    <w:rsid w:val="00BF0CDB"/>
    <w:rsid w:val="00C93281"/>
    <w:rsid w:val="00D82E19"/>
    <w:rsid w:val="00DA5F0D"/>
    <w:rsid w:val="00EB0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D6794-4122-49DC-8DA7-6D27477F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C3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Toros</dc:creator>
  <cp:keywords/>
  <dc:description/>
  <cp:lastModifiedBy>NİMET</cp:lastModifiedBy>
  <cp:revision>4</cp:revision>
  <cp:lastPrinted>2016-11-18T05:09:00Z</cp:lastPrinted>
  <dcterms:created xsi:type="dcterms:W3CDTF">2017-11-13T08:10:00Z</dcterms:created>
  <dcterms:modified xsi:type="dcterms:W3CDTF">2018-04-05T11:46:00Z</dcterms:modified>
</cp:coreProperties>
</file>