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272" w:rsidRPr="00FE7D80" w:rsidRDefault="00276272" w:rsidP="00BF6FDC">
      <w:pPr>
        <w:pStyle w:val="KonuBal"/>
        <w:rPr>
          <w:sz w:val="20"/>
          <w:szCs w:val="20"/>
        </w:rPr>
      </w:pPr>
    </w:p>
    <w:p w:rsidR="00EE608F" w:rsidRPr="00FE7D80" w:rsidRDefault="00EE608F" w:rsidP="00EE608F">
      <w:pPr>
        <w:pStyle w:val="KonuBal"/>
        <w:rPr>
          <w:sz w:val="20"/>
          <w:szCs w:val="20"/>
        </w:rPr>
      </w:pPr>
      <w:r w:rsidRPr="00FE7D80">
        <w:rPr>
          <w:sz w:val="20"/>
          <w:szCs w:val="20"/>
        </w:rPr>
        <w:t>KAGİR ORTAOKUL (3 OCAK ORTAOKULU) BİNALARININ ÇATI RESTORASYON</w:t>
      </w:r>
    </w:p>
    <w:p w:rsidR="00E236C8" w:rsidRPr="00FE7D80" w:rsidRDefault="00EE608F" w:rsidP="00EE608F">
      <w:pPr>
        <w:pStyle w:val="KonuBal"/>
        <w:rPr>
          <w:sz w:val="20"/>
          <w:szCs w:val="20"/>
          <w:lang w:val="tr-TR"/>
        </w:rPr>
      </w:pPr>
      <w:r w:rsidRPr="00FE7D80">
        <w:rPr>
          <w:sz w:val="20"/>
          <w:szCs w:val="20"/>
        </w:rPr>
        <w:t>UYGULAMA İŞLERİ</w:t>
      </w:r>
      <w:r w:rsidRPr="00FE7D80">
        <w:rPr>
          <w:sz w:val="20"/>
          <w:szCs w:val="20"/>
          <w:lang w:val="tr-TR"/>
        </w:rPr>
        <w:t xml:space="preserve">NE </w:t>
      </w:r>
      <w:r w:rsidR="00E236C8" w:rsidRPr="00FE7D80">
        <w:rPr>
          <w:sz w:val="20"/>
          <w:szCs w:val="20"/>
        </w:rPr>
        <w:t>AİT SÖZLEŞME</w:t>
      </w:r>
      <w:r w:rsidR="0072721F" w:rsidRPr="00FE7D80">
        <w:rPr>
          <w:sz w:val="20"/>
          <w:szCs w:val="20"/>
          <w:lang w:val="tr-TR"/>
        </w:rPr>
        <w:t xml:space="preserve"> TASARISI</w:t>
      </w:r>
    </w:p>
    <w:p w:rsidR="00E236C8" w:rsidRPr="00FE7D80" w:rsidRDefault="00BF6FDC" w:rsidP="00BF6FDC">
      <w:pPr>
        <w:pStyle w:val="Balk9"/>
        <w:tabs>
          <w:tab w:val="left" w:pos="284"/>
          <w:tab w:val="left" w:leader="dot" w:pos="8789"/>
        </w:tabs>
        <w:spacing w:before="0" w:after="120"/>
        <w:jc w:val="center"/>
        <w:rPr>
          <w:rFonts w:ascii="Times New Roman" w:hAnsi="Times New Roman"/>
        </w:rPr>
      </w:pPr>
      <w:r w:rsidRPr="00FE7D80">
        <w:rPr>
          <w:rFonts w:ascii="Times New Roman" w:hAnsi="Times New Roman"/>
          <w:b/>
          <w:bCs/>
        </w:rPr>
        <w:t>(Birim Fiyat Sözleşme</w:t>
      </w:r>
      <w:r w:rsidR="00F20870" w:rsidRPr="00FE7D80">
        <w:rPr>
          <w:rFonts w:ascii="Times New Roman" w:hAnsi="Times New Roman"/>
          <w:b/>
          <w:bCs/>
        </w:rPr>
        <w:t>)</w:t>
      </w:r>
      <w:r w:rsidR="009B6CC3" w:rsidRPr="00FE7D80">
        <w:rPr>
          <w:rFonts w:ascii="Times New Roman" w:hAnsi="Times New Roman"/>
          <w:b/>
          <w:bCs/>
        </w:rPr>
        <w:t xml:space="preserve"> </w:t>
      </w:r>
    </w:p>
    <w:p w:rsidR="00BF6FDC" w:rsidRPr="00FE7D80" w:rsidRDefault="00BF6FDC" w:rsidP="00BF6FDC">
      <w:pPr>
        <w:pStyle w:val="Altyaz"/>
        <w:ind w:firstLine="0"/>
        <w:jc w:val="both"/>
        <w:rPr>
          <w:sz w:val="20"/>
          <w:szCs w:val="20"/>
          <w:lang w:val="tr-TR"/>
        </w:rPr>
      </w:pPr>
    </w:p>
    <w:p w:rsidR="0095251D" w:rsidRPr="00FE7D80" w:rsidRDefault="0095251D" w:rsidP="0095251D">
      <w:pPr>
        <w:pStyle w:val="3-NormalYaz"/>
        <w:numPr>
          <w:ilvl w:val="1"/>
          <w:numId w:val="2"/>
        </w:numPr>
        <w:tabs>
          <w:tab w:val="clear" w:pos="566"/>
        </w:tabs>
        <w:spacing w:line="240" w:lineRule="exact"/>
        <w:jc w:val="left"/>
        <w:rPr>
          <w:sz w:val="20"/>
        </w:rPr>
      </w:pPr>
      <w:r w:rsidRPr="00FE7D80">
        <w:rPr>
          <w:rFonts w:eastAsia="ヒラギノ明朝 Pro W3"/>
          <w:b/>
          <w:sz w:val="20"/>
        </w:rPr>
        <w:t xml:space="preserve">Sözleşmenin tarafları </w:t>
      </w:r>
    </w:p>
    <w:p w:rsidR="00123683" w:rsidRPr="00FE7D80" w:rsidRDefault="0095251D" w:rsidP="0095251D">
      <w:pPr>
        <w:pStyle w:val="3-NormalYaz"/>
        <w:numPr>
          <w:ilvl w:val="2"/>
          <w:numId w:val="2"/>
        </w:numPr>
        <w:tabs>
          <w:tab w:val="clear" w:pos="566"/>
        </w:tabs>
        <w:spacing w:line="240" w:lineRule="exact"/>
        <w:jc w:val="left"/>
        <w:rPr>
          <w:sz w:val="20"/>
          <w:lang w:eastAsia="tr-TR"/>
        </w:rPr>
      </w:pPr>
      <w:r w:rsidRPr="00FE7D80">
        <w:rPr>
          <w:rFonts w:eastAsia="ヒラギノ明朝 Pro W3"/>
          <w:b/>
          <w:sz w:val="20"/>
        </w:rPr>
        <w:t xml:space="preserve"> </w:t>
      </w:r>
      <w:r w:rsidRPr="00FE7D80">
        <w:rPr>
          <w:bCs/>
          <w:sz w:val="20"/>
        </w:rPr>
        <w:t xml:space="preserve">Bu Sözleşme, bir tarafta </w:t>
      </w:r>
      <w:r w:rsidRPr="00FE7D80">
        <w:rPr>
          <w:b/>
          <w:sz w:val="20"/>
          <w:lang w:eastAsia="tr-TR"/>
        </w:rPr>
        <w:t xml:space="preserve">Toros Üniversitesi </w:t>
      </w:r>
      <w:r w:rsidR="00FE7D80" w:rsidRPr="00FE7D80">
        <w:rPr>
          <w:bCs/>
          <w:sz w:val="20"/>
        </w:rPr>
        <w:t>(bundan sonra İ</w:t>
      </w:r>
      <w:r w:rsidRPr="00FE7D80">
        <w:rPr>
          <w:bCs/>
          <w:sz w:val="20"/>
        </w:rPr>
        <w:t>dare olarak anılacaktır) ile diğer tarafta............................................</w:t>
      </w:r>
      <w:r w:rsidR="00FE7D80" w:rsidRPr="00FE7D80">
        <w:rPr>
          <w:bCs/>
          <w:sz w:val="20"/>
        </w:rPr>
        <w:t>................ (bundan sonra Yüklenici</w:t>
      </w:r>
      <w:r w:rsidRPr="00FE7D80">
        <w:rPr>
          <w:bCs/>
          <w:sz w:val="20"/>
        </w:rPr>
        <w:t xml:space="preserve"> olarak anılacaktır) arasında aşağıda yazılı şartlar </w:t>
      </w:r>
      <w:r w:rsidR="00D85800" w:rsidRPr="00FE7D80">
        <w:rPr>
          <w:bCs/>
          <w:sz w:val="20"/>
        </w:rPr>
        <w:t>dâhilinde</w:t>
      </w:r>
      <w:r w:rsidRPr="00FE7D80">
        <w:rPr>
          <w:bCs/>
          <w:sz w:val="20"/>
        </w:rPr>
        <w:t xml:space="preserve"> akdedilmiştir.</w:t>
      </w:r>
    </w:p>
    <w:p w:rsidR="0095251D" w:rsidRPr="00FE7D80" w:rsidRDefault="0095251D" w:rsidP="0095251D">
      <w:pPr>
        <w:pStyle w:val="3-NormalYaz"/>
        <w:tabs>
          <w:tab w:val="clear" w:pos="566"/>
        </w:tabs>
        <w:spacing w:line="240" w:lineRule="exact"/>
        <w:jc w:val="left"/>
        <w:rPr>
          <w:sz w:val="20"/>
          <w:lang w:eastAsia="tr-TR"/>
        </w:rPr>
      </w:pPr>
    </w:p>
    <w:p w:rsidR="0095251D" w:rsidRPr="00FE7D80" w:rsidRDefault="00E236C8" w:rsidP="0095251D">
      <w:pPr>
        <w:pStyle w:val="3-NormalYaz"/>
        <w:numPr>
          <w:ilvl w:val="1"/>
          <w:numId w:val="2"/>
        </w:numPr>
        <w:tabs>
          <w:tab w:val="clear" w:pos="566"/>
        </w:tabs>
        <w:spacing w:line="240" w:lineRule="exact"/>
        <w:jc w:val="left"/>
        <w:rPr>
          <w:b/>
          <w:sz w:val="20"/>
          <w:lang w:eastAsia="tr-TR"/>
        </w:rPr>
      </w:pPr>
      <w:r w:rsidRPr="00FE7D80">
        <w:rPr>
          <w:b/>
          <w:sz w:val="20"/>
        </w:rPr>
        <w:t xml:space="preserve">Taraflara </w:t>
      </w:r>
      <w:r w:rsidR="004E27BB" w:rsidRPr="00FE7D80">
        <w:rPr>
          <w:b/>
          <w:sz w:val="20"/>
        </w:rPr>
        <w:t>ilişkin bilgiler</w:t>
      </w:r>
    </w:p>
    <w:p w:rsidR="0095251D" w:rsidRPr="00FE7D80" w:rsidRDefault="0095251D" w:rsidP="003A7708">
      <w:pPr>
        <w:pStyle w:val="3-NormalYaz"/>
        <w:numPr>
          <w:ilvl w:val="2"/>
          <w:numId w:val="2"/>
        </w:numPr>
        <w:tabs>
          <w:tab w:val="clear" w:pos="566"/>
        </w:tabs>
        <w:spacing w:line="240" w:lineRule="exact"/>
        <w:rPr>
          <w:sz w:val="20"/>
        </w:rPr>
      </w:pPr>
      <w:r w:rsidRPr="00FE7D80">
        <w:rPr>
          <w:sz w:val="20"/>
        </w:rPr>
        <w:t>İdarenin;</w:t>
      </w:r>
    </w:p>
    <w:p w:rsidR="0095251D" w:rsidRPr="00FE7D80" w:rsidRDefault="003A7708" w:rsidP="003A7708">
      <w:pPr>
        <w:pStyle w:val="3-NormalYaz"/>
        <w:numPr>
          <w:ilvl w:val="7"/>
          <w:numId w:val="2"/>
        </w:numPr>
        <w:tabs>
          <w:tab w:val="clear" w:pos="566"/>
        </w:tabs>
        <w:spacing w:line="240" w:lineRule="exact"/>
        <w:rPr>
          <w:sz w:val="20"/>
        </w:rPr>
      </w:pPr>
      <w:r w:rsidRPr="00FE7D80">
        <w:rPr>
          <w:sz w:val="20"/>
        </w:rPr>
        <w:t xml:space="preserve">Adı: </w:t>
      </w:r>
      <w:r w:rsidR="0095251D" w:rsidRPr="00FE7D80">
        <w:rPr>
          <w:sz w:val="20"/>
          <w:lang w:eastAsia="tr-TR"/>
        </w:rPr>
        <w:t>Toros Üniversitesi</w:t>
      </w:r>
      <w:r w:rsidR="0095251D" w:rsidRPr="00FE7D80">
        <w:rPr>
          <w:b/>
          <w:bCs/>
          <w:sz w:val="20"/>
        </w:rPr>
        <w:t xml:space="preserve"> </w:t>
      </w:r>
    </w:p>
    <w:p w:rsidR="0095251D" w:rsidRPr="00FE7D80" w:rsidRDefault="0095251D" w:rsidP="003A7708">
      <w:pPr>
        <w:pStyle w:val="3-NormalYaz"/>
        <w:numPr>
          <w:ilvl w:val="7"/>
          <w:numId w:val="2"/>
        </w:numPr>
        <w:tabs>
          <w:tab w:val="clear" w:pos="566"/>
        </w:tabs>
        <w:spacing w:line="240" w:lineRule="exact"/>
        <w:rPr>
          <w:sz w:val="20"/>
        </w:rPr>
      </w:pPr>
      <w:r w:rsidRPr="00FE7D80">
        <w:rPr>
          <w:sz w:val="20"/>
        </w:rPr>
        <w:t xml:space="preserve">Adresi: </w:t>
      </w:r>
      <w:r w:rsidRPr="00FE7D80">
        <w:rPr>
          <w:sz w:val="20"/>
          <w:lang w:eastAsia="tr-TR"/>
        </w:rPr>
        <w:t xml:space="preserve">Bahçelievler </w:t>
      </w:r>
      <w:r w:rsidR="00012CA8" w:rsidRPr="00FE7D80">
        <w:rPr>
          <w:sz w:val="20"/>
          <w:lang w:eastAsia="tr-TR"/>
        </w:rPr>
        <w:t>Mah.</w:t>
      </w:r>
      <w:r w:rsidRPr="00FE7D80">
        <w:rPr>
          <w:sz w:val="20"/>
          <w:lang w:eastAsia="tr-TR"/>
        </w:rPr>
        <w:t xml:space="preserve"> 1857 Sokak, No:12, 33140 Yenişehir/Mersin, Türkiye</w:t>
      </w:r>
    </w:p>
    <w:p w:rsidR="0095251D" w:rsidRPr="00FE7D80" w:rsidRDefault="003A7708" w:rsidP="003A7708">
      <w:pPr>
        <w:pStyle w:val="3-NormalYaz"/>
        <w:numPr>
          <w:ilvl w:val="7"/>
          <w:numId w:val="2"/>
        </w:numPr>
        <w:tabs>
          <w:tab w:val="clear" w:pos="566"/>
        </w:tabs>
        <w:spacing w:line="240" w:lineRule="exact"/>
        <w:rPr>
          <w:sz w:val="20"/>
        </w:rPr>
      </w:pPr>
      <w:r w:rsidRPr="00FE7D80">
        <w:rPr>
          <w:sz w:val="20"/>
        </w:rPr>
        <w:t>Telefon numar</w:t>
      </w:r>
      <w:r w:rsidR="0095251D" w:rsidRPr="00FE7D80">
        <w:rPr>
          <w:sz w:val="20"/>
        </w:rPr>
        <w:t xml:space="preserve">ası: </w:t>
      </w:r>
      <w:r w:rsidR="0095251D" w:rsidRPr="00FE7D80">
        <w:rPr>
          <w:sz w:val="20"/>
          <w:lang w:eastAsia="tr-TR"/>
        </w:rPr>
        <w:t>(0324) 325 33 00</w:t>
      </w:r>
    </w:p>
    <w:p w:rsidR="0095251D" w:rsidRPr="00FE7D80" w:rsidRDefault="003A7708" w:rsidP="0095251D">
      <w:pPr>
        <w:pStyle w:val="3-NormalYaz"/>
        <w:numPr>
          <w:ilvl w:val="7"/>
          <w:numId w:val="2"/>
        </w:numPr>
        <w:tabs>
          <w:tab w:val="clear" w:pos="566"/>
        </w:tabs>
        <w:rPr>
          <w:b/>
          <w:bCs/>
          <w:sz w:val="20"/>
          <w:lang w:eastAsia="tr-TR"/>
        </w:rPr>
      </w:pPr>
      <w:r w:rsidRPr="00FE7D80">
        <w:rPr>
          <w:sz w:val="20"/>
        </w:rPr>
        <w:t>Faks numarası:</w:t>
      </w:r>
      <w:r w:rsidR="0095251D" w:rsidRPr="00FE7D80">
        <w:rPr>
          <w:sz w:val="20"/>
        </w:rPr>
        <w:t xml:space="preserve"> </w:t>
      </w:r>
      <w:r w:rsidR="0095251D" w:rsidRPr="00FE7D80">
        <w:rPr>
          <w:sz w:val="20"/>
          <w:lang w:eastAsia="tr-TR"/>
        </w:rPr>
        <w:t>(0324) 325 33 01</w:t>
      </w:r>
    </w:p>
    <w:p w:rsidR="0094060A" w:rsidRPr="00FE7D80" w:rsidRDefault="003A7708" w:rsidP="0094060A">
      <w:pPr>
        <w:pStyle w:val="3-NormalYaz"/>
        <w:numPr>
          <w:ilvl w:val="7"/>
          <w:numId w:val="2"/>
        </w:numPr>
        <w:tabs>
          <w:tab w:val="clear" w:pos="566"/>
        </w:tabs>
        <w:spacing w:line="240" w:lineRule="exact"/>
        <w:rPr>
          <w:sz w:val="20"/>
        </w:rPr>
      </w:pPr>
      <w:r w:rsidRPr="00FE7D80">
        <w:rPr>
          <w:sz w:val="20"/>
        </w:rPr>
        <w:t>E</w:t>
      </w:r>
      <w:r w:rsidR="0095251D" w:rsidRPr="00FE7D80">
        <w:rPr>
          <w:sz w:val="20"/>
        </w:rPr>
        <w:t>lektronik posta adresi:</w:t>
      </w:r>
      <w:r w:rsidR="0094060A" w:rsidRPr="00FE7D80">
        <w:rPr>
          <w:sz w:val="20"/>
          <w:lang w:eastAsia="tr-TR"/>
        </w:rPr>
        <w:t xml:space="preserve"> </w:t>
      </w:r>
      <w:hyperlink r:id="rId10" w:history="1">
        <w:r w:rsidR="00FE7D80" w:rsidRPr="00FE7D80">
          <w:rPr>
            <w:rStyle w:val="Kpr"/>
            <w:sz w:val="20"/>
            <w:lang w:eastAsia="tr-TR"/>
          </w:rPr>
          <w:t>info@toros.edu.tr</w:t>
        </w:r>
      </w:hyperlink>
      <w:r w:rsidR="00FE7D80" w:rsidRPr="00FE7D80">
        <w:rPr>
          <w:sz w:val="20"/>
          <w:lang w:eastAsia="tr-TR"/>
        </w:rPr>
        <w:t xml:space="preserve"> kep adresi: </w:t>
      </w:r>
      <w:r w:rsidR="00FE7D80" w:rsidRPr="00FE7D80">
        <w:rPr>
          <w:rStyle w:val="richtext"/>
          <w:b/>
          <w:bCs/>
          <w:color w:val="003399"/>
          <w:u w:val="dotted"/>
        </w:rPr>
        <w:t>torosuniversitesi@hs01.kep.tr</w:t>
      </w:r>
    </w:p>
    <w:p w:rsidR="00F90034" w:rsidRPr="00FE7D80" w:rsidRDefault="00FE7D80" w:rsidP="00F90034">
      <w:pPr>
        <w:pStyle w:val="3-NormalYaz"/>
        <w:numPr>
          <w:ilvl w:val="2"/>
          <w:numId w:val="2"/>
        </w:numPr>
        <w:tabs>
          <w:tab w:val="clear" w:pos="566"/>
        </w:tabs>
        <w:spacing w:line="240" w:lineRule="exact"/>
        <w:rPr>
          <w:sz w:val="20"/>
        </w:rPr>
      </w:pPr>
      <w:r w:rsidRPr="00FE7D80">
        <w:rPr>
          <w:sz w:val="20"/>
        </w:rPr>
        <w:t>Yüklenici</w:t>
      </w:r>
      <w:r w:rsidR="00FB25AF" w:rsidRPr="00FE7D80">
        <w:rPr>
          <w:sz w:val="20"/>
        </w:rPr>
        <w:t>nin</w:t>
      </w:r>
    </w:p>
    <w:p w:rsidR="00F90034" w:rsidRPr="00FE7D80" w:rsidRDefault="00FB25AF" w:rsidP="00F90034">
      <w:pPr>
        <w:pStyle w:val="3-NormalYaz"/>
        <w:numPr>
          <w:ilvl w:val="7"/>
          <w:numId w:val="2"/>
        </w:numPr>
        <w:tabs>
          <w:tab w:val="clear" w:pos="566"/>
        </w:tabs>
        <w:spacing w:line="240" w:lineRule="exact"/>
        <w:rPr>
          <w:sz w:val="20"/>
        </w:rPr>
      </w:pPr>
      <w:r w:rsidRPr="00FE7D80">
        <w:rPr>
          <w:sz w:val="20"/>
        </w:rPr>
        <w:t>Adı, soyadı/ticaret unvanı</w:t>
      </w:r>
      <w:r w:rsidR="00685CBC" w:rsidRPr="00FE7D80">
        <w:rPr>
          <w:sz w:val="20"/>
        </w:rPr>
        <w:t>:</w:t>
      </w:r>
      <w:r w:rsidR="00D85800" w:rsidRPr="00FE7D80">
        <w:rPr>
          <w:sz w:val="20"/>
        </w:rPr>
        <w:t xml:space="preserve"> </w:t>
      </w:r>
      <w:r w:rsidR="00010DA8" w:rsidRPr="00FE7D80">
        <w:rPr>
          <w:sz w:val="20"/>
        </w:rPr>
        <w:t>…………………………………..…………………………………………………</w:t>
      </w:r>
    </w:p>
    <w:p w:rsidR="00F90034" w:rsidRPr="00FE7D80" w:rsidRDefault="00FB25AF" w:rsidP="00F90034">
      <w:pPr>
        <w:pStyle w:val="3-NormalYaz"/>
        <w:numPr>
          <w:ilvl w:val="7"/>
          <w:numId w:val="2"/>
        </w:numPr>
        <w:tabs>
          <w:tab w:val="clear" w:pos="566"/>
        </w:tabs>
        <w:spacing w:line="240" w:lineRule="exact"/>
        <w:rPr>
          <w:sz w:val="20"/>
        </w:rPr>
      </w:pPr>
      <w:r w:rsidRPr="00FE7D80">
        <w:rPr>
          <w:sz w:val="20"/>
        </w:rPr>
        <w:t>T.C. Kimlik No</w:t>
      </w:r>
      <w:r w:rsidR="00685CBC" w:rsidRPr="00FE7D80">
        <w:rPr>
          <w:sz w:val="20"/>
        </w:rPr>
        <w:t>:</w:t>
      </w:r>
      <w:r w:rsidRPr="00FE7D80">
        <w:rPr>
          <w:sz w:val="20"/>
        </w:rPr>
        <w:t xml:space="preserve"> </w:t>
      </w:r>
      <w:r w:rsidR="00010DA8" w:rsidRPr="00FE7D80">
        <w:rPr>
          <w:sz w:val="20"/>
        </w:rPr>
        <w:t>…………………….……………………………………………...………………………….</w:t>
      </w:r>
    </w:p>
    <w:p w:rsidR="00F90034" w:rsidRPr="00FE7D80" w:rsidRDefault="00FB25AF" w:rsidP="00F90034">
      <w:pPr>
        <w:pStyle w:val="3-NormalYaz"/>
        <w:numPr>
          <w:ilvl w:val="7"/>
          <w:numId w:val="2"/>
        </w:numPr>
        <w:tabs>
          <w:tab w:val="clear" w:pos="566"/>
        </w:tabs>
        <w:spacing w:line="240" w:lineRule="exact"/>
        <w:rPr>
          <w:sz w:val="20"/>
        </w:rPr>
      </w:pPr>
      <w:r w:rsidRPr="00FE7D80">
        <w:rPr>
          <w:sz w:val="20"/>
        </w:rPr>
        <w:t>Vergi Kimlik No</w:t>
      </w:r>
      <w:r w:rsidR="00010DA8" w:rsidRPr="00FE7D80">
        <w:rPr>
          <w:sz w:val="20"/>
        </w:rPr>
        <w:t>:</w:t>
      </w:r>
      <w:r w:rsidRPr="00FE7D80">
        <w:rPr>
          <w:b/>
          <w:color w:val="FF0000"/>
          <w:sz w:val="20"/>
        </w:rPr>
        <w:t xml:space="preserve"> </w:t>
      </w:r>
      <w:r w:rsidR="00010DA8" w:rsidRPr="00FE7D80">
        <w:rPr>
          <w:sz w:val="20"/>
        </w:rPr>
        <w:t>…</w:t>
      </w:r>
      <w:r w:rsidR="00F90034" w:rsidRPr="00FE7D80">
        <w:rPr>
          <w:sz w:val="20"/>
        </w:rPr>
        <w:t>…….</w:t>
      </w:r>
      <w:r w:rsidR="00010DA8" w:rsidRPr="00FE7D80">
        <w:rPr>
          <w:sz w:val="20"/>
        </w:rPr>
        <w:t>…………………</w:t>
      </w:r>
      <w:r w:rsidR="00F90034" w:rsidRPr="00FE7D80">
        <w:rPr>
          <w:sz w:val="20"/>
        </w:rPr>
        <w:t>…………………………………………………………….</w:t>
      </w:r>
      <w:r w:rsidR="00010DA8" w:rsidRPr="00FE7D80">
        <w:rPr>
          <w:sz w:val="20"/>
        </w:rPr>
        <w:t>…….</w:t>
      </w:r>
    </w:p>
    <w:p w:rsidR="00F90034" w:rsidRPr="00FE7D80" w:rsidRDefault="00FE7D80" w:rsidP="00F90034">
      <w:pPr>
        <w:pStyle w:val="3-NormalYaz"/>
        <w:numPr>
          <w:ilvl w:val="7"/>
          <w:numId w:val="2"/>
        </w:numPr>
        <w:tabs>
          <w:tab w:val="clear" w:pos="566"/>
        </w:tabs>
        <w:spacing w:line="240" w:lineRule="exact"/>
        <w:rPr>
          <w:sz w:val="20"/>
        </w:rPr>
      </w:pPr>
      <w:r w:rsidRPr="00FE7D80">
        <w:rPr>
          <w:sz w:val="20"/>
        </w:rPr>
        <w:t>Yüklenici</w:t>
      </w:r>
      <w:r w:rsidR="00FB25AF" w:rsidRPr="00FE7D80">
        <w:rPr>
          <w:sz w:val="20"/>
        </w:rPr>
        <w:t>nin tebligata esas adresi</w:t>
      </w:r>
      <w:r w:rsidR="00685CBC" w:rsidRPr="00FE7D80">
        <w:rPr>
          <w:sz w:val="20"/>
        </w:rPr>
        <w:t>:</w:t>
      </w:r>
      <w:r w:rsidR="00D85800" w:rsidRPr="00FE7D80">
        <w:rPr>
          <w:sz w:val="20"/>
        </w:rPr>
        <w:t xml:space="preserve"> </w:t>
      </w:r>
      <w:r w:rsidR="00010DA8" w:rsidRPr="00FE7D80">
        <w:rPr>
          <w:sz w:val="20"/>
        </w:rPr>
        <w:t>…</w:t>
      </w:r>
      <w:r w:rsidR="00F90034" w:rsidRPr="00FE7D80">
        <w:rPr>
          <w:sz w:val="20"/>
        </w:rPr>
        <w:t>...</w:t>
      </w:r>
      <w:r w:rsidR="00010DA8" w:rsidRPr="00FE7D80">
        <w:rPr>
          <w:sz w:val="20"/>
        </w:rPr>
        <w:t>………………………………………………………………........</w:t>
      </w:r>
    </w:p>
    <w:p w:rsidR="00F90034" w:rsidRPr="00FE7D80" w:rsidRDefault="00FB25AF" w:rsidP="00F90034">
      <w:pPr>
        <w:pStyle w:val="3-NormalYaz"/>
        <w:numPr>
          <w:ilvl w:val="7"/>
          <w:numId w:val="2"/>
        </w:numPr>
        <w:tabs>
          <w:tab w:val="clear" w:pos="566"/>
        </w:tabs>
        <w:spacing w:line="240" w:lineRule="exact"/>
        <w:rPr>
          <w:sz w:val="20"/>
        </w:rPr>
      </w:pPr>
      <w:r w:rsidRPr="00FE7D80">
        <w:rPr>
          <w:sz w:val="20"/>
        </w:rPr>
        <w:t xml:space="preserve">Telefon numarası: </w:t>
      </w:r>
      <w:r w:rsidR="00010DA8" w:rsidRPr="00FE7D80">
        <w:rPr>
          <w:sz w:val="20"/>
        </w:rPr>
        <w:t>………………………………………………………………………………………………</w:t>
      </w:r>
    </w:p>
    <w:p w:rsidR="00F90034" w:rsidRPr="00FE7D80" w:rsidRDefault="00F90034" w:rsidP="00F90034">
      <w:pPr>
        <w:pStyle w:val="3-NormalYaz"/>
        <w:numPr>
          <w:ilvl w:val="7"/>
          <w:numId w:val="2"/>
        </w:numPr>
        <w:tabs>
          <w:tab w:val="clear" w:pos="566"/>
        </w:tabs>
        <w:spacing w:line="240" w:lineRule="exact"/>
        <w:rPr>
          <w:sz w:val="20"/>
        </w:rPr>
      </w:pPr>
      <w:r w:rsidRPr="00FE7D80">
        <w:rPr>
          <w:sz w:val="20"/>
        </w:rPr>
        <w:t>Bildirime esas faks numarası: …………………………………………………………………………………</w:t>
      </w:r>
    </w:p>
    <w:p w:rsidR="00F90034" w:rsidRPr="00FE7D80" w:rsidRDefault="00FB25AF" w:rsidP="00F90034">
      <w:pPr>
        <w:pStyle w:val="3-NormalYaz"/>
        <w:numPr>
          <w:ilvl w:val="7"/>
          <w:numId w:val="2"/>
        </w:numPr>
        <w:tabs>
          <w:tab w:val="clear" w:pos="566"/>
        </w:tabs>
        <w:spacing w:line="240" w:lineRule="exact"/>
        <w:rPr>
          <w:sz w:val="20"/>
        </w:rPr>
      </w:pPr>
      <w:r w:rsidRPr="00FE7D80">
        <w:rPr>
          <w:sz w:val="20"/>
        </w:rPr>
        <w:t>Bildirime esas elektronik posta adresi  :</w:t>
      </w:r>
      <w:r w:rsidR="00F90034" w:rsidRPr="00FE7D80">
        <w:rPr>
          <w:sz w:val="20"/>
        </w:rPr>
        <w:t>………………………………………………………………</w:t>
      </w:r>
      <w:r w:rsidRPr="00FE7D80">
        <w:rPr>
          <w:sz w:val="20"/>
        </w:rPr>
        <w:t xml:space="preserve"> </w:t>
      </w:r>
      <w:r w:rsidRPr="00FE7D80">
        <w:rPr>
          <w:sz w:val="20"/>
        </w:rPr>
        <w:tab/>
      </w:r>
    </w:p>
    <w:p w:rsidR="00F90034" w:rsidRPr="00FE7D80" w:rsidRDefault="00FB25AF" w:rsidP="00F90034">
      <w:pPr>
        <w:pStyle w:val="3-NormalYaz"/>
        <w:numPr>
          <w:ilvl w:val="2"/>
          <w:numId w:val="2"/>
        </w:numPr>
        <w:tabs>
          <w:tab w:val="clear" w:pos="566"/>
        </w:tabs>
        <w:spacing w:line="240" w:lineRule="exact"/>
        <w:rPr>
          <w:sz w:val="20"/>
        </w:rPr>
      </w:pPr>
      <w:r w:rsidRPr="00FE7D80">
        <w:rPr>
          <w:sz w:val="20"/>
        </w:rPr>
        <w:t xml:space="preserve">Her iki taraf, 2.1. ve 2.2. maddelerinde belirtilen adreslerini tebligat adresi olarak kabul etmişlerdir. Adres değişiklikleri usulüne uygun şekilde karşı tarafa tebliğ edilmedikçe, en son bildirilen adrese yapılacak tebliğ, ilgili tarafa yapılmış sayılır. </w:t>
      </w:r>
      <w:r w:rsidR="00FE7D80" w:rsidRPr="00FE7D80">
        <w:rPr>
          <w:sz w:val="20"/>
        </w:rPr>
        <w:t>Yüklenici</w:t>
      </w:r>
      <w:r w:rsidRPr="00FE7D80">
        <w:rPr>
          <w:sz w:val="20"/>
        </w:rPr>
        <w:t>nin ortak girişim olması durumunda, pilot ortak veya koordinatör ortağa yapılan tebligatlar ortak girişimi oluşturan bütün ortaklara yapılmış sayılır.</w:t>
      </w:r>
    </w:p>
    <w:p w:rsidR="00F90034" w:rsidRPr="00FE7D80" w:rsidRDefault="00FB25AF" w:rsidP="002A69CE">
      <w:pPr>
        <w:pStyle w:val="3-NormalYaz"/>
        <w:numPr>
          <w:ilvl w:val="2"/>
          <w:numId w:val="2"/>
        </w:numPr>
        <w:tabs>
          <w:tab w:val="clear" w:pos="566"/>
        </w:tabs>
        <w:spacing w:line="240" w:lineRule="exact"/>
        <w:rPr>
          <w:sz w:val="20"/>
        </w:rPr>
      </w:pPr>
      <w:r w:rsidRPr="00FE7D80">
        <w:rPr>
          <w:sz w:val="20"/>
        </w:rPr>
        <w:t>Taraflar, yazılı tebligatı daha sonra süresi içinde yapmak kaydıyla, kurye, faks veya elektronik posta gibi diğer yollarla da bildirim yapabilirler.</w:t>
      </w:r>
    </w:p>
    <w:p w:rsidR="00F90034" w:rsidRPr="00FE7D80" w:rsidRDefault="00F90034" w:rsidP="00F90034">
      <w:pPr>
        <w:pStyle w:val="3-NormalYaz"/>
        <w:tabs>
          <w:tab w:val="clear" w:pos="566"/>
        </w:tabs>
        <w:spacing w:line="240" w:lineRule="exact"/>
        <w:rPr>
          <w:sz w:val="20"/>
        </w:rPr>
      </w:pPr>
    </w:p>
    <w:p w:rsidR="00F90034" w:rsidRPr="00FE7D80" w:rsidRDefault="00E236C8" w:rsidP="002A69CE">
      <w:pPr>
        <w:pStyle w:val="3-NormalYaz"/>
        <w:numPr>
          <w:ilvl w:val="1"/>
          <w:numId w:val="2"/>
        </w:numPr>
        <w:tabs>
          <w:tab w:val="clear" w:pos="566"/>
        </w:tabs>
        <w:spacing w:line="240" w:lineRule="exact"/>
        <w:rPr>
          <w:b/>
          <w:sz w:val="20"/>
        </w:rPr>
      </w:pPr>
      <w:r w:rsidRPr="00FE7D80">
        <w:rPr>
          <w:b/>
          <w:sz w:val="20"/>
        </w:rPr>
        <w:t xml:space="preserve">İşin </w:t>
      </w:r>
      <w:r w:rsidR="00FB25AF" w:rsidRPr="00FE7D80">
        <w:rPr>
          <w:b/>
          <w:sz w:val="20"/>
        </w:rPr>
        <w:t>adı, yapılma yeri, niteliği, türü ve miktarı</w:t>
      </w:r>
    </w:p>
    <w:p w:rsidR="00F90034" w:rsidRPr="00FE7D80" w:rsidRDefault="00E236C8" w:rsidP="00EE608F">
      <w:pPr>
        <w:pStyle w:val="3-NormalYaz"/>
        <w:numPr>
          <w:ilvl w:val="2"/>
          <w:numId w:val="2"/>
        </w:numPr>
        <w:spacing w:line="240" w:lineRule="exact"/>
        <w:rPr>
          <w:b/>
          <w:sz w:val="20"/>
        </w:rPr>
      </w:pPr>
      <w:r w:rsidRPr="00FE7D80">
        <w:rPr>
          <w:sz w:val="20"/>
        </w:rPr>
        <w:t xml:space="preserve">İşin </w:t>
      </w:r>
      <w:r w:rsidR="00D85800" w:rsidRPr="00FE7D80">
        <w:rPr>
          <w:sz w:val="20"/>
        </w:rPr>
        <w:t xml:space="preserve">Adı: </w:t>
      </w:r>
      <w:r w:rsidR="00EE608F" w:rsidRPr="00FE7D80">
        <w:rPr>
          <w:b/>
          <w:sz w:val="20"/>
        </w:rPr>
        <w:t>Kagir Ortaokul (3 Ocak Ortaokulu) Binalarının Çatı Restorasyon Uygulama İşleri</w:t>
      </w:r>
    </w:p>
    <w:p w:rsidR="00F90034" w:rsidRPr="00FE7D80" w:rsidRDefault="00E236C8" w:rsidP="002A69CE">
      <w:pPr>
        <w:pStyle w:val="3-NormalYaz"/>
        <w:numPr>
          <w:ilvl w:val="2"/>
          <w:numId w:val="2"/>
        </w:numPr>
        <w:tabs>
          <w:tab w:val="clear" w:pos="566"/>
        </w:tabs>
        <w:spacing w:line="240" w:lineRule="exact"/>
        <w:rPr>
          <w:sz w:val="20"/>
        </w:rPr>
      </w:pPr>
      <w:r w:rsidRPr="00FE7D80">
        <w:rPr>
          <w:sz w:val="20"/>
        </w:rPr>
        <w:t>İşin Yapılma Yeri:</w:t>
      </w:r>
      <w:r w:rsidR="0094060A" w:rsidRPr="00FE7D80">
        <w:rPr>
          <w:sz w:val="20"/>
        </w:rPr>
        <w:t xml:space="preserve"> Mersin İli, Akdeniz İlçesi, Nusratiye Mahallesi, 56 ada, 2 parsel, </w:t>
      </w:r>
      <w:r w:rsidR="00D85800" w:rsidRPr="00FE7D80">
        <w:rPr>
          <w:sz w:val="20"/>
        </w:rPr>
        <w:t>Kâgir</w:t>
      </w:r>
      <w:r w:rsidR="0094060A" w:rsidRPr="00FE7D80">
        <w:rPr>
          <w:sz w:val="20"/>
        </w:rPr>
        <w:t xml:space="preserve"> </w:t>
      </w:r>
      <w:r w:rsidR="00012CA8" w:rsidRPr="00FE7D80">
        <w:rPr>
          <w:sz w:val="20"/>
        </w:rPr>
        <w:t>Ortaokul</w:t>
      </w:r>
      <w:r w:rsidR="0094060A" w:rsidRPr="00FE7D80">
        <w:rPr>
          <w:sz w:val="20"/>
        </w:rPr>
        <w:t xml:space="preserve"> (</w:t>
      </w:r>
      <w:r w:rsidR="00240B9F" w:rsidRPr="00FE7D80">
        <w:rPr>
          <w:sz w:val="20"/>
        </w:rPr>
        <w:t>3 O</w:t>
      </w:r>
      <w:r w:rsidR="0094060A" w:rsidRPr="00FE7D80">
        <w:rPr>
          <w:sz w:val="20"/>
        </w:rPr>
        <w:t>cak O</w:t>
      </w:r>
      <w:r w:rsidR="00493777" w:rsidRPr="00FE7D80">
        <w:rPr>
          <w:sz w:val="20"/>
        </w:rPr>
        <w:t>rtao</w:t>
      </w:r>
      <w:r w:rsidR="0094060A" w:rsidRPr="00FE7D80">
        <w:rPr>
          <w:sz w:val="20"/>
        </w:rPr>
        <w:t>kulu) tescilli taşınmaz vakıf kültür varlığıdır.</w:t>
      </w:r>
    </w:p>
    <w:p w:rsidR="000231F4" w:rsidRPr="00FE7D80" w:rsidRDefault="00E236C8" w:rsidP="00EE608F">
      <w:pPr>
        <w:pStyle w:val="3-NormalYaz"/>
        <w:numPr>
          <w:ilvl w:val="2"/>
          <w:numId w:val="2"/>
        </w:numPr>
        <w:tabs>
          <w:tab w:val="clear" w:pos="566"/>
        </w:tabs>
        <w:spacing w:line="240" w:lineRule="exact"/>
        <w:rPr>
          <w:sz w:val="20"/>
        </w:rPr>
      </w:pPr>
      <w:r w:rsidRPr="00FE7D80">
        <w:rPr>
          <w:sz w:val="20"/>
        </w:rPr>
        <w:t xml:space="preserve">İşin Niteliği, Türü ve </w:t>
      </w:r>
      <w:r w:rsidR="00D85800" w:rsidRPr="00FE7D80">
        <w:rPr>
          <w:sz w:val="20"/>
        </w:rPr>
        <w:t>Miktarı: Tescilli</w:t>
      </w:r>
      <w:r w:rsidR="0094060A" w:rsidRPr="00FE7D80">
        <w:rPr>
          <w:sz w:val="20"/>
        </w:rPr>
        <w:t xml:space="preserve"> yapı restorasyon uygulama i</w:t>
      </w:r>
      <w:r w:rsidR="0094060A" w:rsidRPr="00FE7D80">
        <w:rPr>
          <w:sz w:val="20"/>
          <w:lang w:eastAsia="tr-TR"/>
        </w:rPr>
        <w:t xml:space="preserve">şi, </w:t>
      </w:r>
      <w:r w:rsidR="00EE608F" w:rsidRPr="00FE7D80">
        <w:rPr>
          <w:sz w:val="20"/>
        </w:rPr>
        <w:t>422 m2 ve 475 m2 taban oturumlu iki ayrı yapı</w:t>
      </w:r>
      <w:r w:rsidR="00105BB2">
        <w:rPr>
          <w:sz w:val="20"/>
        </w:rPr>
        <w:t>nın projesine göre çatı restorasyonu yapım işi</w:t>
      </w:r>
    </w:p>
    <w:p w:rsidR="000231F4" w:rsidRPr="00FE7D80" w:rsidRDefault="00E236C8" w:rsidP="000231F4">
      <w:pPr>
        <w:pStyle w:val="3-NormalYaz"/>
        <w:numPr>
          <w:ilvl w:val="1"/>
          <w:numId w:val="2"/>
        </w:numPr>
        <w:tabs>
          <w:tab w:val="clear" w:pos="566"/>
        </w:tabs>
        <w:spacing w:line="240" w:lineRule="exact"/>
        <w:rPr>
          <w:sz w:val="20"/>
        </w:rPr>
      </w:pPr>
      <w:r w:rsidRPr="00FE7D80">
        <w:rPr>
          <w:b/>
          <w:sz w:val="20"/>
        </w:rPr>
        <w:t xml:space="preserve">Sözleşmenin </w:t>
      </w:r>
      <w:r w:rsidR="004E27BB" w:rsidRPr="00FE7D80">
        <w:rPr>
          <w:b/>
          <w:sz w:val="20"/>
        </w:rPr>
        <w:t>d</w:t>
      </w:r>
      <w:r w:rsidRPr="00FE7D80">
        <w:rPr>
          <w:b/>
          <w:sz w:val="20"/>
        </w:rPr>
        <w:t>ili</w:t>
      </w:r>
      <w:r w:rsidR="00384F4B" w:rsidRPr="00FE7D80">
        <w:rPr>
          <w:b/>
          <w:sz w:val="20"/>
        </w:rPr>
        <w:t xml:space="preserve"> </w:t>
      </w:r>
    </w:p>
    <w:p w:rsidR="000231F4" w:rsidRPr="00FE7D80" w:rsidRDefault="00E236C8" w:rsidP="000231F4">
      <w:pPr>
        <w:pStyle w:val="3-NormalYaz"/>
        <w:numPr>
          <w:ilvl w:val="2"/>
          <w:numId w:val="2"/>
        </w:numPr>
        <w:tabs>
          <w:tab w:val="clear" w:pos="566"/>
        </w:tabs>
        <w:spacing w:line="240" w:lineRule="exact"/>
        <w:rPr>
          <w:sz w:val="20"/>
        </w:rPr>
      </w:pPr>
      <w:r w:rsidRPr="00FE7D80">
        <w:rPr>
          <w:sz w:val="20"/>
        </w:rPr>
        <w:t xml:space="preserve">Sözleşmenin dili </w:t>
      </w:r>
      <w:r w:rsidR="00FE7D80" w:rsidRPr="00FE7D80">
        <w:rPr>
          <w:sz w:val="20"/>
        </w:rPr>
        <w:t>Türkçedir</w:t>
      </w:r>
      <w:r w:rsidR="0094060A" w:rsidRPr="00FE7D80">
        <w:rPr>
          <w:sz w:val="20"/>
        </w:rPr>
        <w:t>.</w:t>
      </w:r>
    </w:p>
    <w:p w:rsidR="00FE7D80" w:rsidRPr="00FE7D80" w:rsidRDefault="00FE7D80" w:rsidP="00FE7D80">
      <w:pPr>
        <w:pStyle w:val="3-NormalYaz"/>
        <w:tabs>
          <w:tab w:val="clear" w:pos="566"/>
        </w:tabs>
        <w:spacing w:line="240" w:lineRule="exact"/>
        <w:rPr>
          <w:sz w:val="20"/>
        </w:rPr>
      </w:pPr>
    </w:p>
    <w:p w:rsidR="000231F4" w:rsidRPr="00FE7D80" w:rsidRDefault="00E236C8" w:rsidP="000231F4">
      <w:pPr>
        <w:pStyle w:val="3-NormalYaz"/>
        <w:numPr>
          <w:ilvl w:val="1"/>
          <w:numId w:val="2"/>
        </w:numPr>
        <w:tabs>
          <w:tab w:val="clear" w:pos="566"/>
        </w:tabs>
        <w:spacing w:line="240" w:lineRule="exact"/>
        <w:rPr>
          <w:b/>
          <w:sz w:val="20"/>
        </w:rPr>
      </w:pPr>
      <w:r w:rsidRPr="00FE7D80">
        <w:rPr>
          <w:b/>
          <w:sz w:val="20"/>
        </w:rPr>
        <w:t>Tanımlar</w:t>
      </w:r>
      <w:r w:rsidRPr="00FE7D80">
        <w:rPr>
          <w:b/>
          <w:sz w:val="20"/>
          <w:vertAlign w:val="superscript"/>
        </w:rPr>
        <w:t xml:space="preserve"> </w:t>
      </w:r>
    </w:p>
    <w:p w:rsidR="000231F4" w:rsidRPr="00FE7D80" w:rsidRDefault="00E236C8" w:rsidP="004E3833">
      <w:pPr>
        <w:pStyle w:val="3-NormalYaz"/>
        <w:numPr>
          <w:ilvl w:val="2"/>
          <w:numId w:val="2"/>
        </w:numPr>
        <w:tabs>
          <w:tab w:val="clear" w:pos="566"/>
        </w:tabs>
        <w:spacing w:line="240" w:lineRule="exact"/>
        <w:rPr>
          <w:b/>
          <w:sz w:val="20"/>
        </w:rPr>
      </w:pPr>
      <w:r w:rsidRPr="00FE7D80">
        <w:rPr>
          <w:sz w:val="20"/>
        </w:rPr>
        <w:t xml:space="preserve">Bu Sözleşmenin uygulanmasında, </w:t>
      </w:r>
      <w:r w:rsidR="00EE608F" w:rsidRPr="00FE7D80">
        <w:rPr>
          <w:sz w:val="20"/>
        </w:rPr>
        <w:t xml:space="preserve"> Toros Üniversitesi İhale Yönetmeliği, </w:t>
      </w:r>
      <w:r w:rsidRPr="00FE7D80">
        <w:rPr>
          <w:sz w:val="20"/>
        </w:rPr>
        <w:t xml:space="preserve">Uygulama İşleri Genel Şartnamesi (bundan sonra Genel Şartname olarak anılacaktır) </w:t>
      </w:r>
      <w:r w:rsidR="004E3833" w:rsidRPr="00FE7D80">
        <w:rPr>
          <w:sz w:val="20"/>
        </w:rPr>
        <w:t xml:space="preserve">ve ihale dokümanında </w:t>
      </w:r>
      <w:r w:rsidRPr="00FE7D80">
        <w:rPr>
          <w:sz w:val="20"/>
        </w:rPr>
        <w:t>yer alan tanımlar geçerlidir.</w:t>
      </w:r>
    </w:p>
    <w:p w:rsidR="000231F4" w:rsidRPr="00FE7D80" w:rsidRDefault="000231F4" w:rsidP="000231F4">
      <w:pPr>
        <w:pStyle w:val="3-NormalYaz"/>
        <w:tabs>
          <w:tab w:val="clear" w:pos="566"/>
        </w:tabs>
        <w:spacing w:line="240" w:lineRule="exact"/>
        <w:rPr>
          <w:b/>
          <w:sz w:val="20"/>
        </w:rPr>
      </w:pPr>
    </w:p>
    <w:p w:rsidR="000231F4" w:rsidRPr="00FE7D80" w:rsidRDefault="00E236C8" w:rsidP="00BF6FDC">
      <w:pPr>
        <w:pStyle w:val="3-NormalYaz"/>
        <w:numPr>
          <w:ilvl w:val="1"/>
          <w:numId w:val="2"/>
        </w:numPr>
        <w:tabs>
          <w:tab w:val="clear" w:pos="566"/>
        </w:tabs>
        <w:spacing w:line="240" w:lineRule="exact"/>
        <w:rPr>
          <w:b/>
          <w:sz w:val="20"/>
        </w:rPr>
      </w:pPr>
      <w:r w:rsidRPr="00FE7D80">
        <w:rPr>
          <w:b/>
          <w:sz w:val="20"/>
        </w:rPr>
        <w:t xml:space="preserve">Sözleşmenin </w:t>
      </w:r>
      <w:r w:rsidR="004E27BB" w:rsidRPr="00FE7D80">
        <w:rPr>
          <w:b/>
          <w:sz w:val="20"/>
        </w:rPr>
        <w:t xml:space="preserve">türü ve bedeli </w:t>
      </w:r>
    </w:p>
    <w:p w:rsidR="00E236C8" w:rsidRPr="00FE7D80" w:rsidRDefault="00F90034" w:rsidP="000231F4">
      <w:pPr>
        <w:pStyle w:val="3-NormalYaz"/>
        <w:numPr>
          <w:ilvl w:val="2"/>
          <w:numId w:val="2"/>
        </w:numPr>
        <w:tabs>
          <w:tab w:val="clear" w:pos="566"/>
        </w:tabs>
        <w:spacing w:line="240" w:lineRule="exact"/>
        <w:rPr>
          <w:b/>
          <w:sz w:val="20"/>
        </w:rPr>
      </w:pPr>
      <w:r w:rsidRPr="00FE7D80">
        <w:rPr>
          <w:sz w:val="20"/>
        </w:rPr>
        <w:t xml:space="preserve">Bu Sözleşme, birim fiyat sözleşme olup, ihale dokümanında yer alan ön ve/veya kesin projelere </w:t>
      </w:r>
      <w:r w:rsidRPr="00FE7D80">
        <w:rPr>
          <w:iCs/>
          <w:sz w:val="20"/>
        </w:rPr>
        <w:t>( ihale dokümanında mevcut olan projelere göre biri veya her ikisi yazılır)</w:t>
      </w:r>
      <w:r w:rsidRPr="00FE7D80">
        <w:rPr>
          <w:sz w:val="20"/>
        </w:rPr>
        <w:t xml:space="preserve"> ve bunlara ilişkin mahal listeleri ile birim fiyat tariflerine dayalı olarak, İdarece hazırlanmış birim fiyat teklif cetvelinde yer alan her bir iş kaleminin miktarı ile bu iş kalemleri için </w:t>
      </w:r>
      <w:r w:rsidR="00FE7D80" w:rsidRPr="00FE7D80">
        <w:rPr>
          <w:sz w:val="20"/>
        </w:rPr>
        <w:t>Yüklenici</w:t>
      </w:r>
      <w:r w:rsidRPr="00FE7D80">
        <w:rPr>
          <w:sz w:val="20"/>
        </w:rPr>
        <w:t xml:space="preserve"> tarafından teklif edilen birim fiyatların çarpımı sonucu bulunan tutarların toplamı olan …….............. </w:t>
      </w:r>
      <w:r w:rsidRPr="00FE7D80">
        <w:rPr>
          <w:i/>
          <w:iCs/>
          <w:sz w:val="20"/>
        </w:rPr>
        <w:t>(rakam ve yazıyla</w:t>
      </w:r>
      <w:r w:rsidRPr="00FE7D80">
        <w:rPr>
          <w:iCs/>
          <w:sz w:val="20"/>
        </w:rPr>
        <w:t>)</w:t>
      </w:r>
      <w:r w:rsidRPr="00FE7D80">
        <w:rPr>
          <w:sz w:val="20"/>
        </w:rPr>
        <w:t xml:space="preserve"> ...................... bedel üzerinden akdedilmiştir. Yapılan işlerin bedellerinin ödenmesinde, birim fiyat teklif cetvelinde </w:t>
      </w:r>
      <w:r w:rsidR="00FE7D80" w:rsidRPr="00FE7D80">
        <w:rPr>
          <w:sz w:val="20"/>
        </w:rPr>
        <w:t>Yüklenici</w:t>
      </w:r>
      <w:r w:rsidRPr="00FE7D80">
        <w:rPr>
          <w:sz w:val="20"/>
        </w:rPr>
        <w:t xml:space="preserve">nin teklif ettiği ve sözleşme bedelinin tespitinde kullanılan birim fiyatlar ile varsa </w:t>
      </w:r>
      <w:r w:rsidR="00EE608F" w:rsidRPr="00FE7D80">
        <w:rPr>
          <w:sz w:val="20"/>
        </w:rPr>
        <w:t xml:space="preserve">İdarenin onayladığı ve </w:t>
      </w:r>
      <w:r w:rsidRPr="00FE7D80">
        <w:rPr>
          <w:sz w:val="20"/>
        </w:rPr>
        <w:t>sonradan tespit edilen yeni birim fiyatlar esas alınır.</w:t>
      </w:r>
    </w:p>
    <w:p w:rsidR="000231F4" w:rsidRPr="00FE7D80" w:rsidRDefault="000231F4" w:rsidP="000231F4">
      <w:pPr>
        <w:pStyle w:val="3-NormalYaz"/>
        <w:tabs>
          <w:tab w:val="clear" w:pos="566"/>
        </w:tabs>
        <w:spacing w:line="240" w:lineRule="exact"/>
        <w:rPr>
          <w:b/>
          <w:sz w:val="20"/>
        </w:rPr>
      </w:pPr>
    </w:p>
    <w:p w:rsidR="000231F4" w:rsidRPr="00FE7D80" w:rsidRDefault="00E236C8" w:rsidP="000231F4">
      <w:pPr>
        <w:pStyle w:val="3-NormalYaz"/>
        <w:numPr>
          <w:ilvl w:val="1"/>
          <w:numId w:val="2"/>
        </w:numPr>
        <w:tabs>
          <w:tab w:val="clear" w:pos="566"/>
        </w:tabs>
        <w:spacing w:line="240" w:lineRule="exact"/>
        <w:rPr>
          <w:b/>
          <w:sz w:val="20"/>
        </w:rPr>
      </w:pPr>
      <w:r w:rsidRPr="00FE7D80">
        <w:rPr>
          <w:b/>
          <w:bCs/>
          <w:sz w:val="20"/>
        </w:rPr>
        <w:t xml:space="preserve">Sözleşme </w:t>
      </w:r>
      <w:r w:rsidR="004E27BB" w:rsidRPr="00FE7D80">
        <w:rPr>
          <w:b/>
          <w:bCs/>
          <w:sz w:val="20"/>
        </w:rPr>
        <w:t xml:space="preserve">bedeline </w:t>
      </w:r>
      <w:r w:rsidR="00850284" w:rsidRPr="00FE7D80">
        <w:rPr>
          <w:b/>
          <w:bCs/>
          <w:sz w:val="20"/>
        </w:rPr>
        <w:t>dâhil</w:t>
      </w:r>
      <w:r w:rsidR="004E27BB" w:rsidRPr="00FE7D80">
        <w:rPr>
          <w:b/>
          <w:bCs/>
          <w:sz w:val="20"/>
        </w:rPr>
        <w:t xml:space="preserve"> olan giderler</w:t>
      </w:r>
    </w:p>
    <w:p w:rsidR="003F78D6" w:rsidRPr="00FE7D80" w:rsidRDefault="003F78D6" w:rsidP="000231F4">
      <w:pPr>
        <w:pStyle w:val="3-NormalYaz"/>
        <w:numPr>
          <w:ilvl w:val="2"/>
          <w:numId w:val="2"/>
        </w:numPr>
        <w:tabs>
          <w:tab w:val="clear" w:pos="566"/>
        </w:tabs>
        <w:spacing w:line="240" w:lineRule="exact"/>
        <w:rPr>
          <w:b/>
          <w:sz w:val="20"/>
        </w:rPr>
      </w:pPr>
      <w:r w:rsidRPr="00FE7D80">
        <w:rPr>
          <w:sz w:val="20"/>
        </w:rPr>
        <w:t xml:space="preserve">Taahhüdün yerine getirilmesine ilişkin her türlü vergi, resim, harç, yapı kullanım izin belgesi giderleri vb giderler ile ulaşım, sözleşme kapsamındaki her türlü sigorta giderleri sözleşme bedeline </w:t>
      </w:r>
      <w:r w:rsidR="00850284" w:rsidRPr="00FE7D80">
        <w:rPr>
          <w:sz w:val="20"/>
        </w:rPr>
        <w:t>dâhildir</w:t>
      </w:r>
      <w:r w:rsidRPr="00FE7D80">
        <w:rPr>
          <w:sz w:val="20"/>
        </w:rPr>
        <w:t xml:space="preserve">. İlgili mevzuatı uyarınca hesaplanacak Katma Değer Vergisi sözleşme bedeline </w:t>
      </w:r>
      <w:r w:rsidR="00850284" w:rsidRPr="00FE7D80">
        <w:rPr>
          <w:sz w:val="20"/>
        </w:rPr>
        <w:t>dâhil</w:t>
      </w:r>
      <w:r w:rsidRPr="00FE7D80">
        <w:rPr>
          <w:sz w:val="20"/>
        </w:rPr>
        <w:t xml:space="preserve"> olmayıp, İdare tarafından </w:t>
      </w:r>
      <w:r w:rsidR="00FE7D80" w:rsidRPr="00FE7D80">
        <w:rPr>
          <w:sz w:val="20"/>
        </w:rPr>
        <w:t>Yüklenici</w:t>
      </w:r>
      <w:r w:rsidRPr="00FE7D80">
        <w:rPr>
          <w:sz w:val="20"/>
        </w:rPr>
        <w:t xml:space="preserve">ye </w:t>
      </w:r>
      <w:r w:rsidRPr="00FE7D80">
        <w:rPr>
          <w:sz w:val="20"/>
        </w:rPr>
        <w:lastRenderedPageBreak/>
        <w:t>ödenir.</w:t>
      </w:r>
      <w:r w:rsidR="004E27BB" w:rsidRPr="00FE7D80">
        <w:rPr>
          <w:sz w:val="20"/>
        </w:rPr>
        <w:t xml:space="preserve"> </w:t>
      </w:r>
      <w:r w:rsidR="006F7E3A" w:rsidRPr="00FE7D80">
        <w:rPr>
          <w:sz w:val="20"/>
        </w:rPr>
        <w:t>Y</w:t>
      </w:r>
      <w:r w:rsidR="00D04173" w:rsidRPr="00FE7D80">
        <w:rPr>
          <w:sz w:val="20"/>
        </w:rPr>
        <w:t xml:space="preserve">urt dışı (KKTC </w:t>
      </w:r>
      <w:r w:rsidR="00850284" w:rsidRPr="00FE7D80">
        <w:rPr>
          <w:sz w:val="20"/>
        </w:rPr>
        <w:t>dâhil</w:t>
      </w:r>
      <w:r w:rsidR="00D04173" w:rsidRPr="00FE7D80">
        <w:rPr>
          <w:sz w:val="20"/>
        </w:rPr>
        <w:t xml:space="preserve">) işlerde </w:t>
      </w:r>
      <w:r w:rsidR="008F6305" w:rsidRPr="00FE7D80">
        <w:rPr>
          <w:sz w:val="20"/>
        </w:rPr>
        <w:t xml:space="preserve">Katma Değer Vergisi sözleşme bedeline </w:t>
      </w:r>
      <w:r w:rsidR="00850284" w:rsidRPr="00FE7D80">
        <w:rPr>
          <w:sz w:val="20"/>
        </w:rPr>
        <w:t>dâhil</w:t>
      </w:r>
      <w:r w:rsidR="008F6305" w:rsidRPr="00FE7D80">
        <w:rPr>
          <w:sz w:val="20"/>
        </w:rPr>
        <w:t xml:space="preserve"> olup hakediş ödemelerinde Katma Değer Vergisi İdare tarafından </w:t>
      </w:r>
      <w:r w:rsidR="00FE7D80" w:rsidRPr="00FE7D80">
        <w:rPr>
          <w:sz w:val="20"/>
        </w:rPr>
        <w:t>Yüklenici</w:t>
      </w:r>
      <w:r w:rsidR="008F6305" w:rsidRPr="00FE7D80">
        <w:rPr>
          <w:sz w:val="20"/>
        </w:rPr>
        <w:t>ye ayrıca ödenmeyecektir.</w:t>
      </w:r>
    </w:p>
    <w:p w:rsidR="000231F4" w:rsidRPr="00FE7D80" w:rsidRDefault="000231F4" w:rsidP="000231F4">
      <w:pPr>
        <w:pStyle w:val="3-NormalYaz"/>
        <w:tabs>
          <w:tab w:val="clear" w:pos="566"/>
        </w:tabs>
        <w:spacing w:line="240" w:lineRule="exact"/>
        <w:rPr>
          <w:b/>
          <w:sz w:val="20"/>
        </w:rPr>
      </w:pPr>
    </w:p>
    <w:p w:rsidR="000231F4" w:rsidRPr="00FE7D80" w:rsidRDefault="004E27BB" w:rsidP="000231F4">
      <w:pPr>
        <w:pStyle w:val="3-NormalYaz"/>
        <w:numPr>
          <w:ilvl w:val="1"/>
          <w:numId w:val="2"/>
        </w:numPr>
        <w:tabs>
          <w:tab w:val="clear" w:pos="566"/>
        </w:tabs>
        <w:spacing w:line="240" w:lineRule="exact"/>
        <w:rPr>
          <w:b/>
          <w:sz w:val="20"/>
        </w:rPr>
      </w:pPr>
      <w:r w:rsidRPr="00FE7D80">
        <w:rPr>
          <w:b/>
          <w:bCs/>
          <w:sz w:val="20"/>
        </w:rPr>
        <w:t xml:space="preserve">Sözleşmenin ekleri </w:t>
      </w:r>
    </w:p>
    <w:p w:rsidR="000231F4" w:rsidRPr="00FE7D80" w:rsidRDefault="004E27BB" w:rsidP="000231F4">
      <w:pPr>
        <w:pStyle w:val="3-NormalYaz"/>
        <w:numPr>
          <w:ilvl w:val="2"/>
          <w:numId w:val="2"/>
        </w:numPr>
        <w:tabs>
          <w:tab w:val="clear" w:pos="566"/>
        </w:tabs>
        <w:spacing w:line="240" w:lineRule="exact"/>
        <w:rPr>
          <w:b/>
          <w:sz w:val="20"/>
        </w:rPr>
      </w:pPr>
      <w:r w:rsidRPr="00FE7D80">
        <w:rPr>
          <w:sz w:val="20"/>
        </w:rPr>
        <w:t xml:space="preserve">Sözleşme, ekindeki ihale dokümanı ve diğer belgelerle bir bütündür, İdareyi ve </w:t>
      </w:r>
      <w:r w:rsidR="00FE7D80" w:rsidRPr="00FE7D80">
        <w:rPr>
          <w:sz w:val="20"/>
        </w:rPr>
        <w:t>Yüklenici</w:t>
      </w:r>
      <w:r w:rsidRPr="00FE7D80">
        <w:rPr>
          <w:sz w:val="20"/>
        </w:rPr>
        <w:t>yi bağlar. Ancak, Sözleşme hükümleri ile ihale dokümanını oluşturan belgelerdeki hükümler arasında çelişki veya farklılık olması halinde, ihale dokümanında yer alan hükümler esas alınır.</w:t>
      </w:r>
    </w:p>
    <w:p w:rsidR="000231F4" w:rsidRPr="00FE7D80" w:rsidRDefault="003F78D6" w:rsidP="004E27BB">
      <w:pPr>
        <w:pStyle w:val="3-NormalYaz"/>
        <w:numPr>
          <w:ilvl w:val="2"/>
          <w:numId w:val="2"/>
        </w:numPr>
        <w:tabs>
          <w:tab w:val="clear" w:pos="566"/>
        </w:tabs>
        <w:spacing w:line="240" w:lineRule="exact"/>
        <w:rPr>
          <w:b/>
          <w:sz w:val="20"/>
        </w:rPr>
      </w:pPr>
      <w:r w:rsidRPr="00FE7D80">
        <w:rPr>
          <w:b/>
          <w:bCs/>
          <w:sz w:val="20"/>
        </w:rPr>
        <w:t>İhale dokümanını oluşturan belgeler</w:t>
      </w:r>
    </w:p>
    <w:p w:rsidR="0051256A" w:rsidRPr="00FE7D80" w:rsidRDefault="0051256A" w:rsidP="0051256A">
      <w:pPr>
        <w:pStyle w:val="3-NormalYaz"/>
        <w:numPr>
          <w:ilvl w:val="3"/>
          <w:numId w:val="2"/>
        </w:numPr>
        <w:tabs>
          <w:tab w:val="clear" w:pos="566"/>
        </w:tabs>
        <w:spacing w:line="240" w:lineRule="exact"/>
        <w:rPr>
          <w:b/>
          <w:sz w:val="20"/>
        </w:rPr>
      </w:pPr>
      <w:r w:rsidRPr="00FE7D80">
        <w:rPr>
          <w:sz w:val="20"/>
        </w:rPr>
        <w:t>İhale dokümanını oluşturan belgeler arasındaki öncelik sıralaması aşağıdaki gibidir</w:t>
      </w:r>
      <w:r w:rsidR="00C143E1" w:rsidRPr="00FE7D80">
        <w:rPr>
          <w:sz w:val="20"/>
        </w:rPr>
        <w:t>;</w:t>
      </w:r>
    </w:p>
    <w:p w:rsidR="00C143E1" w:rsidRPr="00FE7D80" w:rsidRDefault="0051256A" w:rsidP="00C143E1">
      <w:pPr>
        <w:pStyle w:val="ListeParagraf"/>
        <w:numPr>
          <w:ilvl w:val="0"/>
          <w:numId w:val="3"/>
        </w:numPr>
        <w:tabs>
          <w:tab w:val="left" w:pos="284"/>
          <w:tab w:val="left" w:pos="567"/>
          <w:tab w:val="left" w:leader="dot" w:pos="9072"/>
        </w:tabs>
        <w:jc w:val="both"/>
        <w:rPr>
          <w:sz w:val="20"/>
          <w:szCs w:val="20"/>
        </w:rPr>
      </w:pPr>
      <w:r w:rsidRPr="00FE7D80">
        <w:rPr>
          <w:sz w:val="20"/>
          <w:szCs w:val="20"/>
        </w:rPr>
        <w:t>Uygulama İşleri Genel Şartnamesi</w:t>
      </w:r>
    </w:p>
    <w:p w:rsidR="00C143E1" w:rsidRPr="00FE7D80" w:rsidRDefault="0051256A" w:rsidP="00C143E1">
      <w:pPr>
        <w:pStyle w:val="ListeParagraf"/>
        <w:numPr>
          <w:ilvl w:val="0"/>
          <w:numId w:val="3"/>
        </w:numPr>
        <w:tabs>
          <w:tab w:val="left" w:pos="284"/>
          <w:tab w:val="left" w:pos="567"/>
          <w:tab w:val="left" w:leader="dot" w:pos="9072"/>
        </w:tabs>
        <w:jc w:val="both"/>
        <w:rPr>
          <w:sz w:val="20"/>
          <w:szCs w:val="20"/>
        </w:rPr>
      </w:pPr>
      <w:r w:rsidRPr="00FE7D80">
        <w:rPr>
          <w:sz w:val="20"/>
          <w:szCs w:val="20"/>
        </w:rPr>
        <w:t>İdari Şartname,</w:t>
      </w:r>
    </w:p>
    <w:p w:rsidR="00C143E1" w:rsidRPr="00FE7D80" w:rsidRDefault="0051256A" w:rsidP="00C143E1">
      <w:pPr>
        <w:pStyle w:val="ListeParagraf"/>
        <w:numPr>
          <w:ilvl w:val="0"/>
          <w:numId w:val="3"/>
        </w:numPr>
        <w:tabs>
          <w:tab w:val="left" w:pos="284"/>
          <w:tab w:val="left" w:pos="567"/>
          <w:tab w:val="left" w:leader="dot" w:pos="9072"/>
        </w:tabs>
        <w:jc w:val="both"/>
        <w:rPr>
          <w:sz w:val="20"/>
          <w:szCs w:val="20"/>
        </w:rPr>
      </w:pPr>
      <w:r w:rsidRPr="00FE7D80">
        <w:rPr>
          <w:sz w:val="20"/>
          <w:szCs w:val="20"/>
        </w:rPr>
        <w:t>Sözleşme Tasarısı,</w:t>
      </w:r>
    </w:p>
    <w:p w:rsidR="00EE608F" w:rsidRPr="00FE7D80" w:rsidRDefault="0037792A" w:rsidP="0037792A">
      <w:pPr>
        <w:pStyle w:val="ListeParagraf"/>
        <w:numPr>
          <w:ilvl w:val="0"/>
          <w:numId w:val="3"/>
        </w:numPr>
        <w:tabs>
          <w:tab w:val="left" w:pos="284"/>
          <w:tab w:val="left" w:pos="567"/>
          <w:tab w:val="left" w:leader="dot" w:pos="9072"/>
        </w:tabs>
        <w:jc w:val="both"/>
        <w:rPr>
          <w:sz w:val="20"/>
          <w:szCs w:val="20"/>
        </w:rPr>
      </w:pPr>
      <w:r w:rsidRPr="00FE7D80">
        <w:rPr>
          <w:sz w:val="20"/>
          <w:szCs w:val="20"/>
        </w:rPr>
        <w:t>Birim Fiyat Teklif Cetveli</w:t>
      </w:r>
    </w:p>
    <w:p w:rsidR="0037792A" w:rsidRPr="00FE7D80" w:rsidRDefault="00EE608F" w:rsidP="0037792A">
      <w:pPr>
        <w:pStyle w:val="ListeParagraf"/>
        <w:numPr>
          <w:ilvl w:val="0"/>
          <w:numId w:val="3"/>
        </w:numPr>
        <w:tabs>
          <w:tab w:val="left" w:pos="284"/>
          <w:tab w:val="left" w:pos="567"/>
          <w:tab w:val="left" w:leader="dot" w:pos="9072"/>
        </w:tabs>
        <w:jc w:val="both"/>
        <w:rPr>
          <w:sz w:val="20"/>
          <w:szCs w:val="20"/>
        </w:rPr>
      </w:pPr>
      <w:r w:rsidRPr="00FE7D80">
        <w:rPr>
          <w:sz w:val="20"/>
          <w:szCs w:val="20"/>
        </w:rPr>
        <w:t>Teknik Şartname</w:t>
      </w:r>
    </w:p>
    <w:p w:rsidR="00C143E1" w:rsidRPr="00FE7D80" w:rsidRDefault="0051256A" w:rsidP="00C143E1">
      <w:pPr>
        <w:pStyle w:val="ListeParagraf"/>
        <w:numPr>
          <w:ilvl w:val="0"/>
          <w:numId w:val="3"/>
        </w:numPr>
        <w:tabs>
          <w:tab w:val="left" w:pos="284"/>
          <w:tab w:val="left" w:pos="567"/>
          <w:tab w:val="left" w:leader="dot" w:pos="9072"/>
        </w:tabs>
        <w:jc w:val="both"/>
        <w:rPr>
          <w:sz w:val="20"/>
          <w:szCs w:val="20"/>
        </w:rPr>
      </w:pPr>
      <w:r w:rsidRPr="00FE7D80">
        <w:rPr>
          <w:sz w:val="20"/>
          <w:szCs w:val="20"/>
        </w:rPr>
        <w:t>Mahal Listesi,</w:t>
      </w:r>
    </w:p>
    <w:p w:rsidR="00C143E1" w:rsidRPr="00FE7D80" w:rsidRDefault="00F97374" w:rsidP="00C143E1">
      <w:pPr>
        <w:pStyle w:val="ListeParagraf"/>
        <w:numPr>
          <w:ilvl w:val="0"/>
          <w:numId w:val="3"/>
        </w:numPr>
        <w:tabs>
          <w:tab w:val="left" w:pos="284"/>
          <w:tab w:val="left" w:pos="567"/>
          <w:tab w:val="left" w:leader="dot" w:pos="9072"/>
        </w:tabs>
        <w:jc w:val="both"/>
        <w:rPr>
          <w:sz w:val="20"/>
          <w:szCs w:val="20"/>
        </w:rPr>
      </w:pPr>
      <w:r w:rsidRPr="00FE7D80">
        <w:rPr>
          <w:sz w:val="20"/>
          <w:szCs w:val="20"/>
        </w:rPr>
        <w:t xml:space="preserve">Koruma Kurulu Onaylı Restorasyon </w:t>
      </w:r>
      <w:r w:rsidR="0051256A" w:rsidRPr="00FE7D80">
        <w:rPr>
          <w:sz w:val="20"/>
          <w:szCs w:val="20"/>
        </w:rPr>
        <w:t>Projeler</w:t>
      </w:r>
      <w:r w:rsidR="00EE608F" w:rsidRPr="00FE7D80">
        <w:rPr>
          <w:sz w:val="20"/>
          <w:szCs w:val="20"/>
        </w:rPr>
        <w:t>i ve Raporları,</w:t>
      </w:r>
    </w:p>
    <w:p w:rsidR="00686D32" w:rsidRPr="00FE7D80" w:rsidRDefault="00686D32" w:rsidP="00F97374">
      <w:pPr>
        <w:pStyle w:val="ListeParagraf"/>
        <w:numPr>
          <w:ilvl w:val="0"/>
          <w:numId w:val="3"/>
        </w:numPr>
        <w:tabs>
          <w:tab w:val="left" w:pos="284"/>
          <w:tab w:val="left" w:pos="567"/>
          <w:tab w:val="left" w:leader="dot" w:pos="9072"/>
        </w:tabs>
        <w:jc w:val="both"/>
        <w:rPr>
          <w:sz w:val="20"/>
          <w:szCs w:val="20"/>
        </w:rPr>
      </w:pPr>
      <w:r w:rsidRPr="00FE7D80">
        <w:rPr>
          <w:sz w:val="20"/>
          <w:szCs w:val="20"/>
        </w:rPr>
        <w:t>Standart Formlar</w:t>
      </w:r>
    </w:p>
    <w:p w:rsidR="003F78D6" w:rsidRDefault="00FE7D80" w:rsidP="004E27BB">
      <w:pPr>
        <w:jc w:val="both"/>
        <w:rPr>
          <w:bCs/>
          <w:sz w:val="20"/>
          <w:szCs w:val="20"/>
        </w:rPr>
      </w:pPr>
      <w:r w:rsidRPr="00FE7D80">
        <w:rPr>
          <w:b/>
          <w:bCs/>
          <w:sz w:val="20"/>
          <w:szCs w:val="20"/>
        </w:rPr>
        <w:t xml:space="preserve">8.3. </w:t>
      </w:r>
      <w:r w:rsidRPr="00FE7D80">
        <w:rPr>
          <w:bCs/>
          <w:sz w:val="20"/>
          <w:szCs w:val="20"/>
        </w:rPr>
        <w:t>Zeyilnameler ait oldukları dokümanın öncelik sırasına sahiptir.</w:t>
      </w:r>
    </w:p>
    <w:p w:rsidR="00FE7D80" w:rsidRPr="00FE7D80" w:rsidRDefault="00FE7D80" w:rsidP="004E27BB">
      <w:pPr>
        <w:jc w:val="both"/>
        <w:rPr>
          <w:b/>
          <w:bCs/>
          <w:sz w:val="20"/>
          <w:szCs w:val="20"/>
        </w:rPr>
      </w:pPr>
    </w:p>
    <w:p w:rsidR="00A335BA" w:rsidRPr="00FE7D80" w:rsidRDefault="00E7435D" w:rsidP="00A3765D">
      <w:pPr>
        <w:pStyle w:val="ListeParagraf"/>
        <w:widowControl w:val="0"/>
        <w:numPr>
          <w:ilvl w:val="1"/>
          <w:numId w:val="2"/>
        </w:numPr>
        <w:jc w:val="both"/>
        <w:rPr>
          <w:b/>
          <w:bCs/>
          <w:sz w:val="20"/>
          <w:szCs w:val="20"/>
        </w:rPr>
      </w:pPr>
      <w:r w:rsidRPr="00FE7D80">
        <w:rPr>
          <w:b/>
          <w:bCs/>
          <w:sz w:val="20"/>
          <w:szCs w:val="20"/>
        </w:rPr>
        <w:t xml:space="preserve">İşe başlama ve bitirme tarihi </w:t>
      </w:r>
    </w:p>
    <w:p w:rsidR="00A335BA" w:rsidRPr="00FE7D80" w:rsidRDefault="00E7435D" w:rsidP="00A3765D">
      <w:pPr>
        <w:pStyle w:val="ListeParagraf"/>
        <w:widowControl w:val="0"/>
        <w:numPr>
          <w:ilvl w:val="2"/>
          <w:numId w:val="2"/>
        </w:numPr>
        <w:jc w:val="both"/>
        <w:rPr>
          <w:b/>
          <w:bCs/>
          <w:sz w:val="20"/>
          <w:szCs w:val="20"/>
        </w:rPr>
      </w:pPr>
      <w:r w:rsidRPr="00FE7D80">
        <w:rPr>
          <w:sz w:val="20"/>
          <w:szCs w:val="20"/>
        </w:rPr>
        <w:t>Sözleşmenin</w:t>
      </w:r>
      <w:r w:rsidRPr="00FE7D80">
        <w:rPr>
          <w:b/>
          <w:bCs/>
          <w:sz w:val="20"/>
          <w:szCs w:val="20"/>
        </w:rPr>
        <w:t xml:space="preserve"> </w:t>
      </w:r>
      <w:r w:rsidRPr="00FE7D80">
        <w:rPr>
          <w:sz w:val="20"/>
          <w:szCs w:val="20"/>
        </w:rPr>
        <w:t>imzalandığı tarihten itibaren </w:t>
      </w:r>
      <w:r w:rsidR="00F97374" w:rsidRPr="00FE7D80">
        <w:rPr>
          <w:sz w:val="20"/>
          <w:szCs w:val="20"/>
        </w:rPr>
        <w:t>5 (beş)</w:t>
      </w:r>
      <w:r w:rsidRPr="00FE7D80">
        <w:rPr>
          <w:sz w:val="20"/>
          <w:szCs w:val="20"/>
        </w:rPr>
        <w:t xml:space="preserve"> gün içinde Genel Şartname </w:t>
      </w:r>
      <w:r w:rsidR="00FE7D80">
        <w:rPr>
          <w:sz w:val="20"/>
          <w:szCs w:val="20"/>
        </w:rPr>
        <w:t xml:space="preserve">ilgili </w:t>
      </w:r>
      <w:r w:rsidRPr="00FE7D80">
        <w:rPr>
          <w:sz w:val="20"/>
          <w:szCs w:val="20"/>
        </w:rPr>
        <w:t xml:space="preserve">hükümlerine göre yer teslimi yapılarak işe başlanır. </w:t>
      </w:r>
    </w:p>
    <w:p w:rsidR="00A335BA"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E7435D" w:rsidRPr="00FE7D80">
        <w:rPr>
          <w:sz w:val="20"/>
          <w:szCs w:val="20"/>
        </w:rPr>
        <w:t xml:space="preserve"> taahhüdün tümünü, işyeri teslim tarihinden itibaren</w:t>
      </w:r>
      <w:r w:rsidR="00E7435D" w:rsidRPr="00FE7D80">
        <w:rPr>
          <w:b/>
          <w:sz w:val="20"/>
          <w:szCs w:val="20"/>
        </w:rPr>
        <w:t xml:space="preserve"> </w:t>
      </w:r>
      <w:r w:rsidR="003B101A">
        <w:rPr>
          <w:b/>
          <w:sz w:val="20"/>
          <w:szCs w:val="20"/>
        </w:rPr>
        <w:t>180</w:t>
      </w:r>
      <w:r w:rsidR="00D85800" w:rsidRPr="00FE7D80">
        <w:rPr>
          <w:b/>
          <w:sz w:val="20"/>
          <w:szCs w:val="20"/>
        </w:rPr>
        <w:t xml:space="preserve"> </w:t>
      </w:r>
      <w:r w:rsidR="00E61E71" w:rsidRPr="00FE7D80">
        <w:rPr>
          <w:b/>
          <w:sz w:val="20"/>
          <w:szCs w:val="20"/>
        </w:rPr>
        <w:t>gün</w:t>
      </w:r>
      <w:r w:rsidR="00E61E71" w:rsidRPr="00FE7D80">
        <w:rPr>
          <w:sz w:val="20"/>
          <w:szCs w:val="20"/>
        </w:rPr>
        <w:t xml:space="preserve">  </w:t>
      </w:r>
      <w:r w:rsidR="00E7435D" w:rsidRPr="00FE7D80">
        <w:rPr>
          <w:sz w:val="20"/>
          <w:szCs w:val="20"/>
        </w:rPr>
        <w:t>içinde tamamlayarak geçici kabule hazır hale getirmek zorundadır. Sürenin hesaplanmasında; havanın fen noktasından çalışmaya uygun olmayan dönemi ile resmi tatil günleri dikkate alındığından, bu nedenlerle ayrıca süre uzatımı verilmez.</w:t>
      </w:r>
    </w:p>
    <w:p w:rsidR="00A335BA" w:rsidRPr="00FE7D80" w:rsidRDefault="00493777" w:rsidP="00A3765D">
      <w:pPr>
        <w:pStyle w:val="ListeParagraf"/>
        <w:widowControl w:val="0"/>
        <w:numPr>
          <w:ilvl w:val="2"/>
          <w:numId w:val="2"/>
        </w:numPr>
        <w:jc w:val="both"/>
        <w:rPr>
          <w:b/>
          <w:bCs/>
          <w:sz w:val="20"/>
          <w:szCs w:val="20"/>
        </w:rPr>
      </w:pPr>
      <w:r w:rsidRPr="00FE7D80">
        <w:rPr>
          <w:bCs/>
          <w:sz w:val="20"/>
          <w:szCs w:val="20"/>
        </w:rPr>
        <w:t>Bu bent boş bırakılmıştır.</w:t>
      </w:r>
    </w:p>
    <w:p w:rsidR="00E7435D" w:rsidRPr="00FE7D80" w:rsidRDefault="00E7435D" w:rsidP="00A3765D">
      <w:pPr>
        <w:pStyle w:val="ListeParagraf"/>
        <w:widowControl w:val="0"/>
        <w:numPr>
          <w:ilvl w:val="2"/>
          <w:numId w:val="2"/>
        </w:numPr>
        <w:jc w:val="both"/>
        <w:rPr>
          <w:b/>
          <w:bCs/>
          <w:sz w:val="20"/>
          <w:szCs w:val="20"/>
        </w:rPr>
      </w:pPr>
      <w:r w:rsidRPr="00FE7D80">
        <w:rPr>
          <w:sz w:val="20"/>
          <w:szCs w:val="20"/>
        </w:rPr>
        <w:t xml:space="preserve">Bu işyerinde havanın fen noktasından çalışmaya uygun olmadığı günler </w:t>
      </w:r>
      <w:r w:rsidR="00493777" w:rsidRPr="00FE7D80">
        <w:rPr>
          <w:sz w:val="20"/>
          <w:szCs w:val="20"/>
        </w:rPr>
        <w:t>yoktur.</w:t>
      </w:r>
      <w:r w:rsidRPr="00FE7D80">
        <w:rPr>
          <w:sz w:val="20"/>
          <w:szCs w:val="20"/>
        </w:rPr>
        <w:t xml:space="preserve"> Ancak, işin bitiminde bu devre dikkate alınmaz ve İdare </w:t>
      </w:r>
      <w:r w:rsidR="00FE7D80" w:rsidRPr="00FE7D80">
        <w:rPr>
          <w:sz w:val="20"/>
          <w:szCs w:val="20"/>
        </w:rPr>
        <w:t>Yüklenici</w:t>
      </w:r>
      <w:r w:rsidRPr="00FE7D80">
        <w:rPr>
          <w:sz w:val="20"/>
          <w:szCs w:val="20"/>
        </w:rPr>
        <w:t xml:space="preserve">den teknik şartları yerine getirerek işi tamamlaması için bu dönemde çalışmasını isteyebilir. Zorunlu nedenlerle ertesi yıla </w:t>
      </w:r>
      <w:r w:rsidR="00240B9F" w:rsidRPr="00FE7D80">
        <w:rPr>
          <w:sz w:val="20"/>
          <w:szCs w:val="20"/>
        </w:rPr>
        <w:t>sâri</w:t>
      </w:r>
      <w:r w:rsidRPr="00FE7D80">
        <w:rPr>
          <w:sz w:val="20"/>
          <w:szCs w:val="20"/>
        </w:rPr>
        <w:t xml:space="preserve"> hale gelen işlerde, çalışmaya uygun olmayan devre, ödenek durumuna ve imalatın cinsine göre dikkate alınır.</w:t>
      </w:r>
    </w:p>
    <w:p w:rsidR="00603541" w:rsidRPr="00FE7D80" w:rsidRDefault="00603541" w:rsidP="00A3765D">
      <w:pPr>
        <w:widowControl w:val="0"/>
        <w:jc w:val="both"/>
        <w:rPr>
          <w:b/>
          <w:bCs/>
          <w:sz w:val="20"/>
          <w:szCs w:val="20"/>
        </w:rPr>
      </w:pPr>
    </w:p>
    <w:p w:rsidR="00A335BA" w:rsidRPr="00FE7D80" w:rsidRDefault="00E7435D" w:rsidP="00A3765D">
      <w:pPr>
        <w:pStyle w:val="ListeParagraf"/>
        <w:widowControl w:val="0"/>
        <w:numPr>
          <w:ilvl w:val="1"/>
          <w:numId w:val="2"/>
        </w:numPr>
        <w:jc w:val="both"/>
        <w:rPr>
          <w:sz w:val="20"/>
          <w:szCs w:val="20"/>
        </w:rPr>
      </w:pPr>
      <w:r w:rsidRPr="00FE7D80">
        <w:rPr>
          <w:b/>
          <w:bCs/>
          <w:sz w:val="20"/>
          <w:szCs w:val="20"/>
        </w:rPr>
        <w:t xml:space="preserve">Teminata ilişkin hükümler </w:t>
      </w:r>
    </w:p>
    <w:p w:rsidR="00A335BA" w:rsidRPr="00FE7D80" w:rsidRDefault="00E7435D" w:rsidP="00A3765D">
      <w:pPr>
        <w:pStyle w:val="ListeParagraf"/>
        <w:widowControl w:val="0"/>
        <w:numPr>
          <w:ilvl w:val="2"/>
          <w:numId w:val="2"/>
        </w:numPr>
        <w:jc w:val="both"/>
        <w:rPr>
          <w:sz w:val="20"/>
          <w:szCs w:val="20"/>
        </w:rPr>
      </w:pPr>
      <w:r w:rsidRPr="00FE7D80">
        <w:rPr>
          <w:b/>
          <w:bCs/>
          <w:sz w:val="20"/>
          <w:szCs w:val="20"/>
        </w:rPr>
        <w:t>Kesin teminat</w:t>
      </w:r>
    </w:p>
    <w:p w:rsidR="00A335BA" w:rsidRPr="00FE7D80" w:rsidRDefault="00FE7D80" w:rsidP="00A3765D">
      <w:pPr>
        <w:pStyle w:val="ListeParagraf"/>
        <w:widowControl w:val="0"/>
        <w:numPr>
          <w:ilvl w:val="3"/>
          <w:numId w:val="2"/>
        </w:numPr>
        <w:jc w:val="both"/>
        <w:rPr>
          <w:sz w:val="20"/>
          <w:szCs w:val="20"/>
        </w:rPr>
      </w:pPr>
      <w:r w:rsidRPr="00FE7D80">
        <w:rPr>
          <w:sz w:val="20"/>
          <w:szCs w:val="20"/>
        </w:rPr>
        <w:t>Yüklenici</w:t>
      </w:r>
      <w:r w:rsidR="00E7435D" w:rsidRPr="00FE7D80">
        <w:rPr>
          <w:sz w:val="20"/>
          <w:szCs w:val="20"/>
        </w:rPr>
        <w:t>,..........................(</w:t>
      </w:r>
      <w:r w:rsidR="00E7435D" w:rsidRPr="00FE7D80">
        <w:rPr>
          <w:i/>
          <w:iCs/>
          <w:sz w:val="20"/>
          <w:szCs w:val="20"/>
        </w:rPr>
        <w:t>rakam ve yazıyla</w:t>
      </w:r>
      <w:r w:rsidR="00E7435D" w:rsidRPr="00FE7D80">
        <w:rPr>
          <w:sz w:val="20"/>
          <w:szCs w:val="20"/>
        </w:rPr>
        <w:t>)........................... kesin teminat vermiştir.</w:t>
      </w:r>
      <w:r w:rsidR="00582E61" w:rsidRPr="00FE7D80">
        <w:rPr>
          <w:sz w:val="20"/>
          <w:szCs w:val="20"/>
        </w:rPr>
        <w:t xml:space="preserve"> </w:t>
      </w:r>
    </w:p>
    <w:p w:rsidR="00A335BA" w:rsidRPr="00FE7D80" w:rsidRDefault="00E7435D" w:rsidP="00A3765D">
      <w:pPr>
        <w:pStyle w:val="ListeParagraf"/>
        <w:widowControl w:val="0"/>
        <w:numPr>
          <w:ilvl w:val="3"/>
          <w:numId w:val="2"/>
        </w:numPr>
        <w:jc w:val="both"/>
        <w:rPr>
          <w:sz w:val="20"/>
          <w:szCs w:val="20"/>
        </w:rPr>
      </w:pPr>
      <w:r w:rsidRPr="00FE7D80">
        <w:rPr>
          <w:sz w:val="20"/>
          <w:szCs w:val="20"/>
        </w:rPr>
        <w:t xml:space="preserve">Teminatın, </w:t>
      </w:r>
      <w:r w:rsidR="00850284" w:rsidRPr="00FE7D80">
        <w:rPr>
          <w:sz w:val="20"/>
          <w:szCs w:val="20"/>
        </w:rPr>
        <w:t>teminat mektubu</w:t>
      </w:r>
      <w:r w:rsidRPr="00FE7D80">
        <w:rPr>
          <w:sz w:val="20"/>
          <w:szCs w:val="20"/>
        </w:rPr>
        <w:t xml:space="preserve"> şeklinde verilmesi halinde; kesin teminat mektubunun </w:t>
      </w:r>
      <w:r w:rsidR="00850284" w:rsidRPr="00FE7D80">
        <w:rPr>
          <w:sz w:val="20"/>
          <w:szCs w:val="20"/>
        </w:rPr>
        <w:t>süresi</w:t>
      </w:r>
      <w:r w:rsidR="00FE7D80">
        <w:rPr>
          <w:sz w:val="20"/>
          <w:szCs w:val="20"/>
        </w:rPr>
        <w:t xml:space="preserve">                     </w:t>
      </w:r>
      <w:r w:rsidR="00850284" w:rsidRPr="00FE7D80">
        <w:rPr>
          <w:sz w:val="20"/>
          <w:szCs w:val="20"/>
        </w:rPr>
        <w:t xml:space="preserve"> </w:t>
      </w:r>
      <w:r w:rsidR="00EE608F" w:rsidRPr="00FE7D80">
        <w:rPr>
          <w:sz w:val="20"/>
          <w:szCs w:val="20"/>
        </w:rPr>
        <w:t xml:space="preserve">…. </w:t>
      </w:r>
      <w:r w:rsidRPr="00FE7D80">
        <w:rPr>
          <w:sz w:val="20"/>
          <w:szCs w:val="20"/>
        </w:rPr>
        <w:t>/</w:t>
      </w:r>
      <w:r w:rsidR="00EE608F" w:rsidRPr="00FE7D80">
        <w:rPr>
          <w:sz w:val="20"/>
          <w:szCs w:val="20"/>
        </w:rPr>
        <w:t>….</w:t>
      </w:r>
      <w:r w:rsidRPr="00FE7D80">
        <w:rPr>
          <w:sz w:val="20"/>
          <w:szCs w:val="20"/>
        </w:rPr>
        <w:t>/</w:t>
      </w:r>
      <w:r w:rsidR="00D85800" w:rsidRPr="00FE7D80">
        <w:rPr>
          <w:sz w:val="20"/>
          <w:szCs w:val="20"/>
        </w:rPr>
        <w:t>20</w:t>
      </w:r>
      <w:r w:rsidR="00EE608F" w:rsidRPr="00FE7D80">
        <w:rPr>
          <w:sz w:val="20"/>
          <w:szCs w:val="20"/>
        </w:rPr>
        <w:t>…</w:t>
      </w:r>
      <w:r w:rsidRPr="00FE7D80">
        <w:rPr>
          <w:sz w:val="20"/>
          <w:szCs w:val="20"/>
        </w:rPr>
        <w:t>tarihine kadardır. Kanunda veya sözleşmede belirtilen haller ile cezalı çalışma nedeniyle kesin kabulün gecikeceğinin anlaşılması</w:t>
      </w:r>
      <w:r w:rsidRPr="00FE7D80">
        <w:rPr>
          <w:b/>
          <w:bCs/>
          <w:sz w:val="20"/>
          <w:szCs w:val="20"/>
        </w:rPr>
        <w:t xml:space="preserve"> </w:t>
      </w:r>
      <w:r w:rsidRPr="00FE7D80">
        <w:rPr>
          <w:sz w:val="20"/>
          <w:szCs w:val="20"/>
        </w:rPr>
        <w:t>durumunda teminat mektubunun süresi de işteki gecikmeyi karşılayacak şekilde uzatılır.</w:t>
      </w:r>
    </w:p>
    <w:p w:rsidR="00A335BA" w:rsidRPr="00FE7D80" w:rsidRDefault="00E7435D" w:rsidP="00A3765D">
      <w:pPr>
        <w:pStyle w:val="ListeParagraf"/>
        <w:widowControl w:val="0"/>
        <w:numPr>
          <w:ilvl w:val="2"/>
          <w:numId w:val="2"/>
        </w:numPr>
        <w:jc w:val="both"/>
        <w:rPr>
          <w:sz w:val="20"/>
          <w:szCs w:val="20"/>
        </w:rPr>
      </w:pPr>
      <w:r w:rsidRPr="00FE7D80">
        <w:rPr>
          <w:b/>
          <w:bCs/>
          <w:sz w:val="20"/>
          <w:szCs w:val="20"/>
        </w:rPr>
        <w:t>Ek kesin teminat</w:t>
      </w:r>
    </w:p>
    <w:p w:rsidR="00A335BA" w:rsidRPr="00FE7D80" w:rsidRDefault="00E7435D" w:rsidP="00A3765D">
      <w:pPr>
        <w:pStyle w:val="ListeParagraf"/>
        <w:widowControl w:val="0"/>
        <w:numPr>
          <w:ilvl w:val="3"/>
          <w:numId w:val="2"/>
        </w:numPr>
        <w:jc w:val="both"/>
        <w:rPr>
          <w:sz w:val="20"/>
          <w:szCs w:val="20"/>
        </w:rPr>
      </w:pPr>
      <w:r w:rsidRPr="00FE7D80">
        <w:rPr>
          <w:sz w:val="20"/>
          <w:szCs w:val="20"/>
        </w:rPr>
        <w:t xml:space="preserve">Fiyat farkı hesaplanmasının öngörülmesi halinde, fiyat farkı olarak ödenecek bedelin ve/veya iş artışı olması halinde bu artış tutarının % </w:t>
      </w:r>
      <w:r w:rsidR="00493777" w:rsidRPr="00FE7D80">
        <w:rPr>
          <w:sz w:val="20"/>
          <w:szCs w:val="20"/>
        </w:rPr>
        <w:t>6</w:t>
      </w:r>
      <w:r w:rsidRPr="00FE7D80">
        <w:rPr>
          <w:sz w:val="20"/>
          <w:szCs w:val="20"/>
        </w:rPr>
        <w:t>’</w:t>
      </w:r>
      <w:r w:rsidR="00493777" w:rsidRPr="00FE7D80">
        <w:rPr>
          <w:sz w:val="20"/>
          <w:szCs w:val="20"/>
        </w:rPr>
        <w:t>sı</w:t>
      </w:r>
      <w:r w:rsidRPr="00FE7D80">
        <w:rPr>
          <w:sz w:val="20"/>
          <w:szCs w:val="20"/>
        </w:rPr>
        <w:t xml:space="preserve"> oranında teminat olarak kabul edilen değerler üzerinden ek kesin teminat alınır. Fiyat farkı olarak ödenecek bedel üzerinden hesaplanan ek kesin temi</w:t>
      </w:r>
      <w:r w:rsidR="00EE608F" w:rsidRPr="00FE7D80">
        <w:rPr>
          <w:sz w:val="20"/>
          <w:szCs w:val="20"/>
        </w:rPr>
        <w:t>nat hakedişlerden kesinti yapılm</w:t>
      </w:r>
      <w:r w:rsidRPr="00FE7D80">
        <w:rPr>
          <w:sz w:val="20"/>
          <w:szCs w:val="20"/>
        </w:rPr>
        <w:t>ak suretiyle de karşılanabilir.</w:t>
      </w:r>
    </w:p>
    <w:p w:rsidR="00A335BA" w:rsidRPr="00FE7D80" w:rsidRDefault="00E7435D" w:rsidP="00A3765D">
      <w:pPr>
        <w:pStyle w:val="ListeParagraf"/>
        <w:widowControl w:val="0"/>
        <w:numPr>
          <w:ilvl w:val="3"/>
          <w:numId w:val="2"/>
        </w:numPr>
        <w:jc w:val="both"/>
        <w:rPr>
          <w:sz w:val="20"/>
          <w:szCs w:val="20"/>
        </w:rPr>
      </w:pPr>
      <w:r w:rsidRPr="00FE7D80">
        <w:rPr>
          <w:sz w:val="20"/>
          <w:szCs w:val="20"/>
        </w:rPr>
        <w:t>Ek kesin teminatın teminat mektubu olması halinde, ek kesin teminat mektubunun süresi, kesin teminat mektubunun süresinden daha az olamaz.</w:t>
      </w:r>
    </w:p>
    <w:p w:rsidR="00A335BA" w:rsidRPr="00FE7D80" w:rsidRDefault="00E7435D" w:rsidP="00A3765D">
      <w:pPr>
        <w:pStyle w:val="ListeParagraf"/>
        <w:widowControl w:val="0"/>
        <w:numPr>
          <w:ilvl w:val="2"/>
          <w:numId w:val="2"/>
        </w:numPr>
        <w:jc w:val="both"/>
        <w:rPr>
          <w:sz w:val="20"/>
          <w:szCs w:val="20"/>
        </w:rPr>
      </w:pPr>
      <w:r w:rsidRPr="00FE7D80">
        <w:rPr>
          <w:sz w:val="20"/>
          <w:szCs w:val="20"/>
        </w:rPr>
        <w:t xml:space="preserve">Her ne suretle olursa olsun, İdarece alınan teminatlar haczedilemez ve üzerine ihtiyati tedbir konulamaz. </w:t>
      </w:r>
    </w:p>
    <w:p w:rsidR="00EE32DF" w:rsidRPr="00FE7D80" w:rsidRDefault="00E7435D" w:rsidP="00A3765D">
      <w:pPr>
        <w:pStyle w:val="ListeParagraf"/>
        <w:widowControl w:val="0"/>
        <w:numPr>
          <w:ilvl w:val="2"/>
          <w:numId w:val="2"/>
        </w:numPr>
        <w:jc w:val="both"/>
        <w:rPr>
          <w:sz w:val="20"/>
          <w:szCs w:val="20"/>
        </w:rPr>
      </w:pPr>
      <w:r w:rsidRPr="00FE7D80">
        <w:rPr>
          <w:b/>
          <w:bCs/>
          <w:sz w:val="20"/>
          <w:szCs w:val="20"/>
        </w:rPr>
        <w:t xml:space="preserve">Kesin teminatın ve ek kesin teminatın geri verilmesi </w:t>
      </w:r>
    </w:p>
    <w:p w:rsidR="00E7435D" w:rsidRPr="00FE7D80" w:rsidRDefault="00E7435D" w:rsidP="00EE32DF">
      <w:pPr>
        <w:pStyle w:val="ListeParagraf"/>
        <w:widowControl w:val="0"/>
        <w:numPr>
          <w:ilvl w:val="3"/>
          <w:numId w:val="2"/>
        </w:numPr>
        <w:jc w:val="both"/>
        <w:rPr>
          <w:sz w:val="20"/>
          <w:szCs w:val="20"/>
        </w:rPr>
      </w:pPr>
      <w:r w:rsidRPr="00FE7D80">
        <w:rPr>
          <w:sz w:val="20"/>
          <w:szCs w:val="20"/>
        </w:rPr>
        <w:t>Kesin teminatın ve ek kesin teminatın geri verilmesi hususunda Genel Şartname</w:t>
      </w:r>
      <w:r w:rsidR="00FE7D80">
        <w:rPr>
          <w:sz w:val="20"/>
          <w:szCs w:val="20"/>
        </w:rPr>
        <w:t>nin ilgili</w:t>
      </w:r>
      <w:r w:rsidRPr="00FE7D80">
        <w:rPr>
          <w:sz w:val="20"/>
          <w:szCs w:val="20"/>
        </w:rPr>
        <w:t xml:space="preserve"> hükümler</w:t>
      </w:r>
      <w:r w:rsidR="00C10DCE" w:rsidRPr="00FE7D80">
        <w:rPr>
          <w:sz w:val="20"/>
          <w:szCs w:val="20"/>
        </w:rPr>
        <w:t>i</w:t>
      </w:r>
      <w:r w:rsidRPr="00FE7D80">
        <w:rPr>
          <w:sz w:val="20"/>
          <w:szCs w:val="20"/>
        </w:rPr>
        <w:t xml:space="preserve"> uygulanır.</w:t>
      </w:r>
    </w:p>
    <w:p w:rsidR="00A3765D" w:rsidRPr="00FE7D80" w:rsidRDefault="00A3765D" w:rsidP="00A3765D">
      <w:pPr>
        <w:widowControl w:val="0"/>
        <w:jc w:val="both"/>
        <w:rPr>
          <w:b/>
          <w:bCs/>
          <w:sz w:val="20"/>
          <w:szCs w:val="20"/>
        </w:rPr>
      </w:pPr>
    </w:p>
    <w:p w:rsidR="00EE32DF" w:rsidRPr="00FE7D80" w:rsidRDefault="00E7435D" w:rsidP="00A3765D">
      <w:pPr>
        <w:pStyle w:val="ListeParagraf"/>
        <w:widowControl w:val="0"/>
        <w:numPr>
          <w:ilvl w:val="1"/>
          <w:numId w:val="2"/>
        </w:numPr>
        <w:jc w:val="both"/>
        <w:rPr>
          <w:b/>
          <w:bCs/>
          <w:sz w:val="20"/>
          <w:szCs w:val="20"/>
        </w:rPr>
      </w:pPr>
      <w:r w:rsidRPr="00FE7D80">
        <w:rPr>
          <w:b/>
          <w:bCs/>
          <w:sz w:val="20"/>
          <w:szCs w:val="20"/>
        </w:rPr>
        <w:t>Ödeme yeri ve şartları</w:t>
      </w:r>
    </w:p>
    <w:p w:rsidR="00EE32DF"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E7435D" w:rsidRPr="00FE7D80">
        <w:rPr>
          <w:sz w:val="20"/>
          <w:szCs w:val="20"/>
        </w:rPr>
        <w:t xml:space="preserve">nin hakedişi </w:t>
      </w:r>
      <w:r w:rsidR="0005186D" w:rsidRPr="00FE7D80">
        <w:rPr>
          <w:sz w:val="20"/>
          <w:szCs w:val="20"/>
        </w:rPr>
        <w:t xml:space="preserve">Toros Üniversitesi </w:t>
      </w:r>
      <w:r w:rsidR="00240B9F" w:rsidRPr="00FE7D80">
        <w:rPr>
          <w:sz w:val="20"/>
          <w:szCs w:val="20"/>
        </w:rPr>
        <w:t>Mali İşler</w:t>
      </w:r>
      <w:r w:rsidR="0005186D" w:rsidRPr="00FE7D80">
        <w:rPr>
          <w:sz w:val="20"/>
          <w:szCs w:val="20"/>
        </w:rPr>
        <w:t xml:space="preserve"> Müdürlüğü’nce</w:t>
      </w:r>
      <w:r w:rsidR="00E7435D" w:rsidRPr="00FE7D80">
        <w:rPr>
          <w:sz w:val="20"/>
          <w:szCs w:val="20"/>
        </w:rPr>
        <w:t xml:space="preserve"> ödenir.</w:t>
      </w:r>
    </w:p>
    <w:p w:rsidR="00EE32DF" w:rsidRPr="00FE7D80" w:rsidRDefault="00E7435D" w:rsidP="000C579E">
      <w:pPr>
        <w:pStyle w:val="ListeParagraf"/>
        <w:widowControl w:val="0"/>
        <w:numPr>
          <w:ilvl w:val="2"/>
          <w:numId w:val="2"/>
        </w:numPr>
        <w:jc w:val="both"/>
        <w:rPr>
          <w:sz w:val="20"/>
          <w:szCs w:val="20"/>
        </w:rPr>
      </w:pPr>
      <w:r w:rsidRPr="00FE7D80">
        <w:rPr>
          <w:sz w:val="20"/>
          <w:szCs w:val="20"/>
        </w:rPr>
        <w:t>Hakediş raporları, bu Sözleşmenin eki olan Genel Şartname</w:t>
      </w:r>
      <w:r w:rsidR="00FA7561" w:rsidRPr="00FE7D80">
        <w:rPr>
          <w:sz w:val="20"/>
          <w:szCs w:val="20"/>
        </w:rPr>
        <w:t>de</w:t>
      </w:r>
      <w:r w:rsidRPr="00FE7D80">
        <w:rPr>
          <w:sz w:val="20"/>
          <w:szCs w:val="20"/>
        </w:rPr>
        <w:t xml:space="preserve"> düzenlenen esaslar çerçevesinde, kanuni kesintiler de yapılarak her ayın ilk beş iş günü içinde d</w:t>
      </w:r>
      <w:r w:rsidR="00E73242" w:rsidRPr="00FE7D80">
        <w:rPr>
          <w:sz w:val="20"/>
          <w:szCs w:val="20"/>
        </w:rPr>
        <w:t>üzenlenir. Hazırlanan hakediş</w:t>
      </w:r>
      <w:r w:rsidRPr="00FE7D80">
        <w:rPr>
          <w:sz w:val="20"/>
          <w:szCs w:val="20"/>
        </w:rPr>
        <w:t xml:space="preserve"> raporları İdarece onaylandıktan sonra otuz gün içinde tahakkuka bağlanarak on beş gün içinde ödenir.</w:t>
      </w:r>
      <w:r w:rsidRPr="00FE7D80">
        <w:rPr>
          <w:sz w:val="20"/>
          <w:szCs w:val="20"/>
          <w:vertAlign w:val="superscript"/>
        </w:rPr>
        <w:t xml:space="preserve"> </w:t>
      </w:r>
      <w:r w:rsidRPr="00FE7D80">
        <w:rPr>
          <w:sz w:val="20"/>
          <w:szCs w:val="20"/>
        </w:rPr>
        <w:tab/>
      </w:r>
    </w:p>
    <w:p w:rsidR="00EE32DF" w:rsidRPr="00FE7D80" w:rsidRDefault="00E7435D" w:rsidP="00A3765D">
      <w:pPr>
        <w:pStyle w:val="ListeParagraf"/>
        <w:widowControl w:val="0"/>
        <w:numPr>
          <w:ilvl w:val="2"/>
          <w:numId w:val="2"/>
        </w:numPr>
        <w:jc w:val="both"/>
        <w:rPr>
          <w:sz w:val="20"/>
          <w:szCs w:val="20"/>
        </w:rPr>
      </w:pPr>
      <w:r w:rsidRPr="00FE7D80">
        <w:rPr>
          <w:sz w:val="20"/>
          <w:szCs w:val="20"/>
        </w:rPr>
        <w:t xml:space="preserve">İdarenin talebi olmaksızın </w:t>
      </w:r>
      <w:r w:rsidR="00FE7D80" w:rsidRPr="00FE7D80">
        <w:rPr>
          <w:sz w:val="20"/>
          <w:szCs w:val="20"/>
        </w:rPr>
        <w:t>Yüklenici</w:t>
      </w:r>
      <w:r w:rsidRPr="00FE7D80">
        <w:rPr>
          <w:sz w:val="20"/>
          <w:szCs w:val="20"/>
        </w:rPr>
        <w:t xml:space="preserve"> iş programına nazaran daha fazla iş yaparsa, İdare bu fazla işin bedelini </w:t>
      </w:r>
      <w:r w:rsidR="00850284" w:rsidRPr="00FE7D80">
        <w:rPr>
          <w:sz w:val="20"/>
          <w:szCs w:val="20"/>
        </w:rPr>
        <w:t>imkân</w:t>
      </w:r>
      <w:r w:rsidRPr="00FE7D80">
        <w:rPr>
          <w:sz w:val="20"/>
          <w:szCs w:val="20"/>
        </w:rPr>
        <w:t xml:space="preserve"> bulduğu takdirde öder.</w:t>
      </w:r>
    </w:p>
    <w:p w:rsidR="00E7435D" w:rsidRPr="00FE7D80" w:rsidRDefault="00FE7D80" w:rsidP="00A3765D">
      <w:pPr>
        <w:pStyle w:val="ListeParagraf"/>
        <w:widowControl w:val="0"/>
        <w:numPr>
          <w:ilvl w:val="2"/>
          <w:numId w:val="2"/>
        </w:numPr>
        <w:jc w:val="both"/>
        <w:rPr>
          <w:sz w:val="20"/>
          <w:szCs w:val="20"/>
        </w:rPr>
      </w:pPr>
      <w:r w:rsidRPr="00FE7D80">
        <w:rPr>
          <w:sz w:val="20"/>
          <w:szCs w:val="20"/>
        </w:rPr>
        <w:t>Yüklenici</w:t>
      </w:r>
      <w:r w:rsidR="00E7435D" w:rsidRPr="00FE7D80">
        <w:rPr>
          <w:sz w:val="20"/>
          <w:szCs w:val="20"/>
        </w:rPr>
        <w:t xml:space="preserve">, her türlü hakediş ve alacaklarını İdarenin yazılı izni olmaksızın başkalarına temlik edemez. Temliknamelerin noter tarafından düzenlenmesi ve İdarece istenilen kayıt ve şartları taşıması gerekir. </w:t>
      </w:r>
    </w:p>
    <w:p w:rsidR="00A3765D" w:rsidRDefault="00A3765D" w:rsidP="00A3765D">
      <w:pPr>
        <w:widowControl w:val="0"/>
        <w:jc w:val="both"/>
        <w:rPr>
          <w:b/>
          <w:bCs/>
          <w:sz w:val="20"/>
          <w:szCs w:val="20"/>
        </w:rPr>
      </w:pPr>
    </w:p>
    <w:p w:rsidR="00FE7D80" w:rsidRDefault="00FE7D80" w:rsidP="00A3765D">
      <w:pPr>
        <w:widowControl w:val="0"/>
        <w:jc w:val="both"/>
        <w:rPr>
          <w:b/>
          <w:bCs/>
          <w:sz w:val="20"/>
          <w:szCs w:val="20"/>
        </w:rPr>
      </w:pPr>
    </w:p>
    <w:p w:rsidR="00FE7D80" w:rsidRPr="00FE7D80" w:rsidRDefault="00FE7D80" w:rsidP="00A3765D">
      <w:pPr>
        <w:widowControl w:val="0"/>
        <w:jc w:val="both"/>
        <w:rPr>
          <w:b/>
          <w:bCs/>
          <w:sz w:val="20"/>
          <w:szCs w:val="20"/>
        </w:rPr>
      </w:pPr>
    </w:p>
    <w:p w:rsidR="00EE32DF" w:rsidRPr="00FE7D80" w:rsidRDefault="001E7C61" w:rsidP="00A3765D">
      <w:pPr>
        <w:pStyle w:val="ListeParagraf"/>
        <w:widowControl w:val="0"/>
        <w:numPr>
          <w:ilvl w:val="1"/>
          <w:numId w:val="2"/>
        </w:numPr>
        <w:jc w:val="both"/>
        <w:rPr>
          <w:b/>
          <w:bCs/>
          <w:sz w:val="20"/>
          <w:szCs w:val="20"/>
        </w:rPr>
      </w:pPr>
      <w:r w:rsidRPr="00FE7D80">
        <w:rPr>
          <w:b/>
          <w:bCs/>
          <w:sz w:val="20"/>
          <w:szCs w:val="20"/>
        </w:rPr>
        <w:lastRenderedPageBreak/>
        <w:t>İş programı</w:t>
      </w:r>
    </w:p>
    <w:p w:rsidR="00EE32DF"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1E7C61" w:rsidRPr="00FE7D80">
        <w:rPr>
          <w:sz w:val="20"/>
          <w:szCs w:val="20"/>
        </w:rPr>
        <w:t xml:space="preserve">, iş programını yer tesliminin yapıldığı tarihten itibaren </w:t>
      </w:r>
      <w:r w:rsidR="00240B9F" w:rsidRPr="00FE7D80">
        <w:rPr>
          <w:sz w:val="20"/>
          <w:szCs w:val="20"/>
        </w:rPr>
        <w:t>15 (</w:t>
      </w:r>
      <w:r w:rsidR="001E7C61" w:rsidRPr="00FE7D80">
        <w:rPr>
          <w:sz w:val="20"/>
          <w:szCs w:val="20"/>
        </w:rPr>
        <w:t>on beş</w:t>
      </w:r>
      <w:r w:rsidR="00240B9F" w:rsidRPr="00FE7D80">
        <w:rPr>
          <w:sz w:val="20"/>
          <w:szCs w:val="20"/>
        </w:rPr>
        <w:t>)</w:t>
      </w:r>
      <w:r w:rsidR="001E7C61" w:rsidRPr="00FE7D80">
        <w:rPr>
          <w:sz w:val="20"/>
          <w:szCs w:val="20"/>
        </w:rPr>
        <w:t xml:space="preserve"> gün içinde, sözleşme bedeli üzerinden bir günde yapılması gereken iş tutarını hesaplayarak, ödeneklerin yıllara göre dağılım esasları ile varsa işin kısımları ile bitirme tarihlerini de dikkate alarak İdarece verilen örneklere uygun olarak hazırlar. Bu programda ayrıca; </w:t>
      </w:r>
      <w:r w:rsidR="0005186D" w:rsidRPr="00FE7D80">
        <w:rPr>
          <w:sz w:val="20"/>
          <w:szCs w:val="20"/>
        </w:rPr>
        <w:t>iş kalemleri, aylık imalat ve iş miktarları, (ihzarat ödemesi öngörülen işlerde ihzaratı,</w:t>
      </w:r>
      <w:r w:rsidR="0005186D" w:rsidRPr="00FE7D80">
        <w:rPr>
          <w:sz w:val="16"/>
          <w:szCs w:val="16"/>
        </w:rPr>
        <w:t xml:space="preserve"> </w:t>
      </w:r>
      <w:r w:rsidR="001E7C61" w:rsidRPr="00FE7D80">
        <w:rPr>
          <w:sz w:val="20"/>
          <w:szCs w:val="20"/>
        </w:rPr>
        <w:t xml:space="preserve">yıllık ödenek dilimleri ve bunların aylara dağılımı gösterilir ve iş programı en az </w:t>
      </w:r>
      <w:r w:rsidR="00240B9F" w:rsidRPr="00FE7D80">
        <w:rPr>
          <w:sz w:val="20"/>
          <w:szCs w:val="20"/>
        </w:rPr>
        <w:t>4 (</w:t>
      </w:r>
      <w:r w:rsidR="001E7C61" w:rsidRPr="00FE7D80">
        <w:rPr>
          <w:sz w:val="20"/>
          <w:szCs w:val="20"/>
        </w:rPr>
        <w:t>dört</w:t>
      </w:r>
      <w:r w:rsidR="00240B9F" w:rsidRPr="00FE7D80">
        <w:rPr>
          <w:sz w:val="20"/>
          <w:szCs w:val="20"/>
        </w:rPr>
        <w:t>)</w:t>
      </w:r>
      <w:r w:rsidR="001E7C61" w:rsidRPr="00FE7D80">
        <w:rPr>
          <w:sz w:val="20"/>
          <w:szCs w:val="20"/>
        </w:rPr>
        <w:t xml:space="preserve"> nüsha hazırlanarak onaylanmak üzere İdareye teslim edilir. </w:t>
      </w:r>
    </w:p>
    <w:p w:rsidR="00EE32DF" w:rsidRPr="00FE7D80" w:rsidRDefault="001E7C61" w:rsidP="00A3765D">
      <w:pPr>
        <w:pStyle w:val="ListeParagraf"/>
        <w:widowControl w:val="0"/>
        <w:numPr>
          <w:ilvl w:val="2"/>
          <w:numId w:val="2"/>
        </w:numPr>
        <w:jc w:val="both"/>
        <w:rPr>
          <w:b/>
          <w:bCs/>
          <w:sz w:val="20"/>
          <w:szCs w:val="20"/>
        </w:rPr>
      </w:pPr>
      <w:r w:rsidRPr="00FE7D80">
        <w:rPr>
          <w:sz w:val="20"/>
          <w:szCs w:val="20"/>
        </w:rPr>
        <w:t>İdare, iş programını verildiği tarihten başlamak üzere</w:t>
      </w:r>
      <w:r w:rsidR="00240B9F" w:rsidRPr="00FE7D80">
        <w:rPr>
          <w:sz w:val="20"/>
          <w:szCs w:val="20"/>
        </w:rPr>
        <w:t xml:space="preserve"> 15 (onbeş) </w:t>
      </w:r>
      <w:r w:rsidRPr="00FE7D80">
        <w:rPr>
          <w:sz w:val="20"/>
          <w:szCs w:val="20"/>
        </w:rPr>
        <w:t>gün içinde onaylar.</w:t>
      </w:r>
    </w:p>
    <w:p w:rsidR="001E7C61" w:rsidRPr="00FE7D80" w:rsidRDefault="001E7C61" w:rsidP="00A3765D">
      <w:pPr>
        <w:pStyle w:val="ListeParagraf"/>
        <w:widowControl w:val="0"/>
        <w:numPr>
          <w:ilvl w:val="2"/>
          <w:numId w:val="2"/>
        </w:numPr>
        <w:jc w:val="both"/>
        <w:rPr>
          <w:b/>
          <w:bCs/>
          <w:sz w:val="20"/>
          <w:szCs w:val="20"/>
        </w:rPr>
      </w:pPr>
      <w:r w:rsidRPr="00FE7D80">
        <w:rPr>
          <w:sz w:val="20"/>
          <w:szCs w:val="20"/>
        </w:rPr>
        <w:t xml:space="preserve">İş programının hazırlanması ve uygulanması ile ilgili diğer hususlarda Genel Şartname hükümleri uygulanır. </w:t>
      </w:r>
    </w:p>
    <w:p w:rsidR="00A3765D" w:rsidRPr="00FE7D80" w:rsidRDefault="00A3765D" w:rsidP="00A3765D">
      <w:pPr>
        <w:widowControl w:val="0"/>
        <w:jc w:val="both"/>
        <w:rPr>
          <w:b/>
          <w:bCs/>
          <w:sz w:val="20"/>
          <w:szCs w:val="20"/>
          <w:highlight w:val="green"/>
        </w:rPr>
      </w:pPr>
    </w:p>
    <w:p w:rsidR="00F54CF2" w:rsidRPr="00FE7D80" w:rsidRDefault="00F54CF2" w:rsidP="00EE32DF">
      <w:pPr>
        <w:pStyle w:val="ListeParagraf"/>
        <w:widowControl w:val="0"/>
        <w:numPr>
          <w:ilvl w:val="1"/>
          <w:numId w:val="2"/>
        </w:numPr>
        <w:jc w:val="both"/>
        <w:rPr>
          <w:b/>
          <w:bCs/>
          <w:sz w:val="20"/>
          <w:szCs w:val="20"/>
        </w:rPr>
      </w:pPr>
      <w:r w:rsidRPr="00FE7D80">
        <w:rPr>
          <w:b/>
          <w:bCs/>
          <w:sz w:val="20"/>
          <w:szCs w:val="20"/>
        </w:rPr>
        <w:t>Avans verilmesi şartları ve miktarı</w:t>
      </w:r>
      <w:r w:rsidR="00F55CFF" w:rsidRPr="00FE7D80">
        <w:rPr>
          <w:sz w:val="20"/>
          <w:szCs w:val="20"/>
        </w:rPr>
        <w:t xml:space="preserve"> </w:t>
      </w:r>
      <w:r w:rsidRPr="00FE7D80">
        <w:rPr>
          <w:b/>
          <w:bCs/>
          <w:sz w:val="20"/>
          <w:szCs w:val="20"/>
        </w:rPr>
        <w:t xml:space="preserve"> </w:t>
      </w:r>
    </w:p>
    <w:p w:rsidR="00EE32DF" w:rsidRPr="00FE7D80" w:rsidRDefault="00F54CF2" w:rsidP="00B0191C">
      <w:pPr>
        <w:pStyle w:val="ListeParagraf"/>
        <w:widowControl w:val="0"/>
        <w:numPr>
          <w:ilvl w:val="2"/>
          <w:numId w:val="2"/>
        </w:numPr>
        <w:jc w:val="both"/>
        <w:rPr>
          <w:sz w:val="20"/>
          <w:szCs w:val="20"/>
        </w:rPr>
      </w:pPr>
      <w:r w:rsidRPr="00FE7D80">
        <w:rPr>
          <w:sz w:val="20"/>
          <w:szCs w:val="20"/>
        </w:rPr>
        <w:t>Bu iş için avans</w:t>
      </w:r>
      <w:r w:rsidR="0005186D" w:rsidRPr="00FE7D80">
        <w:rPr>
          <w:sz w:val="20"/>
          <w:szCs w:val="20"/>
        </w:rPr>
        <w:t xml:space="preserve"> verilmeyecektir.</w:t>
      </w:r>
      <w:r w:rsidRPr="00FE7D80">
        <w:rPr>
          <w:sz w:val="20"/>
          <w:szCs w:val="20"/>
        </w:rPr>
        <w:t xml:space="preserve"> </w:t>
      </w:r>
    </w:p>
    <w:p w:rsidR="00B0191C" w:rsidRPr="00FE7D80" w:rsidRDefault="00B0191C" w:rsidP="00B0191C">
      <w:pPr>
        <w:pStyle w:val="ListeParagraf"/>
        <w:widowControl w:val="0"/>
        <w:numPr>
          <w:ilvl w:val="2"/>
          <w:numId w:val="2"/>
        </w:numPr>
        <w:jc w:val="both"/>
        <w:rPr>
          <w:sz w:val="20"/>
          <w:szCs w:val="20"/>
        </w:rPr>
      </w:pPr>
      <w:r w:rsidRPr="00FE7D80">
        <w:rPr>
          <w:sz w:val="20"/>
          <w:szCs w:val="20"/>
        </w:rPr>
        <w:t xml:space="preserve">İhalesi döviz cinsinden yapılan ihalelerde avans verilmesi öngörülüyor ise avans para birimi sözleşmenin yapıldığı döviz cinsinden olacaktır. Sözleşmenin bağlı olduğu para birimi cinsinden düzenlenecek avans ödemeleri, avansa ait ödeme emri belgesinin düzenlendiği tarihteki Türkiye Cumhuriyeti Merkez Bankası ABD Doları/Euro </w:t>
      </w:r>
      <w:r w:rsidR="00147450" w:rsidRPr="00FE7D80">
        <w:rPr>
          <w:sz w:val="20"/>
          <w:szCs w:val="20"/>
        </w:rPr>
        <w:t xml:space="preserve">Döviz </w:t>
      </w:r>
      <w:r w:rsidRPr="00FE7D80">
        <w:rPr>
          <w:sz w:val="20"/>
          <w:szCs w:val="20"/>
        </w:rPr>
        <w:t xml:space="preserve">Satış Kuru üzerinden Türk Lirası olarak yapılacaktır. </w:t>
      </w:r>
    </w:p>
    <w:p w:rsidR="00B0191C" w:rsidRPr="00FE7D80" w:rsidRDefault="00B0191C" w:rsidP="00A3765D">
      <w:pPr>
        <w:widowControl w:val="0"/>
        <w:jc w:val="both"/>
        <w:rPr>
          <w:b/>
          <w:bCs/>
          <w:sz w:val="20"/>
          <w:szCs w:val="20"/>
        </w:rPr>
      </w:pPr>
    </w:p>
    <w:p w:rsidR="00EE32DF" w:rsidRPr="00FE7D80" w:rsidRDefault="000105EA" w:rsidP="00A3765D">
      <w:pPr>
        <w:pStyle w:val="ListeParagraf"/>
        <w:widowControl w:val="0"/>
        <w:numPr>
          <w:ilvl w:val="1"/>
          <w:numId w:val="2"/>
        </w:numPr>
        <w:jc w:val="both"/>
        <w:rPr>
          <w:sz w:val="20"/>
          <w:szCs w:val="20"/>
        </w:rPr>
      </w:pPr>
      <w:r w:rsidRPr="00FE7D80">
        <w:rPr>
          <w:b/>
          <w:bCs/>
          <w:sz w:val="20"/>
          <w:szCs w:val="20"/>
        </w:rPr>
        <w:t>Fiyat farkı ödenmesi ve hesaplanması şartları</w:t>
      </w:r>
    </w:p>
    <w:p w:rsidR="00EE32DF" w:rsidRPr="00FE7D80" w:rsidRDefault="00FE7D80" w:rsidP="00EE32DF">
      <w:pPr>
        <w:pStyle w:val="ListeParagraf"/>
        <w:widowControl w:val="0"/>
        <w:numPr>
          <w:ilvl w:val="2"/>
          <w:numId w:val="2"/>
        </w:numPr>
        <w:jc w:val="both"/>
        <w:rPr>
          <w:sz w:val="20"/>
          <w:szCs w:val="20"/>
        </w:rPr>
      </w:pPr>
      <w:r w:rsidRPr="00FE7D80">
        <w:rPr>
          <w:sz w:val="20"/>
          <w:szCs w:val="20"/>
        </w:rPr>
        <w:t>Yüklenici</w:t>
      </w:r>
      <w:r w:rsidR="000105EA" w:rsidRPr="00FE7D80">
        <w:rPr>
          <w:sz w:val="20"/>
          <w:szCs w:val="20"/>
        </w:rPr>
        <w:t>, gerek sözleşme süresi gerekse uzatılan süre içinde, sözleşmenin tamamen ifasına kadar, vergi, resim, harç ve benzeri mali yükümlülüklerde artışa gidilmesi veya yeni mali yükümlülüklerin ihdası gibi nedenlerle fiyat farkı verilmesi talebinde bulunamaz.</w:t>
      </w:r>
      <w:r w:rsidR="00D04173" w:rsidRPr="00FE7D80">
        <w:rPr>
          <w:sz w:val="20"/>
          <w:szCs w:val="20"/>
        </w:rPr>
        <w:t xml:space="preserve"> Sözleşmesi yapılan yurt dışı (KKTC </w:t>
      </w:r>
      <w:r w:rsidR="00850284" w:rsidRPr="00FE7D80">
        <w:rPr>
          <w:sz w:val="20"/>
          <w:szCs w:val="20"/>
        </w:rPr>
        <w:t>dâhil</w:t>
      </w:r>
      <w:r w:rsidR="00D04173" w:rsidRPr="00FE7D80">
        <w:rPr>
          <w:sz w:val="20"/>
          <w:szCs w:val="20"/>
        </w:rPr>
        <w:t>) işler</w:t>
      </w:r>
      <w:r w:rsidR="002C27D4" w:rsidRPr="00FE7D80">
        <w:rPr>
          <w:sz w:val="20"/>
          <w:szCs w:val="20"/>
        </w:rPr>
        <w:t>de fiyat farkı verilmeyecektir.</w:t>
      </w:r>
    </w:p>
    <w:p w:rsidR="00EE32DF" w:rsidRPr="00FE7D80" w:rsidRDefault="00240B9F" w:rsidP="00671009">
      <w:pPr>
        <w:pStyle w:val="ListeParagraf"/>
        <w:widowControl w:val="0"/>
        <w:numPr>
          <w:ilvl w:val="2"/>
          <w:numId w:val="2"/>
        </w:numPr>
        <w:jc w:val="both"/>
        <w:rPr>
          <w:sz w:val="20"/>
          <w:szCs w:val="20"/>
        </w:rPr>
      </w:pPr>
      <w:r w:rsidRPr="00FE7D80">
        <w:rPr>
          <w:bCs/>
          <w:sz w:val="20"/>
          <w:szCs w:val="20"/>
        </w:rPr>
        <w:t xml:space="preserve">Bu iş için fiyat farkı hesaplanmayacaktır. </w:t>
      </w:r>
    </w:p>
    <w:p w:rsidR="003D634A" w:rsidRPr="00FE7D80" w:rsidRDefault="003D634A" w:rsidP="003D634A">
      <w:pPr>
        <w:pStyle w:val="ListeParagraf"/>
        <w:widowControl w:val="0"/>
        <w:numPr>
          <w:ilvl w:val="2"/>
          <w:numId w:val="2"/>
        </w:numPr>
        <w:jc w:val="both"/>
        <w:rPr>
          <w:sz w:val="20"/>
          <w:szCs w:val="20"/>
        </w:rPr>
      </w:pPr>
      <w:r w:rsidRPr="00FE7D80">
        <w:rPr>
          <w:sz w:val="20"/>
          <w:szCs w:val="20"/>
        </w:rPr>
        <w:t>Sözleşmede yer alan fiyat farkına ilişkin esas ve usullerde sözleşme imzalandıktan sonra değişiklik yapılamaz.</w:t>
      </w:r>
    </w:p>
    <w:p w:rsidR="003D634A" w:rsidRPr="00FE7D80" w:rsidRDefault="003D634A" w:rsidP="004021C8">
      <w:pPr>
        <w:jc w:val="both"/>
        <w:rPr>
          <w:b/>
          <w:bCs/>
          <w:sz w:val="20"/>
          <w:szCs w:val="20"/>
        </w:rPr>
      </w:pPr>
    </w:p>
    <w:p w:rsidR="00EE32DF" w:rsidRPr="00FE7D80" w:rsidRDefault="004021C8" w:rsidP="00EE32DF">
      <w:pPr>
        <w:pStyle w:val="ListeParagraf"/>
        <w:numPr>
          <w:ilvl w:val="1"/>
          <w:numId w:val="2"/>
        </w:numPr>
        <w:jc w:val="both"/>
        <w:rPr>
          <w:b/>
          <w:bCs/>
          <w:sz w:val="20"/>
          <w:szCs w:val="20"/>
        </w:rPr>
      </w:pPr>
      <w:r w:rsidRPr="00FE7D80">
        <w:rPr>
          <w:b/>
          <w:bCs/>
          <w:sz w:val="20"/>
          <w:szCs w:val="20"/>
        </w:rPr>
        <w:t xml:space="preserve">Alt </w:t>
      </w:r>
      <w:r w:rsidR="00FE7D80" w:rsidRPr="00FE7D80">
        <w:rPr>
          <w:b/>
          <w:bCs/>
          <w:sz w:val="20"/>
          <w:szCs w:val="20"/>
        </w:rPr>
        <w:t>Yüklenici</w:t>
      </w:r>
      <w:r w:rsidRPr="00FE7D80">
        <w:rPr>
          <w:b/>
          <w:bCs/>
          <w:sz w:val="20"/>
          <w:szCs w:val="20"/>
        </w:rPr>
        <w:t xml:space="preserve">ler </w:t>
      </w:r>
    </w:p>
    <w:p w:rsidR="00B82AED" w:rsidRPr="001C4875" w:rsidRDefault="001C4875" w:rsidP="001C4875">
      <w:pPr>
        <w:pStyle w:val="ListeParagraf"/>
        <w:numPr>
          <w:ilvl w:val="2"/>
          <w:numId w:val="2"/>
        </w:numPr>
        <w:jc w:val="both"/>
        <w:rPr>
          <w:b/>
          <w:bCs/>
          <w:sz w:val="20"/>
          <w:szCs w:val="20"/>
        </w:rPr>
      </w:pPr>
      <w:r w:rsidRPr="001C4875">
        <w:rPr>
          <w:sz w:val="20"/>
          <w:szCs w:val="20"/>
        </w:rPr>
        <w:t>İhale konusu hizmetin tamamı veya bir kısmı, alt yüklenicilere yaptırılamaz</w:t>
      </w:r>
      <w:r w:rsidRPr="009760E0">
        <w:t>.</w:t>
      </w:r>
      <w:r>
        <w:t xml:space="preserve"> </w:t>
      </w:r>
      <w:r w:rsidR="002E1781" w:rsidRPr="001C4875">
        <w:rPr>
          <w:sz w:val="20"/>
          <w:szCs w:val="20"/>
          <w:lang w:val="x-none"/>
        </w:rPr>
        <w:t>.</w:t>
      </w:r>
    </w:p>
    <w:p w:rsidR="00ED1117" w:rsidRPr="00FE7D80" w:rsidRDefault="00ED1117" w:rsidP="00A3765D">
      <w:pPr>
        <w:widowControl w:val="0"/>
        <w:jc w:val="both"/>
        <w:rPr>
          <w:b/>
          <w:bCs/>
          <w:sz w:val="20"/>
          <w:szCs w:val="20"/>
        </w:rPr>
      </w:pPr>
    </w:p>
    <w:p w:rsidR="00EF6D20" w:rsidRPr="00FE7D80" w:rsidRDefault="00B11062" w:rsidP="00A3765D">
      <w:pPr>
        <w:pStyle w:val="ListeParagraf"/>
        <w:widowControl w:val="0"/>
        <w:numPr>
          <w:ilvl w:val="1"/>
          <w:numId w:val="2"/>
        </w:numPr>
        <w:jc w:val="both"/>
        <w:rPr>
          <w:b/>
          <w:bCs/>
          <w:sz w:val="20"/>
          <w:szCs w:val="20"/>
        </w:rPr>
      </w:pPr>
      <w:r w:rsidRPr="00FE7D80">
        <w:rPr>
          <w:b/>
          <w:bCs/>
          <w:sz w:val="20"/>
          <w:szCs w:val="20"/>
        </w:rPr>
        <w:t xml:space="preserve">Montaj, işletmeye alma, eğitim, bakım onarım, yedek parça gibi destek hizmetlerine ait şartlar </w:t>
      </w:r>
    </w:p>
    <w:p w:rsidR="00671009" w:rsidRPr="00FE7D80" w:rsidRDefault="001C4875" w:rsidP="00671009">
      <w:pPr>
        <w:pStyle w:val="ListeParagraf"/>
        <w:widowControl w:val="0"/>
        <w:numPr>
          <w:ilvl w:val="2"/>
          <w:numId w:val="2"/>
        </w:numPr>
        <w:jc w:val="both"/>
        <w:rPr>
          <w:b/>
          <w:bCs/>
          <w:sz w:val="20"/>
          <w:szCs w:val="20"/>
        </w:rPr>
      </w:pPr>
      <w:r>
        <w:rPr>
          <w:bCs/>
          <w:sz w:val="20"/>
          <w:szCs w:val="20"/>
        </w:rPr>
        <w:t>Montaj, işletmeye alma, eğitim, bakım, onarım, yedek parça gibi destek hizmetlerine ait şartlar konusunda Genel Şartnamenin ilgili hükümleri uygulanır.</w:t>
      </w:r>
    </w:p>
    <w:p w:rsidR="00BD0FED" w:rsidRPr="00FE7D80" w:rsidRDefault="00BD0FED" w:rsidP="00A3765D">
      <w:pPr>
        <w:widowControl w:val="0"/>
        <w:jc w:val="both"/>
        <w:rPr>
          <w:b/>
          <w:bCs/>
          <w:sz w:val="20"/>
          <w:szCs w:val="20"/>
        </w:rPr>
      </w:pPr>
    </w:p>
    <w:p w:rsidR="00EF6D20" w:rsidRPr="00FE7D80" w:rsidRDefault="00B11062" w:rsidP="00A3765D">
      <w:pPr>
        <w:pStyle w:val="ListeParagraf"/>
        <w:widowControl w:val="0"/>
        <w:numPr>
          <w:ilvl w:val="1"/>
          <w:numId w:val="2"/>
        </w:numPr>
        <w:jc w:val="both"/>
        <w:rPr>
          <w:b/>
          <w:bCs/>
          <w:sz w:val="20"/>
          <w:szCs w:val="20"/>
        </w:rPr>
      </w:pPr>
      <w:r w:rsidRPr="00FE7D80">
        <w:rPr>
          <w:b/>
          <w:bCs/>
          <w:sz w:val="20"/>
          <w:szCs w:val="20"/>
        </w:rPr>
        <w:t>İşin ve iş yerinin korunması ve sigortalanması</w:t>
      </w:r>
    </w:p>
    <w:p w:rsidR="00EF6D20"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B11062" w:rsidRPr="00FE7D80">
        <w:rPr>
          <w:sz w:val="20"/>
          <w:szCs w:val="20"/>
        </w:rPr>
        <w:t xml:space="preserve">; işyerlerindeki her türlü araç, malzeme, ihzarat, iş ve hizmet makineleri, taşıtlar, tesisler ile sözleşme konusu iş için, işin özellik ve niteliğine göre, işe başlama tarihinden geçici kabul tarihine kadar geçen süre içinde oluşabilecek deprem, su baskını, toprak kayması, fırtına, yangın gibi doğal afetler ile hırsızlık, sabotaj gibi risklere karşı, Genel Şartnamede yer alan hükümler çerçevesinde </w:t>
      </w:r>
      <w:r w:rsidR="00854DE2" w:rsidRPr="00FE7D80">
        <w:rPr>
          <w:sz w:val="20"/>
          <w:szCs w:val="20"/>
        </w:rPr>
        <w:t xml:space="preserve">“inşaat sigortası (bütün riskler)” </w:t>
      </w:r>
      <w:r w:rsidR="00B11062" w:rsidRPr="00FE7D80">
        <w:rPr>
          <w:sz w:val="20"/>
          <w:szCs w:val="20"/>
        </w:rPr>
        <w:t>yaptırmak zorundadır.</w:t>
      </w:r>
      <w:r w:rsidR="007B61C6" w:rsidRPr="00FE7D80">
        <w:rPr>
          <w:sz w:val="20"/>
          <w:szCs w:val="20"/>
        </w:rPr>
        <w:t xml:space="preserve"> Yurt dışı (KKTC </w:t>
      </w:r>
      <w:r w:rsidR="00850284" w:rsidRPr="00FE7D80">
        <w:rPr>
          <w:sz w:val="20"/>
          <w:szCs w:val="20"/>
        </w:rPr>
        <w:t>dâhil</w:t>
      </w:r>
      <w:r w:rsidR="007B61C6" w:rsidRPr="00FE7D80">
        <w:rPr>
          <w:sz w:val="20"/>
          <w:szCs w:val="20"/>
        </w:rPr>
        <w:t xml:space="preserve">) işlerde </w:t>
      </w:r>
      <w:r w:rsidR="00854DE2" w:rsidRPr="00FE7D80">
        <w:rPr>
          <w:sz w:val="20"/>
          <w:szCs w:val="20"/>
        </w:rPr>
        <w:t xml:space="preserve">“inşaat sigortası (bütün riskler)” </w:t>
      </w:r>
      <w:r w:rsidR="007B61C6" w:rsidRPr="00FE7D80">
        <w:rPr>
          <w:sz w:val="20"/>
          <w:szCs w:val="20"/>
        </w:rPr>
        <w:t>aranmayacaktır.</w:t>
      </w:r>
    </w:p>
    <w:p w:rsidR="00EF6D20"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B11062" w:rsidRPr="00FE7D80">
        <w:rPr>
          <w:sz w:val="20"/>
          <w:szCs w:val="20"/>
        </w:rPr>
        <w:t>, işin geçici kabul tarihinden kesin kabul tarihine kadar geçecek süreye ilişkin</w:t>
      </w:r>
    </w:p>
    <w:p w:rsidR="00EF6D20" w:rsidRPr="00FE7D80" w:rsidRDefault="00FE7D80" w:rsidP="00A3765D">
      <w:pPr>
        <w:pStyle w:val="ListeParagraf"/>
        <w:widowControl w:val="0"/>
        <w:numPr>
          <w:ilvl w:val="7"/>
          <w:numId w:val="2"/>
        </w:numPr>
        <w:jc w:val="both"/>
        <w:rPr>
          <w:b/>
          <w:bCs/>
          <w:sz w:val="20"/>
          <w:szCs w:val="20"/>
        </w:rPr>
      </w:pPr>
      <w:r w:rsidRPr="00FE7D80">
        <w:rPr>
          <w:sz w:val="20"/>
          <w:szCs w:val="20"/>
        </w:rPr>
        <w:t>Yüklenici</w:t>
      </w:r>
      <w:r w:rsidR="00B11062" w:rsidRPr="00FE7D80">
        <w:rPr>
          <w:sz w:val="20"/>
          <w:szCs w:val="20"/>
        </w:rPr>
        <w:t xml:space="preserve">nin sözleşme şartları </w:t>
      </w:r>
      <w:r w:rsidR="00850284" w:rsidRPr="00FE7D80">
        <w:rPr>
          <w:sz w:val="20"/>
          <w:szCs w:val="20"/>
        </w:rPr>
        <w:t>dâhilindeki</w:t>
      </w:r>
      <w:r w:rsidR="00B11062" w:rsidRPr="00FE7D80">
        <w:rPr>
          <w:sz w:val="20"/>
          <w:szCs w:val="20"/>
        </w:rPr>
        <w:t xml:space="preserve"> yükümlülükleri kapsamında eksik ve kusurların giderilmesi amacıyla yaptığı çalışmalar sırasında sigortalı kıymetlere verdiği zarar ve ziyanlar,</w:t>
      </w:r>
    </w:p>
    <w:p w:rsidR="00B11062" w:rsidRPr="00FE7D80" w:rsidRDefault="00B11062" w:rsidP="00A3765D">
      <w:pPr>
        <w:pStyle w:val="ListeParagraf"/>
        <w:widowControl w:val="0"/>
        <w:numPr>
          <w:ilvl w:val="7"/>
          <w:numId w:val="2"/>
        </w:numPr>
        <w:jc w:val="both"/>
        <w:rPr>
          <w:b/>
          <w:bCs/>
          <w:sz w:val="20"/>
          <w:szCs w:val="20"/>
        </w:rPr>
      </w:pPr>
      <w:r w:rsidRPr="00FE7D80">
        <w:rPr>
          <w:sz w:val="20"/>
          <w:szCs w:val="20"/>
        </w:rPr>
        <w:t xml:space="preserve">Bakım devresi esnasında ortaya çıkan ve inşaat devresinde </w:t>
      </w:r>
      <w:r w:rsidR="00FE7D80" w:rsidRPr="00FE7D80">
        <w:rPr>
          <w:sz w:val="20"/>
          <w:szCs w:val="20"/>
        </w:rPr>
        <w:t>Yüklenici</w:t>
      </w:r>
      <w:r w:rsidRPr="00FE7D80">
        <w:rPr>
          <w:sz w:val="20"/>
          <w:szCs w:val="20"/>
        </w:rPr>
        <w:t xml:space="preserve">nin sorumlu olduğu bir nedene dayanan ziyan ve hasarlara </w:t>
      </w:r>
      <w:r w:rsidR="00671009" w:rsidRPr="00FE7D80">
        <w:rPr>
          <w:sz w:val="20"/>
          <w:szCs w:val="20"/>
        </w:rPr>
        <w:t xml:space="preserve"> </w:t>
      </w:r>
      <w:r w:rsidRPr="00FE7D80">
        <w:rPr>
          <w:sz w:val="20"/>
          <w:szCs w:val="20"/>
        </w:rPr>
        <w:t>karşı genişletilmiş bakım devresi teminatını içeren sigorta yaptırmak zorundadır.</w:t>
      </w:r>
    </w:p>
    <w:p w:rsidR="003C47F9" w:rsidRPr="00FE7D80" w:rsidRDefault="00FE7D80" w:rsidP="00EF6D20">
      <w:pPr>
        <w:pStyle w:val="ListeParagraf"/>
        <w:widowControl w:val="0"/>
        <w:numPr>
          <w:ilvl w:val="2"/>
          <w:numId w:val="2"/>
        </w:numPr>
        <w:jc w:val="both"/>
        <w:rPr>
          <w:sz w:val="20"/>
          <w:szCs w:val="20"/>
        </w:rPr>
      </w:pPr>
      <w:r w:rsidRPr="00FE7D80">
        <w:rPr>
          <w:sz w:val="20"/>
          <w:szCs w:val="20"/>
        </w:rPr>
        <w:t>Yüklenici</w:t>
      </w:r>
      <w:r w:rsidR="00B11062" w:rsidRPr="00FE7D80">
        <w:rPr>
          <w:sz w:val="20"/>
          <w:szCs w:val="20"/>
        </w:rPr>
        <w:t>nin iş ve iş yerinin korunması ve sigortalanması ile ilgili sorumlulukları konusunda Genel Şartnamede yer alan hükümler uygulanır.</w:t>
      </w:r>
      <w:r w:rsidR="003916F5" w:rsidRPr="00FE7D80">
        <w:rPr>
          <w:sz w:val="20"/>
          <w:szCs w:val="20"/>
        </w:rPr>
        <w:t xml:space="preserve"> </w:t>
      </w:r>
      <w:r w:rsidR="00325246" w:rsidRPr="00FE7D80">
        <w:rPr>
          <w:sz w:val="20"/>
          <w:szCs w:val="20"/>
        </w:rPr>
        <w:t>Y</w:t>
      </w:r>
      <w:r w:rsidR="003916F5" w:rsidRPr="00FE7D80">
        <w:rPr>
          <w:sz w:val="20"/>
          <w:szCs w:val="20"/>
        </w:rPr>
        <w:t xml:space="preserve">urt dışı (KKTC </w:t>
      </w:r>
      <w:r w:rsidR="00850284" w:rsidRPr="00FE7D80">
        <w:rPr>
          <w:sz w:val="20"/>
          <w:szCs w:val="20"/>
        </w:rPr>
        <w:t>dâhil</w:t>
      </w:r>
      <w:r w:rsidR="003916F5" w:rsidRPr="00FE7D80">
        <w:rPr>
          <w:sz w:val="20"/>
          <w:szCs w:val="20"/>
        </w:rPr>
        <w:t xml:space="preserve">) işlerde </w:t>
      </w:r>
      <w:r w:rsidR="00854DE2" w:rsidRPr="00FE7D80">
        <w:rPr>
          <w:sz w:val="20"/>
          <w:szCs w:val="20"/>
        </w:rPr>
        <w:t xml:space="preserve">“inşaat sigortası (bütün riskler)” </w:t>
      </w:r>
      <w:r w:rsidR="00BC7BF8" w:rsidRPr="00FE7D80">
        <w:rPr>
          <w:sz w:val="20"/>
          <w:szCs w:val="20"/>
        </w:rPr>
        <w:t>aranmayacaktır.</w:t>
      </w:r>
    </w:p>
    <w:p w:rsidR="0044161C" w:rsidRPr="00FE7D80" w:rsidRDefault="0044161C" w:rsidP="00A3765D">
      <w:pPr>
        <w:widowControl w:val="0"/>
        <w:jc w:val="both"/>
        <w:rPr>
          <w:b/>
          <w:bCs/>
          <w:sz w:val="20"/>
          <w:szCs w:val="20"/>
        </w:rPr>
      </w:pPr>
    </w:p>
    <w:p w:rsidR="00EF6D20" w:rsidRPr="00FE7D80" w:rsidRDefault="009A161A" w:rsidP="00A3765D">
      <w:pPr>
        <w:pStyle w:val="ListeParagraf"/>
        <w:widowControl w:val="0"/>
        <w:numPr>
          <w:ilvl w:val="1"/>
          <w:numId w:val="2"/>
        </w:numPr>
        <w:jc w:val="both"/>
        <w:rPr>
          <w:b/>
          <w:bCs/>
          <w:sz w:val="20"/>
          <w:szCs w:val="20"/>
        </w:rPr>
      </w:pPr>
      <w:r w:rsidRPr="00FE7D80">
        <w:rPr>
          <w:b/>
          <w:bCs/>
          <w:sz w:val="20"/>
          <w:szCs w:val="20"/>
        </w:rPr>
        <w:t>Süre uzatımı verilebilecek haller ve şartları</w:t>
      </w:r>
    </w:p>
    <w:p w:rsidR="009A161A" w:rsidRPr="00FE7D80" w:rsidRDefault="009A161A" w:rsidP="00EF6D20">
      <w:pPr>
        <w:pStyle w:val="ListeParagraf"/>
        <w:widowControl w:val="0"/>
        <w:numPr>
          <w:ilvl w:val="2"/>
          <w:numId w:val="2"/>
        </w:numPr>
        <w:jc w:val="both"/>
        <w:rPr>
          <w:b/>
          <w:bCs/>
          <w:sz w:val="20"/>
          <w:szCs w:val="20"/>
        </w:rPr>
      </w:pPr>
      <w:r w:rsidRPr="00FE7D80">
        <w:rPr>
          <w:sz w:val="20"/>
          <w:szCs w:val="20"/>
        </w:rPr>
        <w:t>Süre uzatımıyla ilgili hususlarda Genel Şartname hükümleri uygulanır</w:t>
      </w:r>
      <w:r w:rsidR="00CD119D" w:rsidRPr="00FE7D80">
        <w:rPr>
          <w:sz w:val="20"/>
          <w:szCs w:val="20"/>
        </w:rPr>
        <w:t>.</w:t>
      </w:r>
    </w:p>
    <w:p w:rsidR="00E176E4" w:rsidRPr="00FE7D80" w:rsidRDefault="00E176E4" w:rsidP="00A3765D">
      <w:pPr>
        <w:widowControl w:val="0"/>
        <w:jc w:val="both"/>
        <w:rPr>
          <w:b/>
          <w:bCs/>
          <w:sz w:val="20"/>
          <w:szCs w:val="20"/>
        </w:rPr>
      </w:pPr>
    </w:p>
    <w:p w:rsidR="00EF6D20" w:rsidRPr="00FE7D80" w:rsidRDefault="009A161A" w:rsidP="00A3765D">
      <w:pPr>
        <w:pStyle w:val="ListeParagraf"/>
        <w:widowControl w:val="0"/>
        <w:numPr>
          <w:ilvl w:val="1"/>
          <w:numId w:val="2"/>
        </w:numPr>
        <w:jc w:val="both"/>
        <w:rPr>
          <w:b/>
          <w:bCs/>
          <w:sz w:val="20"/>
          <w:szCs w:val="20"/>
        </w:rPr>
      </w:pPr>
      <w:r w:rsidRPr="00FE7D80">
        <w:rPr>
          <w:b/>
          <w:bCs/>
          <w:sz w:val="20"/>
          <w:szCs w:val="20"/>
        </w:rPr>
        <w:t>Teslim, muayene ve kabul işlemlerine ilişkin şartlar</w:t>
      </w:r>
    </w:p>
    <w:p w:rsidR="00671009" w:rsidRPr="00FE7D80" w:rsidRDefault="009A161A" w:rsidP="00A3765D">
      <w:pPr>
        <w:pStyle w:val="ListeParagraf"/>
        <w:widowControl w:val="0"/>
        <w:numPr>
          <w:ilvl w:val="2"/>
          <w:numId w:val="2"/>
        </w:numPr>
        <w:jc w:val="both"/>
        <w:rPr>
          <w:b/>
          <w:bCs/>
          <w:sz w:val="20"/>
          <w:szCs w:val="20"/>
        </w:rPr>
      </w:pPr>
      <w:r w:rsidRPr="00FE7D80">
        <w:rPr>
          <w:sz w:val="20"/>
          <w:szCs w:val="20"/>
        </w:rPr>
        <w:t>İşin teslim etme ve teslim alma şekil ve şartları ile kısmi kabul, geçici</w:t>
      </w:r>
      <w:r w:rsidRPr="00FE7D80">
        <w:rPr>
          <w:b/>
          <w:bCs/>
          <w:sz w:val="20"/>
          <w:szCs w:val="20"/>
        </w:rPr>
        <w:t xml:space="preserve"> </w:t>
      </w:r>
      <w:r w:rsidRPr="00FE7D80">
        <w:rPr>
          <w:sz w:val="20"/>
          <w:szCs w:val="20"/>
        </w:rPr>
        <w:t xml:space="preserve">ve kesin kabul işlemleri Genel Şartname hükümlerine göre yürütülür. </w:t>
      </w:r>
    </w:p>
    <w:p w:rsidR="00E176E4" w:rsidRPr="00FE7D80" w:rsidRDefault="00671009" w:rsidP="00A3765D">
      <w:pPr>
        <w:pStyle w:val="ListeParagraf"/>
        <w:widowControl w:val="0"/>
        <w:numPr>
          <w:ilvl w:val="2"/>
          <w:numId w:val="2"/>
        </w:numPr>
        <w:jc w:val="both"/>
        <w:rPr>
          <w:b/>
          <w:bCs/>
          <w:sz w:val="20"/>
          <w:szCs w:val="20"/>
        </w:rPr>
      </w:pPr>
      <w:r w:rsidRPr="00FE7D80">
        <w:rPr>
          <w:sz w:val="20"/>
          <w:szCs w:val="20"/>
        </w:rPr>
        <w:t>Bu bent boş bırakılmıştır.</w:t>
      </w:r>
    </w:p>
    <w:p w:rsidR="00671009" w:rsidRPr="00FE7D80" w:rsidRDefault="00671009" w:rsidP="00671009">
      <w:pPr>
        <w:pStyle w:val="ListeParagraf"/>
        <w:widowControl w:val="0"/>
        <w:ind w:left="0"/>
        <w:jc w:val="both"/>
        <w:rPr>
          <w:b/>
          <w:bCs/>
          <w:sz w:val="20"/>
          <w:szCs w:val="20"/>
        </w:rPr>
      </w:pPr>
    </w:p>
    <w:p w:rsidR="00EF6D20" w:rsidRPr="00FE7D80" w:rsidRDefault="0073573D" w:rsidP="00A3765D">
      <w:pPr>
        <w:pStyle w:val="ListeParagraf"/>
        <w:widowControl w:val="0"/>
        <w:numPr>
          <w:ilvl w:val="1"/>
          <w:numId w:val="2"/>
        </w:numPr>
        <w:jc w:val="both"/>
        <w:rPr>
          <w:b/>
          <w:bCs/>
          <w:sz w:val="20"/>
          <w:szCs w:val="20"/>
        </w:rPr>
      </w:pPr>
      <w:r w:rsidRPr="00FE7D80">
        <w:rPr>
          <w:b/>
          <w:bCs/>
          <w:sz w:val="20"/>
          <w:szCs w:val="20"/>
        </w:rPr>
        <w:t xml:space="preserve">Teminat süresi </w:t>
      </w:r>
    </w:p>
    <w:p w:rsidR="0073573D" w:rsidRPr="00FE7D80" w:rsidRDefault="0073573D" w:rsidP="00EF6D20">
      <w:pPr>
        <w:pStyle w:val="ListeParagraf"/>
        <w:widowControl w:val="0"/>
        <w:numPr>
          <w:ilvl w:val="2"/>
          <w:numId w:val="2"/>
        </w:numPr>
        <w:jc w:val="both"/>
        <w:rPr>
          <w:b/>
          <w:bCs/>
          <w:sz w:val="20"/>
          <w:szCs w:val="20"/>
        </w:rPr>
      </w:pPr>
      <w:r w:rsidRPr="00FE7D80">
        <w:rPr>
          <w:sz w:val="20"/>
          <w:szCs w:val="20"/>
        </w:rPr>
        <w:t xml:space="preserve">Teminat süresi </w:t>
      </w:r>
      <w:r w:rsidR="00BD0FED" w:rsidRPr="00FE7D80">
        <w:rPr>
          <w:sz w:val="20"/>
          <w:szCs w:val="20"/>
        </w:rPr>
        <w:t>12</w:t>
      </w:r>
      <w:r w:rsidR="00D85800" w:rsidRPr="00FE7D80">
        <w:rPr>
          <w:sz w:val="20"/>
          <w:szCs w:val="20"/>
        </w:rPr>
        <w:t xml:space="preserve"> </w:t>
      </w:r>
      <w:r w:rsidR="00A31BDD" w:rsidRPr="00FE7D80">
        <w:rPr>
          <w:sz w:val="20"/>
          <w:szCs w:val="20"/>
        </w:rPr>
        <w:t xml:space="preserve">ay olup,  </w:t>
      </w:r>
      <w:r w:rsidRPr="00FE7D80">
        <w:rPr>
          <w:sz w:val="20"/>
          <w:szCs w:val="20"/>
        </w:rPr>
        <w:t>bu süre geçici kabul tarihinden</w:t>
      </w:r>
      <w:r w:rsidR="001C4875">
        <w:rPr>
          <w:sz w:val="20"/>
          <w:szCs w:val="20"/>
        </w:rPr>
        <w:t xml:space="preserve"> itibaren</w:t>
      </w:r>
      <w:r w:rsidRPr="00FE7D80">
        <w:rPr>
          <w:sz w:val="20"/>
          <w:szCs w:val="20"/>
        </w:rPr>
        <w:t xml:space="preserve"> başlar.</w:t>
      </w:r>
      <w:r w:rsidRPr="00FE7D80">
        <w:rPr>
          <w:b/>
          <w:bCs/>
          <w:sz w:val="20"/>
          <w:szCs w:val="20"/>
        </w:rPr>
        <w:t xml:space="preserve"> </w:t>
      </w:r>
    </w:p>
    <w:p w:rsidR="00E176E4" w:rsidRDefault="00E176E4" w:rsidP="00A3765D">
      <w:pPr>
        <w:widowControl w:val="0"/>
        <w:jc w:val="both"/>
        <w:rPr>
          <w:b/>
          <w:bCs/>
          <w:sz w:val="20"/>
          <w:szCs w:val="20"/>
        </w:rPr>
      </w:pPr>
    </w:p>
    <w:p w:rsidR="001C4875" w:rsidRPr="00FE7D80" w:rsidRDefault="001C4875" w:rsidP="00A3765D">
      <w:pPr>
        <w:widowControl w:val="0"/>
        <w:jc w:val="both"/>
        <w:rPr>
          <w:b/>
          <w:bCs/>
          <w:sz w:val="20"/>
          <w:szCs w:val="20"/>
        </w:rPr>
      </w:pPr>
    </w:p>
    <w:p w:rsidR="00EF6D20" w:rsidRPr="00FE7D80" w:rsidRDefault="0073573D" w:rsidP="00A3765D">
      <w:pPr>
        <w:pStyle w:val="ListeParagraf"/>
        <w:widowControl w:val="0"/>
        <w:numPr>
          <w:ilvl w:val="1"/>
          <w:numId w:val="2"/>
        </w:numPr>
        <w:jc w:val="both"/>
        <w:rPr>
          <w:b/>
          <w:bCs/>
          <w:sz w:val="20"/>
          <w:szCs w:val="20"/>
        </w:rPr>
      </w:pPr>
      <w:r w:rsidRPr="00FE7D80">
        <w:rPr>
          <w:b/>
          <w:bCs/>
          <w:sz w:val="20"/>
          <w:szCs w:val="20"/>
        </w:rPr>
        <w:lastRenderedPageBreak/>
        <w:t xml:space="preserve">Yapı denetimi ve sorumluluğuna ilişkin şartlar </w:t>
      </w:r>
    </w:p>
    <w:p w:rsidR="0073573D" w:rsidRPr="00FE7D80" w:rsidRDefault="0073573D" w:rsidP="00EF6D20">
      <w:pPr>
        <w:pStyle w:val="ListeParagraf"/>
        <w:widowControl w:val="0"/>
        <w:numPr>
          <w:ilvl w:val="2"/>
          <w:numId w:val="2"/>
        </w:numPr>
        <w:jc w:val="both"/>
        <w:rPr>
          <w:b/>
          <w:bCs/>
          <w:sz w:val="20"/>
          <w:szCs w:val="20"/>
        </w:rPr>
      </w:pPr>
      <w:r w:rsidRPr="00FE7D80">
        <w:rPr>
          <w:sz w:val="20"/>
          <w:szCs w:val="20"/>
        </w:rPr>
        <w:t xml:space="preserve">İşlerin denetimi, yapı denetim görevlisinin yetkileri, </w:t>
      </w:r>
      <w:r w:rsidR="00FE7D80" w:rsidRPr="00FE7D80">
        <w:rPr>
          <w:sz w:val="20"/>
          <w:szCs w:val="20"/>
        </w:rPr>
        <w:t>Yüklenici</w:t>
      </w:r>
      <w:r w:rsidRPr="00FE7D80">
        <w:rPr>
          <w:sz w:val="20"/>
          <w:szCs w:val="20"/>
        </w:rPr>
        <w:t xml:space="preserve"> ile yapı denetim görevlisi arasındaki anlaşmazlıklar ve diğer hususlarda Genel Şartname hükümleri uygulanır</w:t>
      </w:r>
      <w:r w:rsidR="002E1781" w:rsidRPr="00FE7D80">
        <w:rPr>
          <w:sz w:val="20"/>
          <w:szCs w:val="20"/>
        </w:rPr>
        <w:t>.</w:t>
      </w:r>
    </w:p>
    <w:p w:rsidR="00E176E4" w:rsidRPr="00FE7D80" w:rsidRDefault="00E176E4" w:rsidP="00A3765D">
      <w:pPr>
        <w:widowControl w:val="0"/>
        <w:jc w:val="both"/>
        <w:rPr>
          <w:b/>
          <w:bCs/>
          <w:sz w:val="20"/>
          <w:szCs w:val="20"/>
        </w:rPr>
      </w:pPr>
    </w:p>
    <w:p w:rsidR="00EF6D20" w:rsidRPr="00FE7D80" w:rsidRDefault="00FE7D80" w:rsidP="00A3765D">
      <w:pPr>
        <w:pStyle w:val="ListeParagraf"/>
        <w:widowControl w:val="0"/>
        <w:numPr>
          <w:ilvl w:val="1"/>
          <w:numId w:val="2"/>
        </w:numPr>
        <w:jc w:val="both"/>
        <w:rPr>
          <w:sz w:val="20"/>
          <w:szCs w:val="20"/>
        </w:rPr>
      </w:pPr>
      <w:r w:rsidRPr="00FE7D80">
        <w:rPr>
          <w:b/>
          <w:bCs/>
          <w:sz w:val="20"/>
          <w:szCs w:val="20"/>
        </w:rPr>
        <w:t>Yüklenici</w:t>
      </w:r>
      <w:r w:rsidR="0073573D" w:rsidRPr="00FE7D80">
        <w:rPr>
          <w:b/>
          <w:bCs/>
          <w:sz w:val="20"/>
          <w:szCs w:val="20"/>
        </w:rPr>
        <w:t xml:space="preserve">lerin/Alt </w:t>
      </w:r>
      <w:r w:rsidRPr="00FE7D80">
        <w:rPr>
          <w:b/>
          <w:bCs/>
          <w:sz w:val="20"/>
          <w:szCs w:val="20"/>
        </w:rPr>
        <w:t>Yüklenici</w:t>
      </w:r>
      <w:r w:rsidR="0073573D" w:rsidRPr="00FE7D80">
        <w:rPr>
          <w:b/>
          <w:bCs/>
          <w:sz w:val="20"/>
          <w:szCs w:val="20"/>
        </w:rPr>
        <w:t xml:space="preserve">lerin sorumluluğu </w:t>
      </w:r>
    </w:p>
    <w:p w:rsidR="000105EA" w:rsidRPr="00FE7D80" w:rsidRDefault="00FE7D80" w:rsidP="00EF6D20">
      <w:pPr>
        <w:pStyle w:val="ListeParagraf"/>
        <w:widowControl w:val="0"/>
        <w:numPr>
          <w:ilvl w:val="2"/>
          <w:numId w:val="2"/>
        </w:numPr>
        <w:jc w:val="both"/>
        <w:rPr>
          <w:sz w:val="20"/>
          <w:szCs w:val="20"/>
        </w:rPr>
      </w:pPr>
      <w:r w:rsidRPr="00FE7D80">
        <w:rPr>
          <w:sz w:val="20"/>
          <w:szCs w:val="20"/>
        </w:rPr>
        <w:t>Yüklenici</w:t>
      </w:r>
      <w:r w:rsidR="0073573D" w:rsidRPr="00FE7D80">
        <w:rPr>
          <w:sz w:val="20"/>
          <w:szCs w:val="20"/>
        </w:rPr>
        <w:t xml:space="preserve"> ve alt </w:t>
      </w:r>
      <w:r w:rsidRPr="00FE7D80">
        <w:rPr>
          <w:sz w:val="20"/>
          <w:szCs w:val="20"/>
        </w:rPr>
        <w:t>Yüklenici</w:t>
      </w:r>
      <w:r w:rsidR="0073573D" w:rsidRPr="00FE7D80">
        <w:rPr>
          <w:sz w:val="20"/>
          <w:szCs w:val="20"/>
        </w:rPr>
        <w:t>nin sorumluluğuna ilişkin hususlarda Genel Şartname</w:t>
      </w:r>
      <w:r w:rsidR="00E8391A" w:rsidRPr="00FE7D80">
        <w:rPr>
          <w:sz w:val="20"/>
          <w:szCs w:val="20"/>
        </w:rPr>
        <w:t>d</w:t>
      </w:r>
      <w:r w:rsidR="0073573D" w:rsidRPr="00FE7D80">
        <w:rPr>
          <w:sz w:val="20"/>
          <w:szCs w:val="20"/>
        </w:rPr>
        <w:t>e yer alan hükümler uygulanır.</w:t>
      </w:r>
    </w:p>
    <w:p w:rsidR="000105EA" w:rsidRPr="00FE7D80" w:rsidRDefault="000105EA" w:rsidP="00A3765D">
      <w:pPr>
        <w:jc w:val="both"/>
        <w:rPr>
          <w:b/>
          <w:bCs/>
          <w:sz w:val="20"/>
          <w:szCs w:val="20"/>
        </w:rPr>
      </w:pPr>
    </w:p>
    <w:p w:rsidR="00EF6D20" w:rsidRPr="00FE7D80" w:rsidRDefault="0073573D" w:rsidP="00A3765D">
      <w:pPr>
        <w:pStyle w:val="ListeParagraf"/>
        <w:widowControl w:val="0"/>
        <w:numPr>
          <w:ilvl w:val="1"/>
          <w:numId w:val="2"/>
        </w:numPr>
        <w:jc w:val="both"/>
        <w:rPr>
          <w:b/>
          <w:bCs/>
          <w:sz w:val="20"/>
          <w:szCs w:val="20"/>
        </w:rPr>
      </w:pPr>
      <w:r w:rsidRPr="00FE7D80">
        <w:rPr>
          <w:b/>
          <w:bCs/>
          <w:sz w:val="20"/>
          <w:szCs w:val="20"/>
        </w:rPr>
        <w:t>Teknik personel, makine, teçhizat ve ekipman bulundurulması</w:t>
      </w:r>
    </w:p>
    <w:p w:rsidR="008323F9"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73573D" w:rsidRPr="00FE7D80">
        <w:rPr>
          <w:sz w:val="20"/>
          <w:szCs w:val="20"/>
        </w:rPr>
        <w:t>, İdareye bildirdiği teknik personelin onaylandığının kendisine bildirildiği tarihten itibaren aşağıda adet ve unvanları belirtilen teknik personeli iş programına göre iş yerinde bulundurmak zorundadır.</w:t>
      </w:r>
    </w:p>
    <w:p w:rsidR="008323F9" w:rsidRPr="00FE7D80" w:rsidRDefault="008323F9" w:rsidP="008323F9">
      <w:pPr>
        <w:pStyle w:val="ListeParagraf"/>
        <w:widowControl w:val="0"/>
        <w:ind w:left="0"/>
        <w:jc w:val="both"/>
        <w:rPr>
          <w:sz w:val="20"/>
          <w:szCs w:val="20"/>
        </w:rPr>
      </w:pPr>
    </w:p>
    <w:tbl>
      <w:tblPr>
        <w:tblStyle w:val="TabloKlavuzu"/>
        <w:tblW w:w="0" w:type="auto"/>
        <w:tblLook w:val="04A0" w:firstRow="1" w:lastRow="0" w:firstColumn="1" w:lastColumn="0" w:noHBand="0" w:noVBand="1"/>
      </w:tblPr>
      <w:tblGrid>
        <w:gridCol w:w="675"/>
        <w:gridCol w:w="2127"/>
        <w:gridCol w:w="2768"/>
        <w:gridCol w:w="1858"/>
        <w:gridCol w:w="1858"/>
      </w:tblGrid>
      <w:tr w:rsidR="008323F9" w:rsidRPr="00FE7D80" w:rsidTr="008323F9">
        <w:tc>
          <w:tcPr>
            <w:tcW w:w="675" w:type="dxa"/>
          </w:tcPr>
          <w:p w:rsidR="008323F9" w:rsidRPr="00FE7D80" w:rsidRDefault="008323F9" w:rsidP="008323F9">
            <w:pPr>
              <w:pStyle w:val="ListeParagraf"/>
              <w:widowControl w:val="0"/>
              <w:ind w:left="0"/>
              <w:jc w:val="center"/>
              <w:rPr>
                <w:sz w:val="20"/>
                <w:szCs w:val="20"/>
              </w:rPr>
            </w:pPr>
            <w:r w:rsidRPr="00FE7D80">
              <w:rPr>
                <w:sz w:val="20"/>
                <w:szCs w:val="20"/>
              </w:rPr>
              <w:t>Sıra No</w:t>
            </w:r>
          </w:p>
        </w:tc>
        <w:tc>
          <w:tcPr>
            <w:tcW w:w="2127" w:type="dxa"/>
          </w:tcPr>
          <w:p w:rsidR="008323F9" w:rsidRPr="00FE7D80" w:rsidRDefault="008323F9" w:rsidP="008323F9">
            <w:pPr>
              <w:pStyle w:val="ListeParagraf"/>
              <w:widowControl w:val="0"/>
              <w:ind w:left="0"/>
              <w:jc w:val="center"/>
              <w:rPr>
                <w:sz w:val="20"/>
                <w:szCs w:val="20"/>
              </w:rPr>
            </w:pPr>
            <w:r w:rsidRPr="00FE7D80">
              <w:rPr>
                <w:sz w:val="20"/>
                <w:szCs w:val="20"/>
              </w:rPr>
              <w:t>Adet</w:t>
            </w:r>
          </w:p>
        </w:tc>
        <w:tc>
          <w:tcPr>
            <w:tcW w:w="2768" w:type="dxa"/>
          </w:tcPr>
          <w:p w:rsidR="008323F9" w:rsidRPr="00FE7D80" w:rsidRDefault="008323F9" w:rsidP="008323F9">
            <w:pPr>
              <w:pStyle w:val="ListeParagraf"/>
              <w:widowControl w:val="0"/>
              <w:ind w:left="0"/>
              <w:jc w:val="center"/>
              <w:rPr>
                <w:sz w:val="20"/>
                <w:szCs w:val="20"/>
              </w:rPr>
            </w:pPr>
            <w:r w:rsidRPr="00FE7D80">
              <w:rPr>
                <w:sz w:val="20"/>
                <w:szCs w:val="20"/>
              </w:rPr>
              <w:t>Pozisyonu</w:t>
            </w:r>
          </w:p>
        </w:tc>
        <w:tc>
          <w:tcPr>
            <w:tcW w:w="1858" w:type="dxa"/>
          </w:tcPr>
          <w:p w:rsidR="008323F9" w:rsidRPr="00FE7D80" w:rsidRDefault="008323F9" w:rsidP="008323F9">
            <w:pPr>
              <w:pStyle w:val="ListeParagraf"/>
              <w:widowControl w:val="0"/>
              <w:ind w:left="0"/>
              <w:jc w:val="center"/>
              <w:rPr>
                <w:sz w:val="20"/>
                <w:szCs w:val="20"/>
              </w:rPr>
            </w:pPr>
            <w:r w:rsidRPr="00FE7D80">
              <w:rPr>
                <w:sz w:val="20"/>
                <w:szCs w:val="20"/>
              </w:rPr>
              <w:t>Mesleki Unvanı</w:t>
            </w:r>
          </w:p>
        </w:tc>
        <w:tc>
          <w:tcPr>
            <w:tcW w:w="1858" w:type="dxa"/>
          </w:tcPr>
          <w:p w:rsidR="008323F9" w:rsidRPr="00FE7D80" w:rsidRDefault="008323F9" w:rsidP="008323F9">
            <w:pPr>
              <w:pStyle w:val="ListeParagraf"/>
              <w:widowControl w:val="0"/>
              <w:ind w:left="0"/>
              <w:jc w:val="center"/>
              <w:rPr>
                <w:sz w:val="20"/>
                <w:szCs w:val="20"/>
              </w:rPr>
            </w:pPr>
            <w:r w:rsidRPr="00FE7D80">
              <w:rPr>
                <w:sz w:val="20"/>
                <w:szCs w:val="20"/>
              </w:rPr>
              <w:t>Mesleki Özellikleri</w:t>
            </w:r>
          </w:p>
        </w:tc>
      </w:tr>
      <w:tr w:rsidR="008323F9" w:rsidRPr="00FE7D80" w:rsidTr="00DC0657">
        <w:tc>
          <w:tcPr>
            <w:tcW w:w="675" w:type="dxa"/>
            <w:vAlign w:val="center"/>
          </w:tcPr>
          <w:p w:rsidR="008323F9" w:rsidRPr="00FE7D80" w:rsidRDefault="008323F9" w:rsidP="00DC0657">
            <w:pPr>
              <w:pStyle w:val="ListeParagraf"/>
              <w:widowControl w:val="0"/>
              <w:ind w:left="0"/>
              <w:jc w:val="center"/>
              <w:rPr>
                <w:sz w:val="20"/>
                <w:szCs w:val="20"/>
              </w:rPr>
            </w:pPr>
            <w:r w:rsidRPr="00FE7D80">
              <w:rPr>
                <w:sz w:val="20"/>
                <w:szCs w:val="20"/>
              </w:rPr>
              <w:t>1</w:t>
            </w:r>
          </w:p>
        </w:tc>
        <w:tc>
          <w:tcPr>
            <w:tcW w:w="2127" w:type="dxa"/>
            <w:vAlign w:val="center"/>
          </w:tcPr>
          <w:p w:rsidR="008323F9" w:rsidRPr="00FE7D80" w:rsidRDefault="008323F9" w:rsidP="00DC0657">
            <w:pPr>
              <w:pStyle w:val="ListeParagraf"/>
              <w:widowControl w:val="0"/>
              <w:ind w:left="0"/>
              <w:jc w:val="center"/>
              <w:rPr>
                <w:sz w:val="20"/>
                <w:szCs w:val="20"/>
              </w:rPr>
            </w:pPr>
            <w:r w:rsidRPr="00FE7D80">
              <w:rPr>
                <w:sz w:val="20"/>
                <w:szCs w:val="20"/>
              </w:rPr>
              <w:t>1</w:t>
            </w:r>
          </w:p>
        </w:tc>
        <w:tc>
          <w:tcPr>
            <w:tcW w:w="2768" w:type="dxa"/>
            <w:vAlign w:val="center"/>
          </w:tcPr>
          <w:p w:rsidR="008323F9" w:rsidRPr="00FE7D80" w:rsidRDefault="008323F9" w:rsidP="00DC0657">
            <w:pPr>
              <w:pStyle w:val="ListeParagraf"/>
              <w:widowControl w:val="0"/>
              <w:ind w:left="0"/>
              <w:jc w:val="center"/>
              <w:rPr>
                <w:sz w:val="20"/>
                <w:szCs w:val="20"/>
              </w:rPr>
            </w:pPr>
            <w:r w:rsidRPr="00FE7D80">
              <w:rPr>
                <w:sz w:val="20"/>
                <w:szCs w:val="20"/>
              </w:rPr>
              <w:t>Restorasyon Uzmanı Yüksek Mimar, Y.</w:t>
            </w:r>
            <w:r w:rsidR="00850284" w:rsidRPr="00FE7D80">
              <w:rPr>
                <w:sz w:val="20"/>
                <w:szCs w:val="20"/>
              </w:rPr>
              <w:t xml:space="preserve"> </w:t>
            </w:r>
            <w:r w:rsidRPr="00FE7D80">
              <w:rPr>
                <w:sz w:val="20"/>
                <w:szCs w:val="20"/>
              </w:rPr>
              <w:t>Mimar veya Mimar</w:t>
            </w:r>
          </w:p>
        </w:tc>
        <w:tc>
          <w:tcPr>
            <w:tcW w:w="1858" w:type="dxa"/>
            <w:vAlign w:val="center"/>
          </w:tcPr>
          <w:p w:rsidR="008323F9" w:rsidRPr="00FE7D80" w:rsidRDefault="008323F9" w:rsidP="00DC0657">
            <w:pPr>
              <w:pStyle w:val="ListeParagraf"/>
              <w:widowControl w:val="0"/>
              <w:ind w:left="0"/>
              <w:jc w:val="center"/>
              <w:rPr>
                <w:sz w:val="20"/>
                <w:szCs w:val="20"/>
              </w:rPr>
            </w:pPr>
            <w:r w:rsidRPr="00FE7D80">
              <w:rPr>
                <w:sz w:val="20"/>
                <w:szCs w:val="20"/>
              </w:rPr>
              <w:t>Şantiye Şefi</w:t>
            </w:r>
          </w:p>
        </w:tc>
        <w:tc>
          <w:tcPr>
            <w:tcW w:w="1858" w:type="dxa"/>
            <w:vAlign w:val="center"/>
          </w:tcPr>
          <w:p w:rsidR="008323F9" w:rsidRPr="00FE7D80" w:rsidRDefault="008323F9" w:rsidP="00DC0657">
            <w:pPr>
              <w:pStyle w:val="ListeParagraf"/>
              <w:widowControl w:val="0"/>
              <w:ind w:left="0"/>
              <w:jc w:val="center"/>
              <w:rPr>
                <w:sz w:val="20"/>
                <w:szCs w:val="20"/>
              </w:rPr>
            </w:pPr>
            <w:r w:rsidRPr="00FE7D80">
              <w:rPr>
                <w:sz w:val="20"/>
                <w:szCs w:val="20"/>
              </w:rPr>
              <w:t>En az 5 Yıl Deneyimli</w:t>
            </w:r>
          </w:p>
        </w:tc>
      </w:tr>
      <w:tr w:rsidR="008323F9" w:rsidRPr="00FE7D80" w:rsidTr="00DC0657">
        <w:tc>
          <w:tcPr>
            <w:tcW w:w="675" w:type="dxa"/>
            <w:vAlign w:val="center"/>
          </w:tcPr>
          <w:p w:rsidR="008323F9" w:rsidRPr="00FE7D80" w:rsidRDefault="008323F9" w:rsidP="00DC0657">
            <w:pPr>
              <w:pStyle w:val="ListeParagraf"/>
              <w:widowControl w:val="0"/>
              <w:ind w:left="0"/>
              <w:jc w:val="center"/>
              <w:rPr>
                <w:sz w:val="20"/>
                <w:szCs w:val="20"/>
              </w:rPr>
            </w:pPr>
            <w:r w:rsidRPr="00FE7D80">
              <w:rPr>
                <w:sz w:val="20"/>
                <w:szCs w:val="20"/>
              </w:rPr>
              <w:t>2</w:t>
            </w:r>
          </w:p>
        </w:tc>
        <w:tc>
          <w:tcPr>
            <w:tcW w:w="2127" w:type="dxa"/>
            <w:vAlign w:val="center"/>
          </w:tcPr>
          <w:p w:rsidR="008323F9" w:rsidRPr="00FE7D80" w:rsidRDefault="008323F9" w:rsidP="00DC0657">
            <w:pPr>
              <w:pStyle w:val="ListeParagraf"/>
              <w:widowControl w:val="0"/>
              <w:ind w:left="0"/>
              <w:jc w:val="center"/>
              <w:rPr>
                <w:sz w:val="20"/>
                <w:szCs w:val="20"/>
              </w:rPr>
            </w:pPr>
            <w:r w:rsidRPr="00FE7D80">
              <w:rPr>
                <w:sz w:val="20"/>
                <w:szCs w:val="20"/>
              </w:rPr>
              <w:t>1</w:t>
            </w:r>
          </w:p>
        </w:tc>
        <w:tc>
          <w:tcPr>
            <w:tcW w:w="2768" w:type="dxa"/>
            <w:vAlign w:val="center"/>
          </w:tcPr>
          <w:p w:rsidR="008323F9" w:rsidRPr="00FE7D80" w:rsidRDefault="00DC0657" w:rsidP="00DC0657">
            <w:pPr>
              <w:pStyle w:val="ListeParagraf"/>
              <w:widowControl w:val="0"/>
              <w:ind w:left="0"/>
              <w:jc w:val="center"/>
              <w:rPr>
                <w:sz w:val="20"/>
                <w:szCs w:val="20"/>
              </w:rPr>
            </w:pPr>
            <w:r w:rsidRPr="00FE7D80">
              <w:rPr>
                <w:sz w:val="20"/>
                <w:szCs w:val="20"/>
              </w:rPr>
              <w:t>İnşaat Mühendisi</w:t>
            </w:r>
          </w:p>
        </w:tc>
        <w:tc>
          <w:tcPr>
            <w:tcW w:w="1858" w:type="dxa"/>
            <w:vAlign w:val="center"/>
          </w:tcPr>
          <w:p w:rsidR="008323F9" w:rsidRPr="00FE7D80" w:rsidRDefault="00DC0657" w:rsidP="00DC0657">
            <w:pPr>
              <w:pStyle w:val="ListeParagraf"/>
              <w:widowControl w:val="0"/>
              <w:ind w:left="0"/>
              <w:jc w:val="center"/>
              <w:rPr>
                <w:sz w:val="20"/>
                <w:szCs w:val="20"/>
              </w:rPr>
            </w:pPr>
            <w:r w:rsidRPr="00FE7D80">
              <w:rPr>
                <w:sz w:val="20"/>
                <w:szCs w:val="20"/>
              </w:rPr>
              <w:t>Şantiye Mühendisi</w:t>
            </w:r>
          </w:p>
        </w:tc>
        <w:tc>
          <w:tcPr>
            <w:tcW w:w="1858" w:type="dxa"/>
            <w:vAlign w:val="center"/>
          </w:tcPr>
          <w:p w:rsidR="008323F9" w:rsidRPr="00FE7D80" w:rsidRDefault="008323F9" w:rsidP="00DC0657">
            <w:pPr>
              <w:pStyle w:val="ListeParagraf"/>
              <w:widowControl w:val="0"/>
              <w:ind w:left="0"/>
              <w:jc w:val="center"/>
              <w:rPr>
                <w:sz w:val="20"/>
                <w:szCs w:val="20"/>
              </w:rPr>
            </w:pPr>
            <w:r w:rsidRPr="00FE7D80">
              <w:rPr>
                <w:sz w:val="20"/>
                <w:szCs w:val="20"/>
              </w:rPr>
              <w:t xml:space="preserve">En az </w:t>
            </w:r>
            <w:r w:rsidR="00DC0657" w:rsidRPr="00FE7D80">
              <w:rPr>
                <w:sz w:val="20"/>
                <w:szCs w:val="20"/>
              </w:rPr>
              <w:t>5</w:t>
            </w:r>
            <w:r w:rsidRPr="00FE7D80">
              <w:rPr>
                <w:sz w:val="20"/>
                <w:szCs w:val="20"/>
              </w:rPr>
              <w:t xml:space="preserve"> Yıl Deneyimli</w:t>
            </w:r>
          </w:p>
        </w:tc>
      </w:tr>
    </w:tbl>
    <w:p w:rsidR="0073573D" w:rsidRPr="00FE7D80" w:rsidRDefault="0073573D" w:rsidP="008323F9">
      <w:pPr>
        <w:pStyle w:val="ListeParagraf"/>
        <w:widowControl w:val="0"/>
        <w:ind w:left="0"/>
        <w:jc w:val="both"/>
        <w:rPr>
          <w:sz w:val="20"/>
          <w:szCs w:val="20"/>
        </w:rPr>
      </w:pPr>
    </w:p>
    <w:p w:rsidR="0073573D" w:rsidRPr="00FE7D80" w:rsidRDefault="0073573D" w:rsidP="00A3765D">
      <w:pPr>
        <w:widowControl w:val="0"/>
        <w:jc w:val="both"/>
        <w:rPr>
          <w:sz w:val="20"/>
          <w:szCs w:val="20"/>
        </w:rPr>
      </w:pPr>
      <w:r w:rsidRPr="00FE7D80">
        <w:rPr>
          <w:sz w:val="20"/>
          <w:szCs w:val="20"/>
        </w:rPr>
        <w:tab/>
      </w:r>
    </w:p>
    <w:p w:rsidR="00EE5BCA" w:rsidRPr="00FE7D80" w:rsidRDefault="00FE7D80" w:rsidP="00EF6D20">
      <w:pPr>
        <w:pStyle w:val="ListeParagraf"/>
        <w:widowControl w:val="0"/>
        <w:numPr>
          <w:ilvl w:val="2"/>
          <w:numId w:val="2"/>
        </w:numPr>
        <w:jc w:val="both"/>
        <w:rPr>
          <w:sz w:val="20"/>
          <w:szCs w:val="20"/>
        </w:rPr>
      </w:pPr>
      <w:r w:rsidRPr="00FE7D80">
        <w:rPr>
          <w:sz w:val="20"/>
          <w:szCs w:val="20"/>
        </w:rPr>
        <w:t>Yüklenici</w:t>
      </w:r>
      <w:r w:rsidR="00EE5BCA" w:rsidRPr="00FE7D80">
        <w:rPr>
          <w:sz w:val="20"/>
          <w:szCs w:val="20"/>
        </w:rPr>
        <w:t xml:space="preserve">, yukarıda adet ve mesleki unvanı belirtilen teknik personeli </w:t>
      </w:r>
      <w:r w:rsidRPr="00FE7D80">
        <w:rPr>
          <w:sz w:val="20"/>
          <w:szCs w:val="20"/>
        </w:rPr>
        <w:t>İdare</w:t>
      </w:r>
      <w:r w:rsidR="00EE5BCA" w:rsidRPr="00FE7D80">
        <w:rPr>
          <w:sz w:val="20"/>
          <w:szCs w:val="20"/>
        </w:rPr>
        <w:t>ye süresinde bildirmediği</w:t>
      </w:r>
      <w:r w:rsidR="00EE5BCA" w:rsidRPr="00FE7D80">
        <w:rPr>
          <w:b/>
          <w:sz w:val="20"/>
          <w:szCs w:val="20"/>
        </w:rPr>
        <w:t xml:space="preserve"> </w:t>
      </w:r>
      <w:r w:rsidR="00EE5BCA" w:rsidRPr="00FE7D80">
        <w:rPr>
          <w:sz w:val="20"/>
          <w:szCs w:val="20"/>
        </w:rPr>
        <w:t>veya iş programına göre iş başında bulundurmadığı takdirde;</w:t>
      </w:r>
    </w:p>
    <w:p w:rsidR="0073573D" w:rsidRPr="00FE7D80" w:rsidRDefault="0073573D" w:rsidP="00A3765D">
      <w:pPr>
        <w:widowControl w:val="0"/>
        <w:jc w:val="both"/>
        <w:rPr>
          <w:sz w:val="20"/>
          <w:szCs w:val="20"/>
        </w:rPr>
      </w:pPr>
      <w:r w:rsidRPr="00FE7D80">
        <w:rPr>
          <w:sz w:val="20"/>
          <w:szCs w:val="20"/>
        </w:rPr>
        <w:t>1</w:t>
      </w:r>
      <w:r w:rsidR="00F343FF" w:rsidRPr="00FE7D80">
        <w:rPr>
          <w:sz w:val="20"/>
          <w:szCs w:val="20"/>
        </w:rPr>
        <w:t>.</w:t>
      </w:r>
      <w:r w:rsidRPr="00FE7D80">
        <w:rPr>
          <w:sz w:val="20"/>
          <w:szCs w:val="20"/>
        </w:rPr>
        <w:t xml:space="preserve"> </w:t>
      </w:r>
      <w:r w:rsidR="00DC0657" w:rsidRPr="00FE7D80">
        <w:rPr>
          <w:sz w:val="20"/>
          <w:szCs w:val="20"/>
        </w:rPr>
        <w:t xml:space="preserve">Şantiye Şefi </w:t>
      </w:r>
      <w:r w:rsidR="00DC0657" w:rsidRPr="00FE7D80">
        <w:rPr>
          <w:sz w:val="20"/>
          <w:szCs w:val="20"/>
        </w:rPr>
        <w:tab/>
      </w:r>
      <w:r w:rsidR="00DC0657" w:rsidRPr="00FE7D80">
        <w:rPr>
          <w:sz w:val="20"/>
          <w:szCs w:val="20"/>
        </w:rPr>
        <w:tab/>
        <w:t>için 300</w:t>
      </w:r>
      <w:r w:rsidRPr="00FE7D80">
        <w:rPr>
          <w:sz w:val="20"/>
          <w:szCs w:val="20"/>
        </w:rPr>
        <w:t xml:space="preserve"> TL/Gün,</w:t>
      </w:r>
    </w:p>
    <w:p w:rsidR="007D78F2" w:rsidRPr="00FE7D80" w:rsidRDefault="0073573D" w:rsidP="007D78F2">
      <w:pPr>
        <w:widowControl w:val="0"/>
        <w:jc w:val="both"/>
        <w:rPr>
          <w:sz w:val="20"/>
          <w:szCs w:val="20"/>
        </w:rPr>
      </w:pPr>
      <w:r w:rsidRPr="00FE7D80">
        <w:rPr>
          <w:sz w:val="20"/>
          <w:szCs w:val="20"/>
        </w:rPr>
        <w:t>2</w:t>
      </w:r>
      <w:r w:rsidR="00F343FF" w:rsidRPr="00FE7D80">
        <w:rPr>
          <w:sz w:val="20"/>
          <w:szCs w:val="20"/>
        </w:rPr>
        <w:t>.</w:t>
      </w:r>
      <w:r w:rsidRPr="00FE7D80">
        <w:rPr>
          <w:sz w:val="20"/>
          <w:szCs w:val="20"/>
        </w:rPr>
        <w:t xml:space="preserve"> </w:t>
      </w:r>
      <w:r w:rsidR="00DC0657" w:rsidRPr="00FE7D80">
        <w:rPr>
          <w:sz w:val="20"/>
          <w:szCs w:val="20"/>
        </w:rPr>
        <w:t xml:space="preserve">Şantiye Mühendisi </w:t>
      </w:r>
      <w:r w:rsidR="00DC0657" w:rsidRPr="00FE7D80">
        <w:rPr>
          <w:sz w:val="20"/>
          <w:szCs w:val="20"/>
        </w:rPr>
        <w:tab/>
        <w:t>için 200 TL/Gün,</w:t>
      </w:r>
    </w:p>
    <w:p w:rsidR="0073573D" w:rsidRPr="00FE7D80" w:rsidRDefault="0073573D" w:rsidP="00A3765D">
      <w:pPr>
        <w:widowControl w:val="0"/>
        <w:jc w:val="both"/>
        <w:rPr>
          <w:sz w:val="20"/>
          <w:szCs w:val="20"/>
        </w:rPr>
      </w:pPr>
      <w:r w:rsidRPr="00FE7D80">
        <w:rPr>
          <w:sz w:val="20"/>
          <w:szCs w:val="20"/>
        </w:rPr>
        <w:t>ceza müteakiben düzenlenecek ilk hakedişten kesilir.</w:t>
      </w:r>
      <w:r w:rsidR="00EE5BCA" w:rsidRPr="00FE7D80">
        <w:rPr>
          <w:sz w:val="20"/>
          <w:szCs w:val="20"/>
        </w:rPr>
        <w:t xml:space="preserve"> Bu cezalar, </w:t>
      </w:r>
      <w:r w:rsidR="00FE7D80" w:rsidRPr="00FE7D80">
        <w:rPr>
          <w:sz w:val="20"/>
          <w:szCs w:val="20"/>
        </w:rPr>
        <w:t>Yüklenici</w:t>
      </w:r>
      <w:r w:rsidR="00EE5BCA" w:rsidRPr="00FE7D80">
        <w:rPr>
          <w:sz w:val="20"/>
          <w:szCs w:val="20"/>
        </w:rPr>
        <w:t>nin cezalı çalıştığı süre içerisinde yukarıdaki yükümlülükleri yerine getirmemesi halinde de uygulanır.</w:t>
      </w:r>
    </w:p>
    <w:p w:rsidR="00EF6D20" w:rsidRPr="00FE7D80" w:rsidRDefault="0073573D" w:rsidP="00EF6D20">
      <w:pPr>
        <w:pStyle w:val="ListeParagraf"/>
        <w:numPr>
          <w:ilvl w:val="2"/>
          <w:numId w:val="2"/>
        </w:numPr>
        <w:jc w:val="both"/>
        <w:rPr>
          <w:sz w:val="20"/>
          <w:szCs w:val="20"/>
        </w:rPr>
      </w:pPr>
      <w:r w:rsidRPr="00FE7D80">
        <w:rPr>
          <w:sz w:val="20"/>
          <w:szCs w:val="20"/>
        </w:rPr>
        <w:t xml:space="preserve">Teknik personelin </w:t>
      </w:r>
      <w:r w:rsidR="00FE7D80" w:rsidRPr="00FE7D80">
        <w:rPr>
          <w:sz w:val="20"/>
          <w:szCs w:val="20"/>
        </w:rPr>
        <w:t>İdare</w:t>
      </w:r>
      <w:r w:rsidRPr="00FE7D80">
        <w:rPr>
          <w:sz w:val="20"/>
          <w:szCs w:val="20"/>
        </w:rPr>
        <w:t>ye bildirilmesi ve iş yerinde bulundurulmasıyla ilgili hususlarda Genel Şartnamede yer alan hükümler uygulanır.</w:t>
      </w:r>
    </w:p>
    <w:p w:rsidR="0073573D" w:rsidRPr="00FE7D80" w:rsidRDefault="00FE7D80" w:rsidP="00EF6D20">
      <w:pPr>
        <w:pStyle w:val="ListeParagraf"/>
        <w:numPr>
          <w:ilvl w:val="2"/>
          <w:numId w:val="2"/>
        </w:numPr>
        <w:jc w:val="both"/>
        <w:rPr>
          <w:sz w:val="20"/>
          <w:szCs w:val="20"/>
        </w:rPr>
      </w:pPr>
      <w:r w:rsidRPr="00FE7D80">
        <w:rPr>
          <w:sz w:val="20"/>
          <w:szCs w:val="20"/>
        </w:rPr>
        <w:t>Yüklenici</w:t>
      </w:r>
      <w:r w:rsidR="0073573D" w:rsidRPr="00FE7D80">
        <w:rPr>
          <w:sz w:val="20"/>
          <w:szCs w:val="20"/>
        </w:rPr>
        <w:t>, işe başlama tarihinden itibaren aşağıda cinsi, çeşidi, adedi ve kapasitesi belirtilen makine, teçhizat ve ekipmanı iş programına uygun olarak iş yerinde bulundurmak zorundadır.</w:t>
      </w:r>
    </w:p>
    <w:p w:rsidR="0073573D" w:rsidRPr="00FE7D80" w:rsidRDefault="0073573D" w:rsidP="00A3765D">
      <w:pPr>
        <w:widowControl w:val="0"/>
        <w:jc w:val="both"/>
        <w:rPr>
          <w:sz w:val="20"/>
          <w:szCs w:val="20"/>
        </w:rPr>
      </w:pPr>
      <w:r w:rsidRPr="00FE7D80">
        <w:rPr>
          <w:sz w:val="20"/>
          <w:szCs w:val="20"/>
        </w:rPr>
        <w:t xml:space="preserve">              Cinsi            Çeşidi                     Adedi                     Kapasitesi              </w:t>
      </w:r>
    </w:p>
    <w:p w:rsidR="00E176E4" w:rsidRPr="00FE7D80" w:rsidRDefault="00DC0657" w:rsidP="00DC0657">
      <w:pPr>
        <w:widowControl w:val="0"/>
        <w:ind w:left="708"/>
        <w:jc w:val="both"/>
        <w:rPr>
          <w:b/>
          <w:bCs/>
          <w:sz w:val="20"/>
          <w:szCs w:val="20"/>
        </w:rPr>
      </w:pPr>
      <w:r w:rsidRPr="00FE7D80">
        <w:rPr>
          <w:b/>
          <w:bCs/>
          <w:sz w:val="20"/>
          <w:szCs w:val="20"/>
        </w:rPr>
        <w:t xml:space="preserve">    -    </w:t>
      </w:r>
      <w:r w:rsidRPr="00FE7D80">
        <w:rPr>
          <w:b/>
          <w:bCs/>
          <w:sz w:val="20"/>
          <w:szCs w:val="20"/>
        </w:rPr>
        <w:tab/>
        <w:t xml:space="preserve">           -</w:t>
      </w:r>
      <w:r w:rsidRPr="00FE7D80">
        <w:rPr>
          <w:b/>
          <w:bCs/>
          <w:sz w:val="20"/>
          <w:szCs w:val="20"/>
        </w:rPr>
        <w:tab/>
      </w:r>
      <w:r w:rsidRPr="00FE7D80">
        <w:rPr>
          <w:b/>
          <w:bCs/>
          <w:sz w:val="20"/>
          <w:szCs w:val="20"/>
        </w:rPr>
        <w:tab/>
      </w:r>
      <w:r w:rsidRPr="00FE7D80">
        <w:rPr>
          <w:b/>
          <w:bCs/>
          <w:sz w:val="20"/>
          <w:szCs w:val="20"/>
        </w:rPr>
        <w:tab/>
        <w:t>-</w:t>
      </w:r>
      <w:r w:rsidRPr="00FE7D80">
        <w:rPr>
          <w:b/>
          <w:bCs/>
          <w:sz w:val="20"/>
          <w:szCs w:val="20"/>
        </w:rPr>
        <w:tab/>
      </w:r>
      <w:r w:rsidRPr="00FE7D80">
        <w:rPr>
          <w:b/>
          <w:bCs/>
          <w:sz w:val="20"/>
          <w:szCs w:val="20"/>
        </w:rPr>
        <w:tab/>
        <w:t xml:space="preserve">     -</w:t>
      </w:r>
    </w:p>
    <w:p w:rsidR="00EF6D20" w:rsidRPr="00FE7D80" w:rsidRDefault="0073573D" w:rsidP="00A3765D">
      <w:pPr>
        <w:pStyle w:val="ListeParagraf"/>
        <w:widowControl w:val="0"/>
        <w:numPr>
          <w:ilvl w:val="1"/>
          <w:numId w:val="2"/>
        </w:numPr>
        <w:jc w:val="both"/>
        <w:rPr>
          <w:b/>
          <w:bCs/>
          <w:sz w:val="20"/>
          <w:szCs w:val="20"/>
        </w:rPr>
      </w:pPr>
      <w:r w:rsidRPr="00FE7D80">
        <w:rPr>
          <w:b/>
          <w:bCs/>
          <w:sz w:val="20"/>
          <w:szCs w:val="20"/>
        </w:rPr>
        <w:t xml:space="preserve">Sözleşmede değişiklik yapılması </w:t>
      </w:r>
    </w:p>
    <w:p w:rsidR="0073573D" w:rsidRPr="00FE7D80" w:rsidRDefault="0073573D" w:rsidP="00EF6D20">
      <w:pPr>
        <w:pStyle w:val="ListeParagraf"/>
        <w:widowControl w:val="0"/>
        <w:numPr>
          <w:ilvl w:val="2"/>
          <w:numId w:val="2"/>
        </w:numPr>
        <w:jc w:val="both"/>
        <w:rPr>
          <w:b/>
          <w:bCs/>
          <w:sz w:val="20"/>
          <w:szCs w:val="20"/>
        </w:rPr>
      </w:pPr>
      <w:r w:rsidRPr="00FE7D80">
        <w:rPr>
          <w:sz w:val="20"/>
          <w:szCs w:val="20"/>
        </w:rPr>
        <w:t xml:space="preserve">Sözleşme imzalandıktan sonra, sözleşme bedelinin aşılmaması ve İdare ile </w:t>
      </w:r>
      <w:r w:rsidR="00FE7D80" w:rsidRPr="00FE7D80">
        <w:rPr>
          <w:sz w:val="20"/>
          <w:szCs w:val="20"/>
        </w:rPr>
        <w:t>Yüklenici</w:t>
      </w:r>
      <w:r w:rsidRPr="00FE7D80">
        <w:rPr>
          <w:sz w:val="20"/>
          <w:szCs w:val="20"/>
        </w:rPr>
        <w:t>nin karşılıklı olarak anlaşması kaydıyla, aşağıda belirtilen hususlarda sözleşme hükümlerinde değişiklik yapılabilir:</w:t>
      </w:r>
    </w:p>
    <w:p w:rsidR="0073573D" w:rsidRPr="00FE7D80" w:rsidRDefault="0073573D" w:rsidP="00A3765D">
      <w:pPr>
        <w:widowControl w:val="0"/>
        <w:jc w:val="both"/>
        <w:rPr>
          <w:sz w:val="20"/>
          <w:szCs w:val="20"/>
        </w:rPr>
      </w:pPr>
      <w:r w:rsidRPr="00FE7D80">
        <w:rPr>
          <w:sz w:val="20"/>
          <w:szCs w:val="20"/>
        </w:rPr>
        <w:t>a) İşin yapılma yeri,</w:t>
      </w:r>
    </w:p>
    <w:p w:rsidR="0073573D" w:rsidRPr="00FE7D80" w:rsidRDefault="0073573D" w:rsidP="00A3765D">
      <w:pPr>
        <w:widowControl w:val="0"/>
        <w:jc w:val="both"/>
        <w:rPr>
          <w:sz w:val="20"/>
          <w:szCs w:val="20"/>
        </w:rPr>
      </w:pPr>
      <w:r w:rsidRPr="00FE7D80">
        <w:rPr>
          <w:sz w:val="20"/>
          <w:szCs w:val="20"/>
        </w:rPr>
        <w:t>b) İşin süresinden önce yapılması kaydıyla işin süresi ve bu süreye uygun olarak ödeme şartları.</w:t>
      </w:r>
    </w:p>
    <w:p w:rsidR="000105EA" w:rsidRPr="00FE7D80" w:rsidRDefault="000105EA" w:rsidP="00A3765D">
      <w:pPr>
        <w:jc w:val="both"/>
        <w:rPr>
          <w:b/>
          <w:bCs/>
          <w:sz w:val="20"/>
          <w:szCs w:val="20"/>
        </w:rPr>
      </w:pPr>
    </w:p>
    <w:p w:rsidR="00EF6D20" w:rsidRPr="00FE7D80" w:rsidRDefault="00790F7F" w:rsidP="00A3765D">
      <w:pPr>
        <w:pStyle w:val="ListeParagraf"/>
        <w:widowControl w:val="0"/>
        <w:numPr>
          <w:ilvl w:val="1"/>
          <w:numId w:val="2"/>
        </w:numPr>
        <w:jc w:val="both"/>
        <w:rPr>
          <w:b/>
          <w:bCs/>
          <w:sz w:val="20"/>
          <w:szCs w:val="20"/>
        </w:rPr>
      </w:pPr>
      <w:r w:rsidRPr="00FE7D80">
        <w:rPr>
          <w:b/>
          <w:bCs/>
          <w:sz w:val="20"/>
          <w:szCs w:val="20"/>
        </w:rPr>
        <w:t xml:space="preserve">Gecikme halinde uygulanacak cezalar ve sözleşmenin feshi </w:t>
      </w:r>
    </w:p>
    <w:p w:rsidR="00EF6D20" w:rsidRPr="00FE7D80" w:rsidRDefault="00790F7F" w:rsidP="00A3765D">
      <w:pPr>
        <w:pStyle w:val="ListeParagraf"/>
        <w:widowControl w:val="0"/>
        <w:numPr>
          <w:ilvl w:val="2"/>
          <w:numId w:val="2"/>
        </w:numPr>
        <w:jc w:val="both"/>
        <w:rPr>
          <w:b/>
          <w:bCs/>
          <w:sz w:val="20"/>
          <w:szCs w:val="20"/>
        </w:rPr>
      </w:pPr>
      <w:r w:rsidRPr="00FE7D80">
        <w:rPr>
          <w:sz w:val="20"/>
          <w:szCs w:val="20"/>
        </w:rPr>
        <w:t xml:space="preserve">Bu sözleşmede belirtilen süre uzatımı halleri hariç, </w:t>
      </w:r>
      <w:r w:rsidR="00FE7D80" w:rsidRPr="00FE7D80">
        <w:rPr>
          <w:sz w:val="20"/>
          <w:szCs w:val="20"/>
        </w:rPr>
        <w:t>Yüklenici</w:t>
      </w:r>
      <w:r w:rsidRPr="00FE7D80">
        <w:rPr>
          <w:sz w:val="20"/>
          <w:szCs w:val="20"/>
        </w:rPr>
        <w:t>nin sözleşmeye uygun olarak işi süresinde bitirmediği takdirde en az on gün süreli yazılı ihtar yapılarak gecikme cezası uygulanır.</w:t>
      </w:r>
    </w:p>
    <w:p w:rsidR="00790F7F"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790F7F" w:rsidRPr="00FE7D80">
        <w:rPr>
          <w:sz w:val="20"/>
          <w:szCs w:val="20"/>
        </w:rPr>
        <w:t xml:space="preserve">nin sözleşmeye uygun olarak işi süresinde bitirmediği takdirde, gecikilen her gün için </w:t>
      </w:r>
      <w:r w:rsidR="00EE5703" w:rsidRPr="00FE7D80">
        <w:rPr>
          <w:sz w:val="20"/>
          <w:szCs w:val="20"/>
        </w:rPr>
        <w:t xml:space="preserve">ilk </w:t>
      </w:r>
      <w:r w:rsidR="00790F7F" w:rsidRPr="00FE7D80">
        <w:rPr>
          <w:sz w:val="20"/>
          <w:szCs w:val="20"/>
        </w:rPr>
        <w:t xml:space="preserve">sözleşme bedelinin </w:t>
      </w:r>
      <w:r w:rsidR="00DC0657" w:rsidRPr="00FE7D80">
        <w:rPr>
          <w:sz w:val="20"/>
          <w:szCs w:val="20"/>
        </w:rPr>
        <w:t>%0,03 (on binde üçü)</w:t>
      </w:r>
      <w:r w:rsidR="00790F7F" w:rsidRPr="00FE7D80">
        <w:rPr>
          <w:color w:val="FF0000"/>
          <w:sz w:val="20"/>
          <w:szCs w:val="20"/>
        </w:rPr>
        <w:t xml:space="preserve"> </w:t>
      </w:r>
      <w:r w:rsidR="00790F7F" w:rsidRPr="00FE7D80">
        <w:rPr>
          <w:sz w:val="20"/>
          <w:szCs w:val="20"/>
        </w:rPr>
        <w:t>oranında gecikme cezası uygulanır</w:t>
      </w:r>
      <w:r w:rsidR="002D197A" w:rsidRPr="00FE7D80">
        <w:rPr>
          <w:sz w:val="20"/>
          <w:szCs w:val="20"/>
        </w:rPr>
        <w:t>.</w:t>
      </w:r>
      <w:r w:rsidR="00790F7F" w:rsidRPr="00FE7D80">
        <w:rPr>
          <w:sz w:val="20"/>
          <w:szCs w:val="20"/>
        </w:rPr>
        <w:t xml:space="preserve"> </w:t>
      </w:r>
    </w:p>
    <w:p w:rsidR="00EF6D20" w:rsidRPr="00FE7D80" w:rsidRDefault="00790F7F" w:rsidP="00A3765D">
      <w:pPr>
        <w:pStyle w:val="ListeParagraf"/>
        <w:widowControl w:val="0"/>
        <w:numPr>
          <w:ilvl w:val="2"/>
          <w:numId w:val="2"/>
        </w:numPr>
        <w:jc w:val="both"/>
        <w:rPr>
          <w:sz w:val="20"/>
          <w:szCs w:val="20"/>
        </w:rPr>
      </w:pPr>
      <w:r w:rsidRPr="00FE7D80">
        <w:rPr>
          <w:sz w:val="20"/>
          <w:szCs w:val="20"/>
        </w:rPr>
        <w:t>İhtarda belirtilen sürenin bitmesine rağmen aynı durumun devam etmesi halinde ayrıca protesto çekmeye gerek kalmaksızın kesin teminatı gelir kaydedilir ve sözleşme feshedilerek hesabı genel</w:t>
      </w:r>
      <w:r w:rsidR="00EF6D20" w:rsidRPr="00FE7D80">
        <w:rPr>
          <w:sz w:val="20"/>
          <w:szCs w:val="20"/>
        </w:rPr>
        <w:t xml:space="preserve"> hükümlere göre tasfiye edilir.</w:t>
      </w:r>
    </w:p>
    <w:p w:rsidR="00EF6D20" w:rsidRPr="00FE7D80" w:rsidRDefault="00790F7F" w:rsidP="00A3765D">
      <w:pPr>
        <w:pStyle w:val="ListeParagraf"/>
        <w:widowControl w:val="0"/>
        <w:numPr>
          <w:ilvl w:val="2"/>
          <w:numId w:val="2"/>
        </w:numPr>
        <w:jc w:val="both"/>
        <w:rPr>
          <w:sz w:val="20"/>
          <w:szCs w:val="20"/>
        </w:rPr>
      </w:pPr>
      <w:r w:rsidRPr="00FE7D80">
        <w:rPr>
          <w:sz w:val="20"/>
          <w:szCs w:val="20"/>
        </w:rPr>
        <w:t xml:space="preserve">Gecikme cezaları ayrıca protesto çekmeye gerek kalmaksızın </w:t>
      </w:r>
      <w:r w:rsidR="00FE7D80" w:rsidRPr="00FE7D80">
        <w:rPr>
          <w:sz w:val="20"/>
          <w:szCs w:val="20"/>
        </w:rPr>
        <w:t>Yüklenici</w:t>
      </w:r>
      <w:r w:rsidRPr="00FE7D80">
        <w:rPr>
          <w:sz w:val="20"/>
          <w:szCs w:val="20"/>
        </w:rPr>
        <w:t xml:space="preserve">ye yapılacak hakediş ödemelerinden kesilir. Bu cezaların hakediş ödemelerinden karşılanamaması halinde </w:t>
      </w:r>
      <w:r w:rsidR="00FE7D80" w:rsidRPr="00FE7D80">
        <w:rPr>
          <w:sz w:val="20"/>
          <w:szCs w:val="20"/>
        </w:rPr>
        <w:t>Yüklenici</w:t>
      </w:r>
      <w:r w:rsidRPr="00FE7D80">
        <w:rPr>
          <w:sz w:val="20"/>
          <w:szCs w:val="20"/>
        </w:rPr>
        <w:t>den ayrıca tahsilat yapılır.</w:t>
      </w:r>
    </w:p>
    <w:p w:rsidR="00EF6D20" w:rsidRPr="00FE7D80" w:rsidRDefault="00790F7F" w:rsidP="00A3765D">
      <w:pPr>
        <w:pStyle w:val="ListeParagraf"/>
        <w:widowControl w:val="0"/>
        <w:numPr>
          <w:ilvl w:val="2"/>
          <w:numId w:val="2"/>
        </w:numPr>
        <w:jc w:val="both"/>
        <w:rPr>
          <w:sz w:val="20"/>
          <w:szCs w:val="20"/>
        </w:rPr>
      </w:pPr>
      <w:r w:rsidRPr="00FE7D80">
        <w:rPr>
          <w:sz w:val="20"/>
          <w:szCs w:val="20"/>
        </w:rPr>
        <w:t xml:space="preserve">Kısmi kabul öngörülmeyen işlerde işin tamamının bitirilmemesi halinde, günlük gecikme cezası sözleşme bedeli üzerinden alınır. </w:t>
      </w:r>
    </w:p>
    <w:p w:rsidR="00790F7F" w:rsidRPr="00FE7D80" w:rsidRDefault="00790F7F" w:rsidP="00A3765D">
      <w:pPr>
        <w:pStyle w:val="ListeParagraf"/>
        <w:widowControl w:val="0"/>
        <w:numPr>
          <w:ilvl w:val="2"/>
          <w:numId w:val="2"/>
        </w:numPr>
        <w:jc w:val="both"/>
        <w:rPr>
          <w:sz w:val="20"/>
          <w:szCs w:val="20"/>
        </w:rPr>
      </w:pPr>
      <w:r w:rsidRPr="00FE7D80">
        <w:rPr>
          <w:sz w:val="20"/>
          <w:szCs w:val="20"/>
        </w:rPr>
        <w:t>Kısmi gecikme cezası uygulanan işlerde, işin tamamının süresinde bitirilmemesi halinde gecikme cezası işin bitirilmeyen kısımları için uygulanır. Bu durumda sözleşme bedelinin tamamı üzerinden gecikme cezası uygulanmaz.</w:t>
      </w:r>
    </w:p>
    <w:p w:rsidR="00E176E4" w:rsidRPr="00FE7D80" w:rsidRDefault="00E176E4" w:rsidP="00A3765D">
      <w:pPr>
        <w:widowControl w:val="0"/>
        <w:jc w:val="both"/>
        <w:rPr>
          <w:b/>
          <w:bCs/>
          <w:sz w:val="20"/>
          <w:szCs w:val="20"/>
        </w:rPr>
      </w:pPr>
    </w:p>
    <w:p w:rsidR="00EF6D20" w:rsidRPr="00FE7D80" w:rsidRDefault="00481A59" w:rsidP="00481A59">
      <w:pPr>
        <w:pStyle w:val="ListeParagraf"/>
        <w:widowControl w:val="0"/>
        <w:numPr>
          <w:ilvl w:val="1"/>
          <w:numId w:val="2"/>
        </w:numPr>
        <w:jc w:val="both"/>
        <w:rPr>
          <w:b/>
          <w:bCs/>
          <w:color w:val="000000"/>
          <w:sz w:val="20"/>
          <w:szCs w:val="20"/>
        </w:rPr>
      </w:pPr>
      <w:r w:rsidRPr="00FE7D80">
        <w:rPr>
          <w:b/>
          <w:bCs/>
          <w:color w:val="000000"/>
          <w:sz w:val="20"/>
          <w:szCs w:val="20"/>
        </w:rPr>
        <w:t>Sözleşmenin feshi</w:t>
      </w:r>
      <w:r w:rsidR="00F343FF" w:rsidRPr="00FE7D80">
        <w:rPr>
          <w:b/>
          <w:bCs/>
          <w:color w:val="000000"/>
          <w:sz w:val="20"/>
          <w:szCs w:val="20"/>
        </w:rPr>
        <w:t>ne ilişkin şartlar</w:t>
      </w:r>
      <w:r w:rsidRPr="00FE7D80">
        <w:rPr>
          <w:b/>
          <w:bCs/>
          <w:color w:val="000000"/>
          <w:sz w:val="20"/>
          <w:szCs w:val="20"/>
        </w:rPr>
        <w:t xml:space="preserve"> </w:t>
      </w:r>
    </w:p>
    <w:p w:rsidR="00481A59" w:rsidRPr="00FE7D80" w:rsidRDefault="00481A59" w:rsidP="00EF6D20">
      <w:pPr>
        <w:pStyle w:val="ListeParagraf"/>
        <w:widowControl w:val="0"/>
        <w:numPr>
          <w:ilvl w:val="2"/>
          <w:numId w:val="2"/>
        </w:numPr>
        <w:jc w:val="both"/>
        <w:rPr>
          <w:b/>
          <w:bCs/>
          <w:color w:val="000000"/>
          <w:sz w:val="20"/>
          <w:szCs w:val="20"/>
        </w:rPr>
      </w:pPr>
      <w:r w:rsidRPr="00FE7D80">
        <w:rPr>
          <w:sz w:val="20"/>
          <w:szCs w:val="20"/>
        </w:rPr>
        <w:t xml:space="preserve">Sözleşmenin İdare veya </w:t>
      </w:r>
      <w:r w:rsidR="00FE7D80" w:rsidRPr="00FE7D80">
        <w:rPr>
          <w:sz w:val="20"/>
          <w:szCs w:val="20"/>
        </w:rPr>
        <w:t>Yüklenici</w:t>
      </w:r>
      <w:r w:rsidRPr="00FE7D80">
        <w:rPr>
          <w:sz w:val="20"/>
          <w:szCs w:val="20"/>
        </w:rPr>
        <w:t xml:space="preserve"> tarafından feshedilmesine ilişkin şartlar ve sözleşmeye ilişkin diğer hususlarda </w:t>
      </w:r>
      <w:r w:rsidR="00B31159" w:rsidRPr="00FE7D80">
        <w:rPr>
          <w:sz w:val="20"/>
          <w:szCs w:val="20"/>
        </w:rPr>
        <w:t xml:space="preserve">Genel </w:t>
      </w:r>
      <w:r w:rsidRPr="00FE7D80">
        <w:rPr>
          <w:sz w:val="20"/>
          <w:szCs w:val="20"/>
        </w:rPr>
        <w:t>Şartname hükümleri uygulanır.</w:t>
      </w:r>
    </w:p>
    <w:p w:rsidR="00D33933" w:rsidRDefault="00D33933" w:rsidP="00481A59">
      <w:pPr>
        <w:spacing w:line="240" w:lineRule="atLeast"/>
        <w:jc w:val="both"/>
        <w:rPr>
          <w:b/>
          <w:bCs/>
          <w:color w:val="000000"/>
          <w:sz w:val="20"/>
          <w:szCs w:val="20"/>
        </w:rPr>
      </w:pPr>
    </w:p>
    <w:p w:rsidR="001C4875" w:rsidRDefault="001C4875" w:rsidP="00481A59">
      <w:pPr>
        <w:spacing w:line="240" w:lineRule="atLeast"/>
        <w:jc w:val="both"/>
        <w:rPr>
          <w:b/>
          <w:bCs/>
          <w:color w:val="000000"/>
          <w:sz w:val="20"/>
          <w:szCs w:val="20"/>
        </w:rPr>
      </w:pPr>
    </w:p>
    <w:p w:rsidR="001C4875" w:rsidRDefault="001C4875" w:rsidP="00481A59">
      <w:pPr>
        <w:spacing w:line="240" w:lineRule="atLeast"/>
        <w:jc w:val="both"/>
        <w:rPr>
          <w:b/>
          <w:bCs/>
          <w:color w:val="000000"/>
          <w:sz w:val="20"/>
          <w:szCs w:val="20"/>
        </w:rPr>
      </w:pPr>
    </w:p>
    <w:p w:rsidR="001C4875" w:rsidRPr="00FE7D80" w:rsidRDefault="001C4875" w:rsidP="00481A59">
      <w:pPr>
        <w:spacing w:line="240" w:lineRule="atLeast"/>
        <w:jc w:val="both"/>
        <w:rPr>
          <w:b/>
          <w:bCs/>
          <w:color w:val="000000"/>
          <w:sz w:val="20"/>
          <w:szCs w:val="20"/>
        </w:rPr>
      </w:pPr>
    </w:p>
    <w:p w:rsidR="00EF6D20" w:rsidRPr="00105BB2" w:rsidRDefault="00D33933" w:rsidP="00481A59">
      <w:pPr>
        <w:pStyle w:val="ListeParagraf"/>
        <w:numPr>
          <w:ilvl w:val="1"/>
          <w:numId w:val="2"/>
        </w:numPr>
        <w:spacing w:line="240" w:lineRule="atLeast"/>
        <w:jc w:val="both"/>
        <w:rPr>
          <w:b/>
          <w:bCs/>
          <w:color w:val="000000"/>
          <w:sz w:val="20"/>
          <w:szCs w:val="20"/>
        </w:rPr>
      </w:pPr>
      <w:r w:rsidRPr="00105BB2">
        <w:rPr>
          <w:b/>
          <w:bCs/>
          <w:color w:val="000000"/>
          <w:sz w:val="20"/>
          <w:szCs w:val="20"/>
        </w:rPr>
        <w:lastRenderedPageBreak/>
        <w:t>İ</w:t>
      </w:r>
      <w:r w:rsidR="00F343FF" w:rsidRPr="00105BB2">
        <w:rPr>
          <w:b/>
          <w:bCs/>
          <w:color w:val="000000"/>
          <w:sz w:val="20"/>
          <w:szCs w:val="20"/>
        </w:rPr>
        <w:t xml:space="preserve">halelerden yasaklamaya ilişkin hususlar </w:t>
      </w:r>
    </w:p>
    <w:p w:rsidR="00105BB2" w:rsidRPr="00105BB2" w:rsidRDefault="00105BB2" w:rsidP="00105BB2">
      <w:pPr>
        <w:pStyle w:val="ListeParagraf"/>
        <w:numPr>
          <w:ilvl w:val="2"/>
          <w:numId w:val="2"/>
        </w:numPr>
        <w:spacing w:line="240" w:lineRule="atLeast"/>
        <w:jc w:val="both"/>
        <w:rPr>
          <w:bCs/>
          <w:color w:val="000000"/>
          <w:sz w:val="20"/>
          <w:szCs w:val="20"/>
        </w:rPr>
      </w:pPr>
      <w:r w:rsidRPr="00105BB2">
        <w:rPr>
          <w:bCs/>
          <w:color w:val="000000"/>
          <w:sz w:val="20"/>
          <w:szCs w:val="20"/>
        </w:rPr>
        <w:t xml:space="preserve">Toros Üniversitesi İhale Yönetmeliğinin 37. Maddesindeki hükümler geçerlidir. </w:t>
      </w:r>
    </w:p>
    <w:p w:rsidR="00EF6D20" w:rsidRPr="00FE7D80" w:rsidRDefault="00EF6D20" w:rsidP="00EF6D20">
      <w:pPr>
        <w:pStyle w:val="ListeParagraf"/>
        <w:spacing w:line="240" w:lineRule="atLeast"/>
        <w:ind w:left="0"/>
        <w:jc w:val="both"/>
        <w:rPr>
          <w:b/>
          <w:bCs/>
          <w:color w:val="000000"/>
          <w:sz w:val="20"/>
          <w:szCs w:val="20"/>
        </w:rPr>
      </w:pPr>
    </w:p>
    <w:p w:rsidR="00EF6D20" w:rsidRPr="00FE7D80" w:rsidRDefault="00790F7F" w:rsidP="007D2CF5">
      <w:pPr>
        <w:pStyle w:val="ListeParagraf"/>
        <w:widowControl w:val="0"/>
        <w:numPr>
          <w:ilvl w:val="1"/>
          <w:numId w:val="2"/>
        </w:numPr>
        <w:jc w:val="both"/>
        <w:rPr>
          <w:b/>
          <w:bCs/>
          <w:sz w:val="20"/>
          <w:szCs w:val="20"/>
        </w:rPr>
      </w:pPr>
      <w:r w:rsidRPr="00FE7D80">
        <w:rPr>
          <w:b/>
          <w:bCs/>
          <w:sz w:val="20"/>
          <w:szCs w:val="20"/>
        </w:rPr>
        <w:t xml:space="preserve">Sözleşme kapsamında yaptırılabilecek ilave işler, iş eksilişi ve işin tasfiyesi </w:t>
      </w:r>
    </w:p>
    <w:p w:rsidR="007D2CF5" w:rsidRPr="00FE7D80" w:rsidRDefault="00790F7F" w:rsidP="00EF6D20">
      <w:pPr>
        <w:pStyle w:val="ListeParagraf"/>
        <w:widowControl w:val="0"/>
        <w:numPr>
          <w:ilvl w:val="2"/>
          <w:numId w:val="2"/>
        </w:numPr>
        <w:jc w:val="both"/>
        <w:rPr>
          <w:b/>
          <w:bCs/>
          <w:sz w:val="20"/>
          <w:szCs w:val="20"/>
        </w:rPr>
      </w:pPr>
      <w:r w:rsidRPr="00FE7D80">
        <w:rPr>
          <w:sz w:val="20"/>
          <w:szCs w:val="20"/>
        </w:rPr>
        <w:t>Sözleşme kapsamında yaptırılabilecek ilave işler, iş eksilişi ve işin tasfiyesine ilişkin hususlarda Genel Şartname hükümleri uygulanır.</w:t>
      </w:r>
    </w:p>
    <w:p w:rsidR="007D2CF5" w:rsidRPr="00FE7D80" w:rsidRDefault="007D2CF5" w:rsidP="00D4430E">
      <w:pPr>
        <w:keepLines/>
        <w:jc w:val="both"/>
        <w:rPr>
          <w:b/>
          <w:bCs/>
          <w:sz w:val="20"/>
          <w:szCs w:val="20"/>
        </w:rPr>
      </w:pPr>
    </w:p>
    <w:p w:rsidR="00EF6D20" w:rsidRPr="00FE7D80" w:rsidRDefault="0052160D" w:rsidP="00EF6D20">
      <w:pPr>
        <w:pStyle w:val="ListeParagraf"/>
        <w:keepLines/>
        <w:numPr>
          <w:ilvl w:val="1"/>
          <w:numId w:val="2"/>
        </w:numPr>
        <w:jc w:val="both"/>
        <w:rPr>
          <w:b/>
          <w:color w:val="FF0000"/>
          <w:sz w:val="20"/>
          <w:szCs w:val="20"/>
        </w:rPr>
      </w:pPr>
      <w:r w:rsidRPr="00FE7D80">
        <w:rPr>
          <w:b/>
          <w:sz w:val="20"/>
          <w:szCs w:val="20"/>
        </w:rPr>
        <w:t>Sözleşmede bulunmayan işler</w:t>
      </w:r>
      <w:r w:rsidR="00D4430E" w:rsidRPr="00FE7D80">
        <w:rPr>
          <w:b/>
          <w:sz w:val="20"/>
          <w:szCs w:val="20"/>
        </w:rPr>
        <w:t xml:space="preserve">e ait </w:t>
      </w:r>
      <w:r w:rsidR="00A205C0" w:rsidRPr="00FE7D80">
        <w:rPr>
          <w:b/>
          <w:sz w:val="20"/>
          <w:szCs w:val="20"/>
        </w:rPr>
        <w:t>birim fiyat tespiti</w:t>
      </w:r>
    </w:p>
    <w:p w:rsidR="00EF6D20" w:rsidRPr="00FE7D80" w:rsidRDefault="00B91397" w:rsidP="00EF6D20">
      <w:pPr>
        <w:pStyle w:val="ListeParagraf"/>
        <w:keepLines/>
        <w:numPr>
          <w:ilvl w:val="2"/>
          <w:numId w:val="2"/>
        </w:numPr>
        <w:jc w:val="both"/>
        <w:rPr>
          <w:b/>
          <w:color w:val="FF0000"/>
          <w:sz w:val="20"/>
          <w:szCs w:val="20"/>
        </w:rPr>
      </w:pPr>
      <w:r w:rsidRPr="00FE7D80">
        <w:rPr>
          <w:sz w:val="20"/>
          <w:szCs w:val="20"/>
        </w:rPr>
        <w:t>Sözleşme ve eklerinde birim fiyatı bulunmayan yeni iş kalemlerinin bedeli, Genel Şartname hükümlerine göre hesaplanır.</w:t>
      </w:r>
    </w:p>
    <w:p w:rsidR="00EF6D20" w:rsidRPr="00FE7D80" w:rsidRDefault="00CB7DE0" w:rsidP="00EF6D20">
      <w:pPr>
        <w:pStyle w:val="ListeParagraf"/>
        <w:keepLines/>
        <w:numPr>
          <w:ilvl w:val="2"/>
          <w:numId w:val="2"/>
        </w:numPr>
        <w:jc w:val="both"/>
        <w:rPr>
          <w:b/>
          <w:color w:val="FF0000"/>
          <w:sz w:val="20"/>
          <w:szCs w:val="20"/>
        </w:rPr>
      </w:pPr>
      <w:r w:rsidRPr="00FE7D80">
        <w:rPr>
          <w:b/>
          <w:sz w:val="20"/>
          <w:szCs w:val="20"/>
        </w:rPr>
        <w:t>Uygulama işlerinde iş kalemi miktarının değişmesi</w:t>
      </w:r>
      <w:r w:rsidR="00BE0291" w:rsidRPr="00FE7D80">
        <w:rPr>
          <w:b/>
          <w:sz w:val="20"/>
          <w:szCs w:val="20"/>
        </w:rPr>
        <w:t xml:space="preserve"> revize birim fiyat tespiti</w:t>
      </w:r>
      <w:r w:rsidR="0052160D" w:rsidRPr="00FE7D80">
        <w:rPr>
          <w:b/>
          <w:sz w:val="20"/>
          <w:szCs w:val="20"/>
        </w:rPr>
        <w:t>.</w:t>
      </w:r>
      <w:r w:rsidR="00D40853" w:rsidRPr="00FE7D80">
        <w:rPr>
          <w:b/>
          <w:bCs/>
          <w:color w:val="FF0000"/>
          <w:sz w:val="20"/>
          <w:szCs w:val="20"/>
        </w:rPr>
        <w:t xml:space="preserve"> </w:t>
      </w:r>
      <w:r w:rsidR="00D40853" w:rsidRPr="00FE7D80">
        <w:rPr>
          <w:b/>
          <w:bCs/>
          <w:sz w:val="20"/>
          <w:szCs w:val="20"/>
        </w:rPr>
        <w:t xml:space="preserve"> </w:t>
      </w:r>
    </w:p>
    <w:p w:rsidR="001D2905" w:rsidRPr="00FE7D80" w:rsidRDefault="001D2905" w:rsidP="001D2905">
      <w:pPr>
        <w:pStyle w:val="ListeParagraf"/>
        <w:keepLines/>
        <w:numPr>
          <w:ilvl w:val="3"/>
          <w:numId w:val="2"/>
        </w:numPr>
        <w:jc w:val="both"/>
        <w:rPr>
          <w:b/>
          <w:color w:val="FF0000"/>
          <w:sz w:val="20"/>
          <w:szCs w:val="20"/>
        </w:rPr>
      </w:pPr>
      <w:r w:rsidRPr="00FE7D80">
        <w:rPr>
          <w:sz w:val="20"/>
          <w:szCs w:val="20"/>
        </w:rPr>
        <w:t>Uygulama işlerinde iş kalemi miktarının değişmesi; sözleşme eki birim fiyat teklif cetvelinde yer alan bir iş kaleminin miktarında, işin devamı sırasında %20’yi aşan artışın meydana gelmesi ve toplam artışın aynı zamanda sözleşme bedelinin yüzde 5’ini geçmesi halinde, iş kalemi teklif fiyatı revize edilir ve bu iş kaleminin yüzde yirmiyi aşan kısmına revize birim fiyat üzerinden ödeme yapılır.</w:t>
      </w:r>
    </w:p>
    <w:p w:rsidR="001D2905" w:rsidRPr="00FE7D80" w:rsidRDefault="001D2905" w:rsidP="001D2905">
      <w:pPr>
        <w:pStyle w:val="ListeParagraf"/>
        <w:keepLines/>
        <w:numPr>
          <w:ilvl w:val="2"/>
          <w:numId w:val="2"/>
        </w:numPr>
        <w:jc w:val="both"/>
        <w:rPr>
          <w:b/>
          <w:color w:val="FF0000"/>
          <w:sz w:val="20"/>
          <w:szCs w:val="20"/>
        </w:rPr>
      </w:pPr>
      <w:r w:rsidRPr="00FE7D80">
        <w:rPr>
          <w:b/>
          <w:sz w:val="20"/>
          <w:szCs w:val="20"/>
        </w:rPr>
        <w:t>Revize birim fiyatın tespiti;</w:t>
      </w:r>
    </w:p>
    <w:p w:rsidR="001D2905" w:rsidRPr="00FE7D80" w:rsidRDefault="00FE7D80" w:rsidP="001D2905">
      <w:pPr>
        <w:pStyle w:val="ListeParagraf"/>
        <w:keepLines/>
        <w:numPr>
          <w:ilvl w:val="7"/>
          <w:numId w:val="2"/>
        </w:numPr>
        <w:jc w:val="both"/>
        <w:rPr>
          <w:b/>
          <w:color w:val="FF0000"/>
          <w:sz w:val="20"/>
          <w:szCs w:val="20"/>
        </w:rPr>
      </w:pPr>
      <w:r w:rsidRPr="00FE7D80">
        <w:rPr>
          <w:sz w:val="20"/>
          <w:szCs w:val="20"/>
        </w:rPr>
        <w:t>Yüklenici</w:t>
      </w:r>
      <w:r w:rsidR="001D2905" w:rsidRPr="00FE7D80">
        <w:rPr>
          <w:sz w:val="20"/>
          <w:szCs w:val="20"/>
        </w:rPr>
        <w:t xml:space="preserve">nin teklif birim fiyatı, ihale yılı birim fiyatından düşük ise revize birim fiyat uygulanmaz, teklif birim fiyat üzerinden ödemeye devam edilir. </w:t>
      </w:r>
    </w:p>
    <w:p w:rsidR="001D2905" w:rsidRPr="00FE7D80" w:rsidRDefault="00FE7D80" w:rsidP="001D2905">
      <w:pPr>
        <w:pStyle w:val="ListeParagraf"/>
        <w:keepLines/>
        <w:numPr>
          <w:ilvl w:val="7"/>
          <w:numId w:val="2"/>
        </w:numPr>
        <w:jc w:val="both"/>
        <w:rPr>
          <w:b/>
          <w:color w:val="FF0000"/>
          <w:sz w:val="20"/>
          <w:szCs w:val="20"/>
        </w:rPr>
      </w:pPr>
      <w:r w:rsidRPr="00FE7D80">
        <w:rPr>
          <w:sz w:val="20"/>
          <w:szCs w:val="20"/>
        </w:rPr>
        <w:t>Yüklenici</w:t>
      </w:r>
      <w:r w:rsidR="001D2905" w:rsidRPr="00FE7D80">
        <w:rPr>
          <w:sz w:val="20"/>
          <w:szCs w:val="20"/>
        </w:rPr>
        <w:t>nin teklif birim fiyatı, ihale yılı birim fiyatından yüksek ise revize birim fiyat, iş programına göre artışa konu imalatın uygulamasının yapıldığı ilk yılın birim fiyatı olarak kabul edilecektir.</w:t>
      </w:r>
    </w:p>
    <w:p w:rsidR="001D2905" w:rsidRPr="00FE7D80" w:rsidRDefault="001D2905" w:rsidP="001D2905">
      <w:pPr>
        <w:pStyle w:val="ListeParagraf"/>
        <w:keepLines/>
        <w:numPr>
          <w:ilvl w:val="7"/>
          <w:numId w:val="2"/>
        </w:numPr>
        <w:jc w:val="both"/>
        <w:rPr>
          <w:b/>
          <w:color w:val="FF0000"/>
          <w:sz w:val="20"/>
          <w:szCs w:val="20"/>
        </w:rPr>
      </w:pPr>
      <w:r w:rsidRPr="00FE7D80">
        <w:rPr>
          <w:sz w:val="20"/>
          <w:szCs w:val="20"/>
        </w:rPr>
        <w:t>İhale dokümanında verilen ilgili iş kalemine ait özel analizlerde, uygulama yılı rayiçleri (Sırasıyla; Vakıflar Genel Müdürlüğü, Kültür ve Turizm Bakanlığı, Diğer Kamu Kurum ve Kuruluşları) kullanılarak, rayici yok ise uygulama ayı piyasa rayiçleri konulmak suretiyle revize birim fiyat tespit edilir.</w:t>
      </w:r>
    </w:p>
    <w:p w:rsidR="00D40853" w:rsidRPr="00FE7D80" w:rsidRDefault="001D2905" w:rsidP="001D2905">
      <w:pPr>
        <w:pStyle w:val="ListeParagraf"/>
        <w:keepLines/>
        <w:numPr>
          <w:ilvl w:val="7"/>
          <w:numId w:val="2"/>
        </w:numPr>
        <w:jc w:val="both"/>
        <w:rPr>
          <w:b/>
          <w:color w:val="FF0000"/>
          <w:sz w:val="20"/>
          <w:szCs w:val="20"/>
        </w:rPr>
      </w:pPr>
      <w:r w:rsidRPr="00FE7D80">
        <w:rPr>
          <w:sz w:val="20"/>
          <w:szCs w:val="20"/>
        </w:rPr>
        <w:t>Yurt Dışı işlerde (KKTC dahil) Revize Fiyat uygulanmayacaktır.</w:t>
      </w:r>
      <w:r w:rsidR="00D40853" w:rsidRPr="00FE7D80">
        <w:rPr>
          <w:sz w:val="20"/>
          <w:szCs w:val="20"/>
        </w:rPr>
        <w:t>.</w:t>
      </w:r>
    </w:p>
    <w:p w:rsidR="003A17C5" w:rsidRPr="00FE7D80" w:rsidRDefault="003A17C5" w:rsidP="00A3765D">
      <w:pPr>
        <w:widowControl w:val="0"/>
        <w:jc w:val="both"/>
        <w:rPr>
          <w:sz w:val="20"/>
          <w:szCs w:val="20"/>
        </w:rPr>
      </w:pPr>
    </w:p>
    <w:p w:rsidR="00EF6D20" w:rsidRPr="00FE7D80" w:rsidRDefault="00FE7D80" w:rsidP="00A3765D">
      <w:pPr>
        <w:pStyle w:val="ListeParagraf"/>
        <w:widowControl w:val="0"/>
        <w:numPr>
          <w:ilvl w:val="1"/>
          <w:numId w:val="2"/>
        </w:numPr>
        <w:jc w:val="both"/>
        <w:rPr>
          <w:b/>
          <w:bCs/>
          <w:sz w:val="20"/>
          <w:szCs w:val="20"/>
        </w:rPr>
      </w:pPr>
      <w:r w:rsidRPr="00FE7D80">
        <w:rPr>
          <w:b/>
          <w:bCs/>
          <w:sz w:val="20"/>
          <w:szCs w:val="20"/>
        </w:rPr>
        <w:t>Yüklenici</w:t>
      </w:r>
      <w:r w:rsidR="00B91397" w:rsidRPr="00FE7D80">
        <w:rPr>
          <w:b/>
          <w:bCs/>
          <w:sz w:val="20"/>
          <w:szCs w:val="20"/>
        </w:rPr>
        <w:t>nin sözleşme konusu iş ile ilgili çalıştıracağı personele ilişkin sorumlulukları</w:t>
      </w:r>
    </w:p>
    <w:p w:rsidR="00EF6D20"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B91397" w:rsidRPr="00FE7D80">
        <w:rPr>
          <w:sz w:val="20"/>
          <w:szCs w:val="20"/>
        </w:rPr>
        <w:t>nin sözleşme konusu işte çalıştıracağı personelle ilgili sorumlulukları ve buna ilişkin şartlarda, Genel Şartname hükümleri uygulanır.</w:t>
      </w:r>
    </w:p>
    <w:p w:rsidR="00AC2DFD" w:rsidRPr="00FE7D80" w:rsidRDefault="00FE7D80" w:rsidP="00A3765D">
      <w:pPr>
        <w:pStyle w:val="ListeParagraf"/>
        <w:widowControl w:val="0"/>
        <w:numPr>
          <w:ilvl w:val="2"/>
          <w:numId w:val="2"/>
        </w:numPr>
        <w:jc w:val="both"/>
        <w:rPr>
          <w:b/>
          <w:bCs/>
          <w:sz w:val="20"/>
          <w:szCs w:val="20"/>
        </w:rPr>
      </w:pPr>
      <w:r w:rsidRPr="00FE7D80">
        <w:rPr>
          <w:sz w:val="20"/>
          <w:szCs w:val="20"/>
        </w:rPr>
        <w:t>Yüklenici</w:t>
      </w:r>
      <w:r w:rsidR="001A274F" w:rsidRPr="00FE7D80">
        <w:rPr>
          <w:sz w:val="20"/>
          <w:szCs w:val="20"/>
        </w:rPr>
        <w:t xml:space="preserve">,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w:t>
      </w:r>
      <w:r w:rsidRPr="00FE7D80">
        <w:rPr>
          <w:sz w:val="20"/>
          <w:szCs w:val="20"/>
        </w:rPr>
        <w:t>Yüklenici</w:t>
      </w:r>
      <w:r w:rsidR="001A274F" w:rsidRPr="00FE7D80">
        <w:rPr>
          <w:sz w:val="20"/>
          <w:szCs w:val="20"/>
        </w:rPr>
        <w:t>nin sorumluluğundadır.</w:t>
      </w:r>
    </w:p>
    <w:p w:rsidR="001A274F" w:rsidRPr="00FE7D80" w:rsidRDefault="001A274F" w:rsidP="00A3765D">
      <w:pPr>
        <w:jc w:val="both"/>
        <w:rPr>
          <w:b/>
          <w:sz w:val="20"/>
          <w:szCs w:val="20"/>
        </w:rPr>
      </w:pPr>
    </w:p>
    <w:p w:rsidR="00EF6D20" w:rsidRPr="00FE7D80" w:rsidRDefault="001F47B5" w:rsidP="00AA68FC">
      <w:pPr>
        <w:pStyle w:val="ListeParagraf"/>
        <w:numPr>
          <w:ilvl w:val="1"/>
          <w:numId w:val="2"/>
        </w:numPr>
        <w:jc w:val="both"/>
        <w:rPr>
          <w:b/>
          <w:bCs/>
          <w:sz w:val="20"/>
          <w:szCs w:val="20"/>
        </w:rPr>
      </w:pPr>
      <w:r w:rsidRPr="00FE7D80">
        <w:rPr>
          <w:b/>
          <w:bCs/>
          <w:sz w:val="20"/>
          <w:szCs w:val="20"/>
        </w:rPr>
        <w:t>Diğer Hususlar</w:t>
      </w:r>
    </w:p>
    <w:p w:rsidR="006902CB" w:rsidRPr="00FE7D80" w:rsidRDefault="006902CB" w:rsidP="006902CB">
      <w:pPr>
        <w:pStyle w:val="ListeParagraf"/>
        <w:numPr>
          <w:ilvl w:val="2"/>
          <w:numId w:val="2"/>
        </w:numPr>
        <w:jc w:val="both"/>
        <w:rPr>
          <w:bCs/>
          <w:sz w:val="20"/>
          <w:szCs w:val="20"/>
        </w:rPr>
      </w:pPr>
      <w:r w:rsidRPr="00FE7D80">
        <w:rPr>
          <w:bCs/>
          <w:sz w:val="20"/>
          <w:szCs w:val="20"/>
        </w:rPr>
        <w:t xml:space="preserve">İdare, işlerin periyodik olarak takibi için </w:t>
      </w:r>
      <w:r w:rsidR="00FE7D80" w:rsidRPr="00FE7D80">
        <w:rPr>
          <w:bCs/>
          <w:sz w:val="20"/>
          <w:szCs w:val="20"/>
        </w:rPr>
        <w:t>Yüklenici</w:t>
      </w:r>
      <w:r w:rsidRPr="00FE7D80">
        <w:rPr>
          <w:bCs/>
          <w:sz w:val="20"/>
          <w:szCs w:val="20"/>
        </w:rPr>
        <w:t xml:space="preserve">den sözleşmede belirtilen iş programı dışında sınıflanmış </w:t>
      </w:r>
      <w:r w:rsidR="003F6050" w:rsidRPr="00FE7D80">
        <w:rPr>
          <w:bCs/>
          <w:sz w:val="20"/>
          <w:szCs w:val="20"/>
        </w:rPr>
        <w:t>işlerin başlangıç</w:t>
      </w:r>
      <w:r w:rsidRPr="00FE7D80">
        <w:rPr>
          <w:bCs/>
          <w:sz w:val="20"/>
          <w:szCs w:val="20"/>
        </w:rPr>
        <w:t xml:space="preserve"> </w:t>
      </w:r>
      <w:r w:rsidR="003F6050" w:rsidRPr="00FE7D80">
        <w:rPr>
          <w:bCs/>
          <w:sz w:val="20"/>
          <w:szCs w:val="20"/>
        </w:rPr>
        <w:t>-</w:t>
      </w:r>
      <w:r w:rsidRPr="00FE7D80">
        <w:rPr>
          <w:bCs/>
          <w:sz w:val="20"/>
          <w:szCs w:val="20"/>
        </w:rPr>
        <w:t xml:space="preserve"> bitiş tarihleri</w:t>
      </w:r>
      <w:r w:rsidR="003F6050" w:rsidRPr="00FE7D80">
        <w:rPr>
          <w:bCs/>
          <w:sz w:val="20"/>
          <w:szCs w:val="20"/>
        </w:rPr>
        <w:t xml:space="preserve"> ve bu</w:t>
      </w:r>
      <w:r w:rsidRPr="00FE7D80">
        <w:rPr>
          <w:bCs/>
          <w:sz w:val="20"/>
          <w:szCs w:val="20"/>
        </w:rPr>
        <w:t xml:space="preserve"> sınıflan</w:t>
      </w:r>
      <w:r w:rsidR="003F6050" w:rsidRPr="00FE7D80">
        <w:rPr>
          <w:bCs/>
          <w:sz w:val="20"/>
          <w:szCs w:val="20"/>
        </w:rPr>
        <w:t>mış işlerin aralarındaki bağlantıyı gösteririr Gantt çizelgesi de isteyecek</w:t>
      </w:r>
      <w:r w:rsidR="003C22C5" w:rsidRPr="00FE7D80">
        <w:rPr>
          <w:bCs/>
          <w:sz w:val="20"/>
          <w:szCs w:val="20"/>
        </w:rPr>
        <w:t xml:space="preserve"> ve İdare</w:t>
      </w:r>
      <w:r w:rsidR="003F6050" w:rsidRPr="00FE7D80">
        <w:rPr>
          <w:bCs/>
          <w:sz w:val="20"/>
          <w:szCs w:val="20"/>
        </w:rPr>
        <w:t xml:space="preserve"> gerekli gördüğü periyodlarda bu çizelge </w:t>
      </w:r>
      <w:r w:rsidR="00FE7D80" w:rsidRPr="00FE7D80">
        <w:rPr>
          <w:bCs/>
          <w:sz w:val="20"/>
          <w:szCs w:val="20"/>
        </w:rPr>
        <w:t>Yüklenici</w:t>
      </w:r>
      <w:r w:rsidR="003F6050" w:rsidRPr="00FE7D80">
        <w:rPr>
          <w:bCs/>
          <w:sz w:val="20"/>
          <w:szCs w:val="20"/>
        </w:rPr>
        <w:t xml:space="preserve"> tarafından revize edilerek İdareye sunulacaktır.</w:t>
      </w:r>
    </w:p>
    <w:p w:rsidR="00E821EB" w:rsidRPr="00FE7D80" w:rsidRDefault="00E821EB" w:rsidP="00E821EB">
      <w:pPr>
        <w:pStyle w:val="ListeParagraf"/>
        <w:numPr>
          <w:ilvl w:val="2"/>
          <w:numId w:val="2"/>
        </w:numPr>
        <w:jc w:val="both"/>
        <w:rPr>
          <w:bCs/>
          <w:sz w:val="20"/>
          <w:szCs w:val="20"/>
        </w:rPr>
      </w:pPr>
      <w:r w:rsidRPr="00FE7D80">
        <w:rPr>
          <w:bCs/>
          <w:sz w:val="20"/>
          <w:szCs w:val="20"/>
        </w:rPr>
        <w:t>İstekliler tekliflerinin ekinde; gerçek kişi istekliler ve tüzel kişi isteklilerinin temsile yetkili ortakları, müdürleri ve tüzel kişiliğin yarıdan fazla hissesine sahip gerçek kişiler ile tüzel kişiliklerin bu vasıflardaki kişilerinin T.C. Kimlik ve Vergi Kimlik Numaralarını vereceklerdir. İsteklinin ortak girişim olması halinde, T.C. Kimlik ve Vergi Kimlik Numaraları, pilot ortak ve özel ortaklar tarafından ayrı ayrı verilecektir.</w:t>
      </w:r>
    </w:p>
    <w:p w:rsidR="00E821EB" w:rsidRPr="00FE7D80" w:rsidRDefault="00E821EB" w:rsidP="00E821EB">
      <w:pPr>
        <w:pStyle w:val="ListeParagraf"/>
        <w:numPr>
          <w:ilvl w:val="2"/>
          <w:numId w:val="2"/>
        </w:numPr>
        <w:jc w:val="both"/>
        <w:rPr>
          <w:bCs/>
          <w:sz w:val="20"/>
          <w:szCs w:val="20"/>
        </w:rPr>
      </w:pPr>
      <w:r w:rsidRPr="00FE7D80">
        <w:rPr>
          <w:bCs/>
          <w:sz w:val="20"/>
          <w:szCs w:val="20"/>
        </w:rPr>
        <w:t xml:space="preserve">Birim fiyat cetvelindeki iş kalemleri için teklif edilen fiyatlar, iki ondalık basamak olacak şekilde verilecektir. İhaleye girecek olan istekliler, İdareye sunacakları teklif birim fiyat cetvelini teklifleri kapsamında yazılı ve imzalı olarak ayrıca, CD halinde </w:t>
      </w:r>
      <w:r w:rsidR="00FE7D80" w:rsidRPr="00FE7D80">
        <w:rPr>
          <w:bCs/>
          <w:sz w:val="20"/>
          <w:szCs w:val="20"/>
        </w:rPr>
        <w:t>İdare</w:t>
      </w:r>
      <w:r w:rsidRPr="00FE7D80">
        <w:rPr>
          <w:bCs/>
          <w:sz w:val="20"/>
          <w:szCs w:val="20"/>
        </w:rPr>
        <w:t>ye sunacaktır.</w:t>
      </w:r>
    </w:p>
    <w:p w:rsidR="00E821EB" w:rsidRPr="00FE7D80" w:rsidRDefault="00E821EB" w:rsidP="00E821EB">
      <w:pPr>
        <w:pStyle w:val="ListeParagraf"/>
        <w:numPr>
          <w:ilvl w:val="2"/>
          <w:numId w:val="2"/>
        </w:numPr>
        <w:jc w:val="both"/>
        <w:rPr>
          <w:bCs/>
          <w:sz w:val="20"/>
          <w:szCs w:val="20"/>
        </w:rPr>
      </w:pPr>
      <w:r w:rsidRPr="00FE7D80">
        <w:rPr>
          <w:bCs/>
          <w:sz w:val="20"/>
          <w:szCs w:val="20"/>
        </w:rPr>
        <w:t xml:space="preserve">Geçici kabul noksanları için sözleşme bedelinin %3’ üne (yüzdeüçüne) karşılık gelen kısmı tutulur ve bu tutar, geçici kabul noksanı bulunmayan işlerde geçici kabul onay tarihinden sonra, geçici kabul noksanı bulunan işlerde ise bu eksiklerin tamamlanmasını müteakip, geçici kabul onay tarihinden sonra </w:t>
      </w:r>
      <w:r w:rsidR="00FE7D80" w:rsidRPr="00FE7D80">
        <w:rPr>
          <w:bCs/>
          <w:sz w:val="20"/>
          <w:szCs w:val="20"/>
        </w:rPr>
        <w:t>Yüklenici</w:t>
      </w:r>
      <w:r w:rsidRPr="00FE7D80">
        <w:rPr>
          <w:bCs/>
          <w:sz w:val="20"/>
          <w:szCs w:val="20"/>
        </w:rPr>
        <w:t>ye ödenir.</w:t>
      </w:r>
    </w:p>
    <w:p w:rsidR="00E821EB" w:rsidRPr="00FE7D80" w:rsidRDefault="00E821EB" w:rsidP="00E821EB">
      <w:pPr>
        <w:pStyle w:val="ListeParagraf"/>
        <w:numPr>
          <w:ilvl w:val="2"/>
          <w:numId w:val="2"/>
        </w:numPr>
        <w:jc w:val="both"/>
        <w:rPr>
          <w:bCs/>
          <w:sz w:val="20"/>
          <w:szCs w:val="20"/>
        </w:rPr>
      </w:pPr>
      <w:r w:rsidRPr="00FE7D80">
        <w:rPr>
          <w:bCs/>
          <w:sz w:val="20"/>
          <w:szCs w:val="20"/>
        </w:rPr>
        <w:t>İdare bütün tekliflerin reddedilmesi ve ihalenin iptal edilmesinde serbesttir.</w:t>
      </w:r>
      <w:r w:rsidR="00F5649D" w:rsidRPr="00FE7D80">
        <w:rPr>
          <w:bCs/>
          <w:sz w:val="20"/>
          <w:szCs w:val="20"/>
        </w:rPr>
        <w:t xml:space="preserve"> İstekliler teklif vermek için yapılan harcamalar sebebiyle İdareden herhangi bir hak talebinde bulunamaz.</w:t>
      </w:r>
    </w:p>
    <w:p w:rsidR="007321CF" w:rsidRPr="00FE7D80" w:rsidRDefault="00E821EB" w:rsidP="003F438C">
      <w:pPr>
        <w:pStyle w:val="ListeParagraf"/>
        <w:numPr>
          <w:ilvl w:val="2"/>
          <w:numId w:val="2"/>
        </w:numPr>
        <w:jc w:val="both"/>
        <w:rPr>
          <w:bCs/>
          <w:sz w:val="20"/>
          <w:szCs w:val="20"/>
        </w:rPr>
      </w:pPr>
      <w:r w:rsidRPr="00FE7D80">
        <w:rPr>
          <w:bCs/>
          <w:sz w:val="20"/>
          <w:szCs w:val="20"/>
        </w:rPr>
        <w:t>Birim fiyat teklif cetvelleri teklif dosyasına ek olarak dijital ortamda da (CD olarak, excel formatında) sunulacaktır.</w:t>
      </w:r>
    </w:p>
    <w:p w:rsidR="003F438C" w:rsidRPr="00FE7D80" w:rsidRDefault="0028697D" w:rsidP="003F438C">
      <w:pPr>
        <w:pStyle w:val="ListeParagraf"/>
        <w:numPr>
          <w:ilvl w:val="2"/>
          <w:numId w:val="2"/>
        </w:numPr>
        <w:jc w:val="both"/>
        <w:rPr>
          <w:bCs/>
          <w:sz w:val="20"/>
          <w:szCs w:val="20"/>
        </w:rPr>
      </w:pPr>
      <w:r w:rsidRPr="00FE7D80">
        <w:rPr>
          <w:bCs/>
          <w:sz w:val="20"/>
          <w:szCs w:val="20"/>
        </w:rPr>
        <w:t>Uygulama esnasında</w:t>
      </w:r>
      <w:r w:rsidR="00F5649D" w:rsidRPr="00FE7D80">
        <w:rPr>
          <w:bCs/>
          <w:sz w:val="20"/>
          <w:szCs w:val="20"/>
        </w:rPr>
        <w:t xml:space="preserve"> ihtiyaç duyulduğu takdirde</w:t>
      </w:r>
      <w:r w:rsidRPr="00FE7D80">
        <w:rPr>
          <w:bCs/>
          <w:sz w:val="20"/>
          <w:szCs w:val="20"/>
        </w:rPr>
        <w:t xml:space="preserve"> tadilat projelerini </w:t>
      </w:r>
      <w:r w:rsidR="00FE7D80" w:rsidRPr="00FE7D80">
        <w:rPr>
          <w:bCs/>
          <w:sz w:val="20"/>
          <w:szCs w:val="20"/>
        </w:rPr>
        <w:t>Yüklenici</w:t>
      </w:r>
      <w:r w:rsidRPr="00FE7D80">
        <w:rPr>
          <w:bCs/>
          <w:sz w:val="20"/>
          <w:szCs w:val="20"/>
        </w:rPr>
        <w:t xml:space="preserve"> </w:t>
      </w:r>
      <w:r w:rsidR="00F5649D" w:rsidRPr="00FE7D80">
        <w:rPr>
          <w:bCs/>
          <w:sz w:val="20"/>
          <w:szCs w:val="20"/>
        </w:rPr>
        <w:t xml:space="preserve">bilabedel </w:t>
      </w:r>
      <w:r w:rsidRPr="00FE7D80">
        <w:rPr>
          <w:bCs/>
          <w:sz w:val="20"/>
          <w:szCs w:val="20"/>
        </w:rPr>
        <w:t xml:space="preserve">hazırlayacak ve bu projeler İdare tarafından </w:t>
      </w:r>
      <w:r w:rsidR="00F5649D" w:rsidRPr="00FE7D80">
        <w:rPr>
          <w:bCs/>
          <w:sz w:val="20"/>
          <w:szCs w:val="20"/>
        </w:rPr>
        <w:t xml:space="preserve">ilgili kurumlara sunulacaktır. </w:t>
      </w:r>
    </w:p>
    <w:p w:rsidR="00EF6D20" w:rsidRPr="00FE7D80" w:rsidRDefault="00DB35CC" w:rsidP="00A3765D">
      <w:pPr>
        <w:pStyle w:val="ListeParagraf"/>
        <w:widowControl w:val="0"/>
        <w:numPr>
          <w:ilvl w:val="1"/>
          <w:numId w:val="2"/>
        </w:numPr>
        <w:jc w:val="both"/>
        <w:rPr>
          <w:sz w:val="20"/>
          <w:szCs w:val="20"/>
        </w:rPr>
      </w:pPr>
      <w:r w:rsidRPr="00FE7D80">
        <w:rPr>
          <w:b/>
          <w:bCs/>
          <w:sz w:val="20"/>
          <w:szCs w:val="20"/>
        </w:rPr>
        <w:t>Anlaşmazlıkların çözümü</w:t>
      </w:r>
      <w:r w:rsidR="00AA68FC" w:rsidRPr="00FE7D80">
        <w:rPr>
          <w:b/>
          <w:bCs/>
          <w:sz w:val="20"/>
          <w:szCs w:val="20"/>
        </w:rPr>
        <w:t xml:space="preserve"> </w:t>
      </w:r>
    </w:p>
    <w:p w:rsidR="00DB35CC" w:rsidRPr="00FE7D80" w:rsidRDefault="00D81AAE" w:rsidP="00EF6D20">
      <w:pPr>
        <w:pStyle w:val="ListeParagraf"/>
        <w:widowControl w:val="0"/>
        <w:numPr>
          <w:ilvl w:val="2"/>
          <w:numId w:val="2"/>
        </w:numPr>
        <w:jc w:val="both"/>
        <w:rPr>
          <w:sz w:val="20"/>
          <w:szCs w:val="20"/>
        </w:rPr>
      </w:pPr>
      <w:r w:rsidRPr="00FE7D80">
        <w:rPr>
          <w:sz w:val="20"/>
          <w:szCs w:val="20"/>
        </w:rPr>
        <w:t>Bu sözleşme ve eklerinin uygulanmasından doğabilecek her türlü anlaşmazlığın çözümünde Mersin mahkemeleri ve icra daireleri yetkilidir.</w:t>
      </w:r>
    </w:p>
    <w:p w:rsidR="00B91397" w:rsidRPr="00FE7D80" w:rsidRDefault="00B91397" w:rsidP="00A3765D">
      <w:pPr>
        <w:jc w:val="both"/>
        <w:rPr>
          <w:b/>
          <w:bCs/>
          <w:sz w:val="20"/>
          <w:szCs w:val="20"/>
        </w:rPr>
      </w:pPr>
    </w:p>
    <w:p w:rsidR="00EF6D20" w:rsidRPr="00FE7D80" w:rsidRDefault="00DB35CC" w:rsidP="00A3765D">
      <w:pPr>
        <w:pStyle w:val="ListeParagraf"/>
        <w:widowControl w:val="0"/>
        <w:numPr>
          <w:ilvl w:val="1"/>
          <w:numId w:val="2"/>
        </w:numPr>
        <w:jc w:val="both"/>
        <w:rPr>
          <w:sz w:val="20"/>
          <w:szCs w:val="20"/>
        </w:rPr>
      </w:pPr>
      <w:r w:rsidRPr="00FE7D80">
        <w:rPr>
          <w:b/>
          <w:bCs/>
          <w:sz w:val="20"/>
          <w:szCs w:val="20"/>
        </w:rPr>
        <w:lastRenderedPageBreak/>
        <w:t>Hüküm bulunmayan haller</w:t>
      </w:r>
    </w:p>
    <w:p w:rsidR="00EF6D20" w:rsidRPr="00FE7D80" w:rsidRDefault="00DB35CC" w:rsidP="00A3765D">
      <w:pPr>
        <w:pStyle w:val="ListeParagraf"/>
        <w:widowControl w:val="0"/>
        <w:numPr>
          <w:ilvl w:val="2"/>
          <w:numId w:val="2"/>
        </w:numPr>
        <w:jc w:val="both"/>
        <w:rPr>
          <w:sz w:val="20"/>
          <w:szCs w:val="20"/>
        </w:rPr>
      </w:pPr>
      <w:r w:rsidRPr="00FE7D80">
        <w:rPr>
          <w:sz w:val="20"/>
          <w:szCs w:val="20"/>
        </w:rPr>
        <w:t xml:space="preserve">Bu sözleşme ve eklerinde hüküm bulunmayan hallerde, ilgisine göre </w:t>
      </w:r>
      <w:r w:rsidR="00105BB2">
        <w:rPr>
          <w:sz w:val="20"/>
          <w:szCs w:val="20"/>
        </w:rPr>
        <w:t xml:space="preserve">Toros Üniversitesi İhale Yönetmeliği, </w:t>
      </w:r>
      <w:bookmarkStart w:id="0" w:name="_GoBack"/>
      <w:bookmarkEnd w:id="0"/>
      <w:r w:rsidRPr="00FE7D80">
        <w:rPr>
          <w:sz w:val="20"/>
          <w:szCs w:val="20"/>
        </w:rPr>
        <w:t xml:space="preserve">4734 sayılı Kanun ve 4735 sayılı Kanun </w:t>
      </w:r>
      <w:r w:rsidR="009121CA" w:rsidRPr="00FE7D80">
        <w:rPr>
          <w:sz w:val="20"/>
          <w:szCs w:val="20"/>
        </w:rPr>
        <w:t>hükümleri, bu Kanunlar</w:t>
      </w:r>
      <w:r w:rsidR="0044161C" w:rsidRPr="00FE7D80">
        <w:rPr>
          <w:sz w:val="20"/>
          <w:szCs w:val="20"/>
        </w:rPr>
        <w:t>da</w:t>
      </w:r>
      <w:r w:rsidRPr="00FE7D80">
        <w:rPr>
          <w:sz w:val="20"/>
          <w:szCs w:val="20"/>
        </w:rPr>
        <w:t xml:space="preserve"> hüküm bulunmaması halinde ise </w:t>
      </w:r>
      <w:r w:rsidR="0032556D" w:rsidRPr="00FE7D80">
        <w:rPr>
          <w:sz w:val="20"/>
          <w:szCs w:val="20"/>
        </w:rPr>
        <w:t>genel hükümler</w:t>
      </w:r>
      <w:r w:rsidRPr="00FE7D80">
        <w:rPr>
          <w:sz w:val="20"/>
          <w:szCs w:val="20"/>
        </w:rPr>
        <w:t xml:space="preserve"> uygulanır. </w:t>
      </w:r>
    </w:p>
    <w:p w:rsidR="009746AB" w:rsidRPr="00FE7D80" w:rsidRDefault="00FE7D80" w:rsidP="00A3765D">
      <w:pPr>
        <w:pStyle w:val="ListeParagraf"/>
        <w:widowControl w:val="0"/>
        <w:numPr>
          <w:ilvl w:val="2"/>
          <w:numId w:val="2"/>
        </w:numPr>
        <w:jc w:val="both"/>
        <w:rPr>
          <w:sz w:val="20"/>
          <w:szCs w:val="20"/>
        </w:rPr>
      </w:pPr>
      <w:r w:rsidRPr="00FE7D80">
        <w:rPr>
          <w:sz w:val="20"/>
          <w:szCs w:val="20"/>
        </w:rPr>
        <w:t>Yüklenici</w:t>
      </w:r>
      <w:r w:rsidR="009746AB" w:rsidRPr="00FE7D80">
        <w:rPr>
          <w:sz w:val="20"/>
          <w:szCs w:val="20"/>
        </w:rPr>
        <w:t xml:space="preserve"> sözleşmenin uygulaması sürecinde; adres değişikliği, ortaklık oranları değişikliği, yönetim ve temsilcilerindeki değişiklikler gibi her türlü değişikliği en kısa sürede </w:t>
      </w:r>
      <w:r w:rsidRPr="00FE7D80">
        <w:rPr>
          <w:sz w:val="20"/>
          <w:szCs w:val="20"/>
        </w:rPr>
        <w:t>İdare</w:t>
      </w:r>
      <w:r w:rsidR="009746AB" w:rsidRPr="00FE7D80">
        <w:rPr>
          <w:sz w:val="20"/>
          <w:szCs w:val="20"/>
        </w:rPr>
        <w:t>ye yazılı olarak bildirmek zorunda</w:t>
      </w:r>
      <w:r w:rsidR="00F24CA9" w:rsidRPr="00FE7D80">
        <w:rPr>
          <w:sz w:val="20"/>
          <w:szCs w:val="20"/>
        </w:rPr>
        <w:t xml:space="preserve"> olup, bildirim yapılmaması durumunda ihale işlem dosyası bilgilerine göre yapılan işlemlerden ve hukuki sonuçlarından sorumludur.</w:t>
      </w:r>
    </w:p>
    <w:p w:rsidR="006D23B6" w:rsidRPr="00FE7D80" w:rsidRDefault="006D23B6" w:rsidP="00A3765D">
      <w:pPr>
        <w:widowControl w:val="0"/>
        <w:jc w:val="both"/>
        <w:rPr>
          <w:b/>
          <w:bCs/>
          <w:sz w:val="20"/>
          <w:szCs w:val="20"/>
        </w:rPr>
      </w:pPr>
    </w:p>
    <w:p w:rsidR="00EF6D20" w:rsidRPr="00FE7D80" w:rsidRDefault="00C71D59" w:rsidP="00A3765D">
      <w:pPr>
        <w:pStyle w:val="ListeParagraf"/>
        <w:widowControl w:val="0"/>
        <w:numPr>
          <w:ilvl w:val="1"/>
          <w:numId w:val="2"/>
        </w:numPr>
        <w:jc w:val="both"/>
        <w:rPr>
          <w:b/>
          <w:bCs/>
          <w:sz w:val="20"/>
          <w:szCs w:val="20"/>
        </w:rPr>
      </w:pPr>
      <w:r w:rsidRPr="00FE7D80">
        <w:rPr>
          <w:b/>
          <w:bCs/>
          <w:sz w:val="20"/>
          <w:szCs w:val="20"/>
        </w:rPr>
        <w:t>Yürürlük</w:t>
      </w:r>
    </w:p>
    <w:p w:rsidR="00C71D59" w:rsidRPr="00FE7D80" w:rsidRDefault="002E4166" w:rsidP="002E4166">
      <w:pPr>
        <w:pStyle w:val="ListeParagraf"/>
        <w:widowControl w:val="0"/>
        <w:numPr>
          <w:ilvl w:val="2"/>
          <w:numId w:val="2"/>
        </w:numPr>
        <w:jc w:val="both"/>
        <w:rPr>
          <w:b/>
          <w:bCs/>
          <w:sz w:val="20"/>
          <w:szCs w:val="20"/>
        </w:rPr>
      </w:pPr>
      <w:r w:rsidRPr="00FE7D80">
        <w:rPr>
          <w:sz w:val="20"/>
          <w:szCs w:val="20"/>
        </w:rPr>
        <w:t>Bu sözleşme taraflarca imzalandığı tarihte yürürlüğe girer.</w:t>
      </w:r>
    </w:p>
    <w:p w:rsidR="00AC2DFD" w:rsidRPr="00FE7D80" w:rsidRDefault="00AC2DFD" w:rsidP="00A3765D">
      <w:pPr>
        <w:widowControl w:val="0"/>
        <w:jc w:val="both"/>
        <w:rPr>
          <w:b/>
          <w:bCs/>
          <w:sz w:val="20"/>
          <w:szCs w:val="20"/>
        </w:rPr>
      </w:pPr>
    </w:p>
    <w:p w:rsidR="00EF6D20" w:rsidRPr="00FE7D80" w:rsidRDefault="00C71D59" w:rsidP="00A3765D">
      <w:pPr>
        <w:pStyle w:val="ListeParagraf"/>
        <w:widowControl w:val="0"/>
        <w:numPr>
          <w:ilvl w:val="1"/>
          <w:numId w:val="2"/>
        </w:numPr>
        <w:jc w:val="both"/>
        <w:rPr>
          <w:b/>
          <w:bCs/>
          <w:sz w:val="20"/>
          <w:szCs w:val="20"/>
        </w:rPr>
      </w:pPr>
      <w:r w:rsidRPr="00FE7D80">
        <w:rPr>
          <w:b/>
          <w:bCs/>
          <w:sz w:val="20"/>
          <w:szCs w:val="20"/>
        </w:rPr>
        <w:t>Sözleşmenin imzalanması</w:t>
      </w:r>
    </w:p>
    <w:p w:rsidR="00A3765D" w:rsidRPr="00FE7D80" w:rsidRDefault="001E0717" w:rsidP="00EF6D20">
      <w:pPr>
        <w:pStyle w:val="ListeParagraf"/>
        <w:widowControl w:val="0"/>
        <w:numPr>
          <w:ilvl w:val="2"/>
          <w:numId w:val="2"/>
        </w:numPr>
        <w:jc w:val="both"/>
        <w:rPr>
          <w:b/>
          <w:bCs/>
          <w:sz w:val="20"/>
          <w:szCs w:val="20"/>
        </w:rPr>
      </w:pPr>
      <w:r w:rsidRPr="00FE7D80">
        <w:rPr>
          <w:sz w:val="20"/>
          <w:szCs w:val="20"/>
        </w:rPr>
        <w:t>Bu sözleşme 35</w:t>
      </w:r>
      <w:r w:rsidR="00C71D59" w:rsidRPr="00FE7D80">
        <w:rPr>
          <w:sz w:val="20"/>
          <w:szCs w:val="20"/>
        </w:rPr>
        <w:t xml:space="preserve"> maddeden ibaret olup, İdare ve </w:t>
      </w:r>
      <w:r w:rsidR="00FE7D80" w:rsidRPr="00FE7D80">
        <w:rPr>
          <w:sz w:val="20"/>
          <w:szCs w:val="20"/>
        </w:rPr>
        <w:t>Yüklenici</w:t>
      </w:r>
      <w:r w:rsidR="00C71D59" w:rsidRPr="00FE7D80">
        <w:rPr>
          <w:sz w:val="20"/>
          <w:szCs w:val="20"/>
        </w:rPr>
        <w:t xml:space="preserve"> tarafından tam olarak okunup anlaşıldıktan sonra …./.…/……. </w:t>
      </w:r>
      <w:r w:rsidR="009121CA" w:rsidRPr="00FE7D80">
        <w:rPr>
          <w:sz w:val="20"/>
          <w:szCs w:val="20"/>
        </w:rPr>
        <w:t>t</w:t>
      </w:r>
      <w:r w:rsidR="00C71D59" w:rsidRPr="00FE7D80">
        <w:rPr>
          <w:sz w:val="20"/>
          <w:szCs w:val="20"/>
        </w:rPr>
        <w:t>arihinde</w:t>
      </w:r>
      <w:r w:rsidR="002E4166" w:rsidRPr="00FE7D80">
        <w:rPr>
          <w:sz w:val="20"/>
          <w:szCs w:val="20"/>
        </w:rPr>
        <w:t xml:space="preserve"> iki</w:t>
      </w:r>
      <w:r w:rsidR="00C71D59" w:rsidRPr="00FE7D80">
        <w:rPr>
          <w:sz w:val="20"/>
          <w:szCs w:val="20"/>
        </w:rPr>
        <w:t xml:space="preserve"> nüsha olarak imza altına alınmış</w:t>
      </w:r>
      <w:r w:rsidR="002176A3" w:rsidRPr="00FE7D80">
        <w:rPr>
          <w:sz w:val="20"/>
          <w:szCs w:val="20"/>
        </w:rPr>
        <w:t xml:space="preserve"> olup, bir nüshası</w:t>
      </w:r>
      <w:r w:rsidR="002176A3" w:rsidRPr="00FE7D80">
        <w:rPr>
          <w:i/>
          <w:sz w:val="20"/>
          <w:szCs w:val="20"/>
        </w:rPr>
        <w:t xml:space="preserve"> </w:t>
      </w:r>
      <w:r w:rsidR="00FE7D80" w:rsidRPr="00FE7D80">
        <w:rPr>
          <w:sz w:val="20"/>
          <w:szCs w:val="20"/>
        </w:rPr>
        <w:t>Yüklenici</w:t>
      </w:r>
      <w:r w:rsidR="002176A3" w:rsidRPr="00FE7D80">
        <w:rPr>
          <w:sz w:val="20"/>
          <w:szCs w:val="20"/>
        </w:rPr>
        <w:t xml:space="preserve">ye verilmiştir. </w:t>
      </w:r>
    </w:p>
    <w:p w:rsidR="009121CA" w:rsidRPr="00FE7D80" w:rsidRDefault="009121CA" w:rsidP="009121CA">
      <w:pPr>
        <w:pStyle w:val="ListeParagraf"/>
        <w:widowControl w:val="0"/>
        <w:ind w:left="0"/>
        <w:jc w:val="both"/>
        <w:rPr>
          <w:b/>
          <w:bCs/>
          <w:sz w:val="20"/>
          <w:szCs w:val="20"/>
        </w:rPr>
      </w:pPr>
    </w:p>
    <w:p w:rsidR="002176A3" w:rsidRPr="00FE7D80" w:rsidRDefault="002176A3" w:rsidP="00A3765D">
      <w:pPr>
        <w:widowControl w:val="0"/>
        <w:jc w:val="both"/>
        <w:rPr>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9121CA" w:rsidRPr="00FE7D80" w:rsidTr="009121CA">
        <w:tc>
          <w:tcPr>
            <w:tcW w:w="4605" w:type="dxa"/>
          </w:tcPr>
          <w:p w:rsidR="009121CA" w:rsidRPr="00FE7D80" w:rsidRDefault="009121CA" w:rsidP="009121CA">
            <w:pPr>
              <w:widowControl w:val="0"/>
              <w:jc w:val="center"/>
              <w:rPr>
                <w:b/>
                <w:bCs/>
                <w:sz w:val="20"/>
                <w:szCs w:val="20"/>
              </w:rPr>
            </w:pPr>
            <w:r w:rsidRPr="00FE7D80">
              <w:rPr>
                <w:b/>
                <w:bCs/>
                <w:sz w:val="20"/>
                <w:szCs w:val="20"/>
              </w:rPr>
              <w:t>İDARE</w:t>
            </w:r>
          </w:p>
        </w:tc>
        <w:tc>
          <w:tcPr>
            <w:tcW w:w="4605" w:type="dxa"/>
          </w:tcPr>
          <w:p w:rsidR="009121CA" w:rsidRPr="00FE7D80" w:rsidRDefault="009121CA" w:rsidP="009121CA">
            <w:pPr>
              <w:widowControl w:val="0"/>
              <w:jc w:val="center"/>
              <w:rPr>
                <w:b/>
                <w:bCs/>
                <w:sz w:val="20"/>
                <w:szCs w:val="20"/>
              </w:rPr>
            </w:pPr>
            <w:r w:rsidRPr="00FE7D80">
              <w:rPr>
                <w:b/>
                <w:bCs/>
                <w:sz w:val="20"/>
                <w:szCs w:val="20"/>
              </w:rPr>
              <w:t>YÜKLENİCİ</w:t>
            </w:r>
          </w:p>
        </w:tc>
      </w:tr>
    </w:tbl>
    <w:p w:rsidR="009121CA" w:rsidRPr="00FE7D80" w:rsidRDefault="009121CA" w:rsidP="005A6101">
      <w:pPr>
        <w:widowControl w:val="0"/>
        <w:jc w:val="both"/>
        <w:rPr>
          <w:b/>
          <w:bCs/>
          <w:sz w:val="20"/>
          <w:szCs w:val="20"/>
        </w:rPr>
      </w:pPr>
    </w:p>
    <w:p w:rsidR="009121CA" w:rsidRPr="00FE7D80" w:rsidRDefault="009121CA" w:rsidP="005A6101">
      <w:pPr>
        <w:widowControl w:val="0"/>
        <w:jc w:val="both"/>
        <w:rPr>
          <w:b/>
          <w:bCs/>
          <w:sz w:val="20"/>
          <w:szCs w:val="20"/>
        </w:rPr>
      </w:pPr>
    </w:p>
    <w:p w:rsidR="0091311F" w:rsidRPr="00FE7D80" w:rsidRDefault="00C71D59" w:rsidP="005A6101">
      <w:pPr>
        <w:widowControl w:val="0"/>
        <w:jc w:val="both"/>
        <w:rPr>
          <w:sz w:val="20"/>
          <w:szCs w:val="20"/>
        </w:rPr>
      </w:pPr>
      <w:r w:rsidRPr="00FE7D80">
        <w:rPr>
          <w:b/>
          <w:bCs/>
          <w:sz w:val="20"/>
          <w:szCs w:val="20"/>
        </w:rPr>
        <w:t xml:space="preserve">                                                         </w:t>
      </w:r>
      <w:r w:rsidR="009121CA" w:rsidRPr="00FE7D80">
        <w:rPr>
          <w:b/>
          <w:bCs/>
          <w:sz w:val="20"/>
          <w:szCs w:val="20"/>
        </w:rPr>
        <w:t xml:space="preserve"> </w:t>
      </w:r>
      <w:r w:rsidRPr="00FE7D80">
        <w:rPr>
          <w:b/>
          <w:bCs/>
          <w:sz w:val="20"/>
          <w:szCs w:val="20"/>
        </w:rPr>
        <w:t xml:space="preserve">             </w:t>
      </w:r>
    </w:p>
    <w:sectPr w:rsidR="0091311F" w:rsidRPr="00FE7D80" w:rsidSect="00CF0AEC">
      <w:footerReference w:type="default" r:id="rId11"/>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5A" w:rsidRDefault="004C635A" w:rsidP="00E236C8">
      <w:r>
        <w:separator/>
      </w:r>
    </w:p>
  </w:endnote>
  <w:endnote w:type="continuationSeparator" w:id="0">
    <w:p w:rsidR="004C635A" w:rsidRDefault="004C635A" w:rsidP="00E2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ヒラギノ明朝 Pro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7C5" w:rsidRPr="00616910" w:rsidRDefault="003A17C5">
    <w:pPr>
      <w:pStyle w:val="AltBilgi"/>
      <w:jc w:val="right"/>
      <w:rPr>
        <w:sz w:val="20"/>
        <w:szCs w:val="20"/>
      </w:rPr>
    </w:pPr>
    <w:r w:rsidRPr="00616910">
      <w:rPr>
        <w:b/>
        <w:bCs/>
        <w:sz w:val="20"/>
        <w:szCs w:val="20"/>
      </w:rPr>
      <w:fldChar w:fldCharType="begin"/>
    </w:r>
    <w:r w:rsidRPr="00616910">
      <w:rPr>
        <w:b/>
        <w:bCs/>
        <w:sz w:val="20"/>
        <w:szCs w:val="20"/>
      </w:rPr>
      <w:instrText>PAGE</w:instrText>
    </w:r>
    <w:r w:rsidRPr="00616910">
      <w:rPr>
        <w:b/>
        <w:bCs/>
        <w:sz w:val="20"/>
        <w:szCs w:val="20"/>
      </w:rPr>
      <w:fldChar w:fldCharType="separate"/>
    </w:r>
    <w:r w:rsidR="00105BB2">
      <w:rPr>
        <w:b/>
        <w:bCs/>
        <w:noProof/>
        <w:sz w:val="20"/>
        <w:szCs w:val="20"/>
      </w:rPr>
      <w:t>5</w:t>
    </w:r>
    <w:r w:rsidRPr="00616910">
      <w:rPr>
        <w:b/>
        <w:bCs/>
        <w:sz w:val="20"/>
        <w:szCs w:val="20"/>
      </w:rPr>
      <w:fldChar w:fldCharType="end"/>
    </w:r>
    <w:r w:rsidRPr="00616910">
      <w:rPr>
        <w:sz w:val="20"/>
        <w:szCs w:val="20"/>
      </w:rPr>
      <w:t xml:space="preserve"> / </w:t>
    </w:r>
    <w:r w:rsidRPr="00616910">
      <w:rPr>
        <w:b/>
        <w:bCs/>
        <w:sz w:val="20"/>
        <w:szCs w:val="20"/>
      </w:rPr>
      <w:fldChar w:fldCharType="begin"/>
    </w:r>
    <w:r w:rsidRPr="00616910">
      <w:rPr>
        <w:b/>
        <w:bCs/>
        <w:sz w:val="20"/>
        <w:szCs w:val="20"/>
      </w:rPr>
      <w:instrText>NUMPAGES</w:instrText>
    </w:r>
    <w:r w:rsidRPr="00616910">
      <w:rPr>
        <w:b/>
        <w:bCs/>
        <w:sz w:val="20"/>
        <w:szCs w:val="20"/>
      </w:rPr>
      <w:fldChar w:fldCharType="separate"/>
    </w:r>
    <w:r w:rsidR="00105BB2">
      <w:rPr>
        <w:b/>
        <w:bCs/>
        <w:noProof/>
        <w:sz w:val="20"/>
        <w:szCs w:val="20"/>
      </w:rPr>
      <w:t>6</w:t>
    </w:r>
    <w:r w:rsidRPr="00616910">
      <w:rPr>
        <w:b/>
        <w:bCs/>
        <w:sz w:val="20"/>
        <w:szCs w:val="20"/>
      </w:rPr>
      <w:fldChar w:fldCharType="end"/>
    </w:r>
  </w:p>
  <w:p w:rsidR="003A17C5" w:rsidRDefault="003A17C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5A" w:rsidRDefault="004C635A" w:rsidP="00E236C8">
      <w:r>
        <w:separator/>
      </w:r>
    </w:p>
  </w:footnote>
  <w:footnote w:type="continuationSeparator" w:id="0">
    <w:p w:rsidR="004C635A" w:rsidRDefault="004C635A" w:rsidP="00E236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83A"/>
    <w:multiLevelType w:val="multilevel"/>
    <w:tmpl w:val="8B4EABA6"/>
    <w:lvl w:ilvl="0">
      <w:start w:val="1"/>
      <w:numFmt w:val="upperRoman"/>
      <w:suff w:val="space"/>
      <w:lvlText w:val="%1-"/>
      <w:lvlJc w:val="left"/>
      <w:pPr>
        <w:ind w:left="0" w:firstLine="0"/>
      </w:pPr>
      <w:rPr>
        <w:rFonts w:ascii="Times New Roman" w:hAnsi="Times New Roman" w:hint="default"/>
        <w:b/>
        <w:i w:val="0"/>
        <w:sz w:val="20"/>
      </w:rPr>
    </w:lvl>
    <w:lvl w:ilvl="1">
      <w:start w:val="1"/>
      <w:numFmt w:val="decimal"/>
      <w:lvlRestart w:val="0"/>
      <w:suff w:val="space"/>
      <w:lvlText w:val="Madde %2 -"/>
      <w:lvlJc w:val="left"/>
      <w:pPr>
        <w:ind w:left="0" w:firstLine="0"/>
      </w:pPr>
      <w:rPr>
        <w:rFonts w:ascii="Times New Roman" w:hAnsi="Times New Roman" w:hint="default"/>
        <w:b/>
        <w:i w:val="0"/>
        <w:strike w:val="0"/>
        <w:color w:val="auto"/>
        <w:sz w:val="20"/>
      </w:rPr>
    </w:lvl>
    <w:lvl w:ilvl="2">
      <w:start w:val="1"/>
      <w:numFmt w:val="ordinal"/>
      <w:suff w:val="space"/>
      <w:lvlText w:val="%2.%3"/>
      <w:lvlJc w:val="left"/>
      <w:pPr>
        <w:ind w:left="0" w:firstLine="0"/>
      </w:pPr>
      <w:rPr>
        <w:rFonts w:ascii="Times New Roman" w:hAnsi="Times New Roman" w:hint="default"/>
        <w:b/>
        <w:i w:val="0"/>
        <w:strike w:val="0"/>
        <w:color w:val="auto"/>
        <w:sz w:val="20"/>
      </w:rPr>
    </w:lvl>
    <w:lvl w:ilvl="3">
      <w:start w:val="1"/>
      <w:numFmt w:val="ordinal"/>
      <w:suff w:val="space"/>
      <w:lvlText w:val="%2.%3%4"/>
      <w:lvlJc w:val="left"/>
      <w:pPr>
        <w:ind w:left="0" w:firstLine="0"/>
      </w:pPr>
      <w:rPr>
        <w:rFonts w:ascii="Times New Roman" w:hAnsi="Times New Roman" w:hint="default"/>
        <w:b/>
        <w:i w:val="0"/>
        <w:strike w:val="0"/>
        <w:color w:val="auto"/>
        <w:sz w:val="20"/>
      </w:rPr>
    </w:lvl>
    <w:lvl w:ilvl="4">
      <w:start w:val="1"/>
      <w:numFmt w:val="ordinal"/>
      <w:suff w:val="space"/>
      <w:lvlText w:val="%2.%3%4%5"/>
      <w:lvlJc w:val="left"/>
      <w:pPr>
        <w:ind w:left="0" w:firstLine="0"/>
      </w:pPr>
      <w:rPr>
        <w:rFonts w:ascii="Times New Roman" w:hAnsi="Times New Roman" w:hint="default"/>
        <w:b/>
        <w:i w:val="0"/>
        <w:strike w:val="0"/>
        <w:sz w:val="20"/>
      </w:rPr>
    </w:lvl>
    <w:lvl w:ilvl="5">
      <w:start w:val="1"/>
      <w:numFmt w:val="ordinal"/>
      <w:suff w:val="space"/>
      <w:lvlText w:val="%2.%3%4%5%6"/>
      <w:lvlJc w:val="left"/>
      <w:pPr>
        <w:ind w:left="0" w:firstLine="0"/>
      </w:pPr>
      <w:rPr>
        <w:rFonts w:ascii="Times New Roman" w:hAnsi="Times New Roman" w:hint="default"/>
        <w:b/>
        <w:i w:val="0"/>
        <w:strike w:val="0"/>
        <w:sz w:val="20"/>
      </w:rPr>
    </w:lvl>
    <w:lvl w:ilvl="6">
      <w:start w:val="1"/>
      <w:numFmt w:val="ordinal"/>
      <w:suff w:val="space"/>
      <w:lvlText w:val="%2.%3%4%5%6%7"/>
      <w:lvlJc w:val="left"/>
      <w:pPr>
        <w:ind w:left="0" w:firstLine="0"/>
      </w:pPr>
      <w:rPr>
        <w:rFonts w:ascii="Times New Roman" w:hAnsi="Times New Roman" w:hint="default"/>
        <w:b/>
        <w:i w:val="0"/>
        <w:sz w:val="20"/>
      </w:rPr>
    </w:lvl>
    <w:lvl w:ilvl="7">
      <w:start w:val="1"/>
      <mc:AlternateContent>
        <mc:Choice Requires="w14">
          <w:numFmt w:val="custom" w:format="a, ç, ĝ, ..."/>
        </mc:Choice>
        <mc:Fallback>
          <w:numFmt w:val="decimal"/>
        </mc:Fallback>
      </mc:AlternateContent>
      <w:lvlRestart w:val="3"/>
      <w:suff w:val="space"/>
      <w:lvlText w:val="%8)"/>
      <w:lvlJc w:val="left"/>
      <w:pPr>
        <w:ind w:left="0" w:firstLine="0"/>
      </w:pPr>
      <w:rPr>
        <w:rFonts w:ascii="Times New Roman" w:hAnsi="Times New Roman" w:hint="default"/>
        <w:b w:val="0"/>
        <w:i w:val="0"/>
        <w:strike w:val="0"/>
        <w:sz w:val="20"/>
      </w:rPr>
    </w:lvl>
    <w:lvl w:ilvl="8">
      <w:start w:val="1"/>
      <w:numFmt w:val="decimal"/>
      <w:lvlRestart w:val="3"/>
      <w:suff w:val="space"/>
      <w:lvlText w:val="%9)"/>
      <w:lvlJc w:val="left"/>
      <w:pPr>
        <w:ind w:left="0" w:firstLine="0"/>
      </w:pPr>
      <w:rPr>
        <w:rFonts w:ascii="Times New Roman" w:hAnsi="Times New Roman" w:hint="default"/>
      </w:rPr>
    </w:lvl>
  </w:abstractNum>
  <w:abstractNum w:abstractNumId="1" w15:restartNumberingAfterBreak="0">
    <w:nsid w:val="3BAA38A3"/>
    <w:multiLevelType w:val="hybridMultilevel"/>
    <w:tmpl w:val="0018F120"/>
    <w:lvl w:ilvl="0" w:tplc="DA62592C">
      <w:start w:val="1"/>
      <w:numFmt w:val="decimal"/>
      <w:lvlText w:val="%1- "/>
      <w:lvlJc w:val="left"/>
      <w:pPr>
        <w:ind w:left="786" w:hanging="360"/>
      </w:pPr>
      <w:rPr>
        <w:rFonts w:hint="default"/>
      </w:rPr>
    </w:lvl>
    <w:lvl w:ilvl="1" w:tplc="041F0019" w:tentative="1">
      <w:start w:val="1"/>
      <w:numFmt w:val="lowerLetter"/>
      <w:lvlText w:val="%2."/>
      <w:lvlJc w:val="left"/>
      <w:pPr>
        <w:ind w:left="942" w:hanging="360"/>
      </w:pPr>
    </w:lvl>
    <w:lvl w:ilvl="2" w:tplc="041F001B" w:tentative="1">
      <w:start w:val="1"/>
      <w:numFmt w:val="lowerRoman"/>
      <w:lvlText w:val="%3."/>
      <w:lvlJc w:val="right"/>
      <w:pPr>
        <w:ind w:left="1662" w:hanging="180"/>
      </w:pPr>
    </w:lvl>
    <w:lvl w:ilvl="3" w:tplc="041F000F" w:tentative="1">
      <w:start w:val="1"/>
      <w:numFmt w:val="decimal"/>
      <w:lvlText w:val="%4."/>
      <w:lvlJc w:val="left"/>
      <w:pPr>
        <w:ind w:left="2382" w:hanging="360"/>
      </w:pPr>
    </w:lvl>
    <w:lvl w:ilvl="4" w:tplc="041F0019" w:tentative="1">
      <w:start w:val="1"/>
      <w:numFmt w:val="lowerLetter"/>
      <w:lvlText w:val="%5."/>
      <w:lvlJc w:val="left"/>
      <w:pPr>
        <w:ind w:left="3102" w:hanging="360"/>
      </w:pPr>
    </w:lvl>
    <w:lvl w:ilvl="5" w:tplc="041F001B" w:tentative="1">
      <w:start w:val="1"/>
      <w:numFmt w:val="lowerRoman"/>
      <w:lvlText w:val="%6."/>
      <w:lvlJc w:val="right"/>
      <w:pPr>
        <w:ind w:left="3822" w:hanging="180"/>
      </w:pPr>
    </w:lvl>
    <w:lvl w:ilvl="6" w:tplc="041F000F" w:tentative="1">
      <w:start w:val="1"/>
      <w:numFmt w:val="decimal"/>
      <w:lvlText w:val="%7."/>
      <w:lvlJc w:val="left"/>
      <w:pPr>
        <w:ind w:left="4542" w:hanging="360"/>
      </w:pPr>
    </w:lvl>
    <w:lvl w:ilvl="7" w:tplc="041F0019" w:tentative="1">
      <w:start w:val="1"/>
      <w:numFmt w:val="lowerLetter"/>
      <w:lvlText w:val="%8."/>
      <w:lvlJc w:val="left"/>
      <w:pPr>
        <w:ind w:left="5262" w:hanging="360"/>
      </w:pPr>
    </w:lvl>
    <w:lvl w:ilvl="8" w:tplc="041F001B" w:tentative="1">
      <w:start w:val="1"/>
      <w:numFmt w:val="lowerRoman"/>
      <w:lvlText w:val="%9."/>
      <w:lvlJc w:val="right"/>
      <w:pPr>
        <w:ind w:left="5982" w:hanging="180"/>
      </w:pPr>
    </w:lvl>
  </w:abstractNum>
  <w:abstractNum w:abstractNumId="2" w15:restartNumberingAfterBreak="0">
    <w:nsid w:val="3E1C7A7D"/>
    <w:multiLevelType w:val="hybridMultilevel"/>
    <w:tmpl w:val="434C3B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6913C7"/>
    <w:multiLevelType w:val="hybridMultilevel"/>
    <w:tmpl w:val="D91CB238"/>
    <w:lvl w:ilvl="0" w:tplc="EB408DDC">
      <w:start w:val="2"/>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6A3A06D0"/>
    <w:multiLevelType w:val="multilevel"/>
    <w:tmpl w:val="92A8D386"/>
    <w:lvl w:ilvl="0">
      <w:start w:val="1"/>
      <w:numFmt w:val="upperRoman"/>
      <w:suff w:val="space"/>
      <w:lvlText w:val="%1-"/>
      <w:lvlJc w:val="left"/>
      <w:pPr>
        <w:ind w:left="0" w:firstLine="0"/>
      </w:pPr>
      <w:rPr>
        <w:rFonts w:ascii="Times New Roman" w:hAnsi="Times New Roman" w:hint="default"/>
        <w:b/>
        <w:i w:val="0"/>
        <w:sz w:val="20"/>
      </w:rPr>
    </w:lvl>
    <w:lvl w:ilvl="1">
      <w:start w:val="1"/>
      <w:numFmt w:val="decimal"/>
      <w:lvlRestart w:val="0"/>
      <w:suff w:val="space"/>
      <w:lvlText w:val="Madde %2 -"/>
      <w:lvlJc w:val="left"/>
      <w:pPr>
        <w:ind w:left="0" w:firstLine="0"/>
      </w:pPr>
      <w:rPr>
        <w:rFonts w:ascii="Times New Roman" w:hAnsi="Times New Roman" w:hint="default"/>
        <w:b/>
        <w:i w:val="0"/>
        <w:strike w:val="0"/>
        <w:color w:val="auto"/>
        <w:sz w:val="20"/>
      </w:rPr>
    </w:lvl>
    <w:lvl w:ilvl="2">
      <w:start w:val="1"/>
      <w:numFmt w:val="ordinal"/>
      <w:suff w:val="space"/>
      <w:lvlText w:val="%2.%3"/>
      <w:lvlJc w:val="left"/>
      <w:pPr>
        <w:ind w:left="0" w:firstLine="0"/>
      </w:pPr>
      <w:rPr>
        <w:rFonts w:ascii="Times New Roman" w:hAnsi="Times New Roman" w:hint="default"/>
        <w:b/>
        <w:i w:val="0"/>
        <w:strike w:val="0"/>
        <w:color w:val="auto"/>
        <w:sz w:val="20"/>
      </w:rPr>
    </w:lvl>
    <w:lvl w:ilvl="3">
      <w:start w:val="1"/>
      <w:numFmt w:val="ordinal"/>
      <w:suff w:val="space"/>
      <w:lvlText w:val="%2.%3%4"/>
      <w:lvlJc w:val="left"/>
      <w:pPr>
        <w:ind w:left="0" w:firstLine="0"/>
      </w:pPr>
      <w:rPr>
        <w:rFonts w:ascii="Times New Roman" w:hAnsi="Times New Roman" w:hint="default"/>
        <w:b/>
        <w:i w:val="0"/>
        <w:strike w:val="0"/>
        <w:color w:val="auto"/>
        <w:sz w:val="20"/>
      </w:rPr>
    </w:lvl>
    <w:lvl w:ilvl="4">
      <w:start w:val="1"/>
      <w:numFmt w:val="ordinal"/>
      <w:suff w:val="space"/>
      <w:lvlText w:val="%2.%3%4%5"/>
      <w:lvlJc w:val="left"/>
      <w:pPr>
        <w:ind w:left="0" w:firstLine="0"/>
      </w:pPr>
      <w:rPr>
        <w:rFonts w:ascii="Times New Roman" w:hAnsi="Times New Roman" w:hint="default"/>
        <w:b/>
        <w:i w:val="0"/>
        <w:strike w:val="0"/>
        <w:sz w:val="20"/>
      </w:rPr>
    </w:lvl>
    <w:lvl w:ilvl="5">
      <w:start w:val="1"/>
      <w:numFmt w:val="ordinal"/>
      <w:suff w:val="space"/>
      <w:lvlText w:val="%2.%3%4%5%6"/>
      <w:lvlJc w:val="left"/>
      <w:pPr>
        <w:ind w:left="0" w:firstLine="0"/>
      </w:pPr>
      <w:rPr>
        <w:rFonts w:ascii="Times New Roman" w:hAnsi="Times New Roman" w:hint="default"/>
        <w:b/>
        <w:i w:val="0"/>
        <w:strike w:val="0"/>
        <w:sz w:val="20"/>
      </w:rPr>
    </w:lvl>
    <w:lvl w:ilvl="6">
      <w:start w:val="1"/>
      <w:numFmt w:val="ordinal"/>
      <w:suff w:val="space"/>
      <w:lvlText w:val="%2.%3%4%5%6%7"/>
      <w:lvlJc w:val="left"/>
      <w:pPr>
        <w:ind w:left="0" w:firstLine="0"/>
      </w:pPr>
      <w:rPr>
        <w:rFonts w:ascii="Times New Roman" w:hAnsi="Times New Roman" w:hint="default"/>
        <w:b/>
        <w:i w:val="0"/>
        <w:sz w:val="20"/>
      </w:rPr>
    </w:lvl>
    <w:lvl w:ilvl="7">
      <w:start w:val="1"/>
      <mc:AlternateContent>
        <mc:Choice Requires="w14">
          <w:numFmt w:val="custom" w:format="a, ç, ĝ, ..."/>
        </mc:Choice>
        <mc:Fallback>
          <w:numFmt w:val="decimal"/>
        </mc:Fallback>
      </mc:AlternateContent>
      <w:lvlRestart w:val="3"/>
      <w:suff w:val="space"/>
      <w:lvlText w:val="%8)"/>
      <w:lvlJc w:val="left"/>
      <w:pPr>
        <w:ind w:left="0" w:firstLine="0"/>
      </w:pPr>
      <w:rPr>
        <w:rFonts w:ascii="Times New Roman" w:hAnsi="Times New Roman" w:hint="default"/>
        <w:b w:val="0"/>
        <w:i w:val="0"/>
        <w:strike w:val="0"/>
        <w:color w:val="auto"/>
        <w:sz w:val="20"/>
      </w:rPr>
    </w:lvl>
    <w:lvl w:ilvl="8">
      <w:start w:val="1"/>
      <w:numFmt w:val="decimal"/>
      <w:lvlRestart w:val="3"/>
      <w:suff w:val="space"/>
      <w:lvlText w:val="%9)"/>
      <w:lvlJc w:val="left"/>
      <w:pPr>
        <w:ind w:left="0" w:firstLine="0"/>
      </w:pPr>
      <w:rPr>
        <w:rFonts w:ascii="Times New Roman" w:hAnsi="Times New Roman" w:hint="default"/>
      </w:rPr>
    </w:lvl>
  </w:abstractNum>
  <w:abstractNum w:abstractNumId="5" w15:restartNumberingAfterBreak="0">
    <w:nsid w:val="74A7008F"/>
    <w:multiLevelType w:val="multilevel"/>
    <w:tmpl w:val="8B4EABA6"/>
    <w:lvl w:ilvl="0">
      <w:start w:val="1"/>
      <w:numFmt w:val="upperRoman"/>
      <w:suff w:val="space"/>
      <w:lvlText w:val="%1-"/>
      <w:lvlJc w:val="left"/>
      <w:pPr>
        <w:ind w:left="0" w:firstLine="0"/>
      </w:pPr>
      <w:rPr>
        <w:rFonts w:ascii="Times New Roman" w:hAnsi="Times New Roman" w:hint="default"/>
        <w:b/>
        <w:i w:val="0"/>
        <w:sz w:val="20"/>
      </w:rPr>
    </w:lvl>
    <w:lvl w:ilvl="1">
      <w:start w:val="1"/>
      <w:numFmt w:val="decimal"/>
      <w:lvlRestart w:val="0"/>
      <w:suff w:val="space"/>
      <w:lvlText w:val="Madde %2 -"/>
      <w:lvlJc w:val="left"/>
      <w:pPr>
        <w:ind w:left="0" w:firstLine="0"/>
      </w:pPr>
      <w:rPr>
        <w:rFonts w:ascii="Times New Roman" w:hAnsi="Times New Roman" w:hint="default"/>
        <w:b/>
        <w:i w:val="0"/>
        <w:strike w:val="0"/>
        <w:color w:val="auto"/>
        <w:sz w:val="20"/>
      </w:rPr>
    </w:lvl>
    <w:lvl w:ilvl="2">
      <w:start w:val="1"/>
      <w:numFmt w:val="ordinal"/>
      <w:suff w:val="space"/>
      <w:lvlText w:val="%2.%3"/>
      <w:lvlJc w:val="left"/>
      <w:pPr>
        <w:ind w:left="0" w:firstLine="0"/>
      </w:pPr>
      <w:rPr>
        <w:rFonts w:ascii="Times New Roman" w:hAnsi="Times New Roman" w:hint="default"/>
        <w:b/>
        <w:i w:val="0"/>
        <w:strike w:val="0"/>
        <w:color w:val="auto"/>
        <w:sz w:val="20"/>
      </w:rPr>
    </w:lvl>
    <w:lvl w:ilvl="3">
      <w:start w:val="1"/>
      <w:numFmt w:val="ordinal"/>
      <w:suff w:val="space"/>
      <w:lvlText w:val="%2.%3%4"/>
      <w:lvlJc w:val="left"/>
      <w:pPr>
        <w:ind w:left="0" w:firstLine="0"/>
      </w:pPr>
      <w:rPr>
        <w:rFonts w:ascii="Times New Roman" w:hAnsi="Times New Roman" w:hint="default"/>
        <w:b/>
        <w:i w:val="0"/>
        <w:strike w:val="0"/>
        <w:color w:val="auto"/>
        <w:sz w:val="20"/>
      </w:rPr>
    </w:lvl>
    <w:lvl w:ilvl="4">
      <w:start w:val="1"/>
      <w:numFmt w:val="ordinal"/>
      <w:suff w:val="space"/>
      <w:lvlText w:val="%2.%3%4%5"/>
      <w:lvlJc w:val="left"/>
      <w:pPr>
        <w:ind w:left="0" w:firstLine="0"/>
      </w:pPr>
      <w:rPr>
        <w:rFonts w:ascii="Times New Roman" w:hAnsi="Times New Roman" w:hint="default"/>
        <w:b/>
        <w:i w:val="0"/>
        <w:strike w:val="0"/>
        <w:sz w:val="20"/>
      </w:rPr>
    </w:lvl>
    <w:lvl w:ilvl="5">
      <w:start w:val="1"/>
      <w:numFmt w:val="ordinal"/>
      <w:suff w:val="space"/>
      <w:lvlText w:val="%2.%3%4%5%6"/>
      <w:lvlJc w:val="left"/>
      <w:pPr>
        <w:ind w:left="0" w:firstLine="0"/>
      </w:pPr>
      <w:rPr>
        <w:rFonts w:ascii="Times New Roman" w:hAnsi="Times New Roman" w:hint="default"/>
        <w:b/>
        <w:i w:val="0"/>
        <w:strike w:val="0"/>
        <w:sz w:val="20"/>
      </w:rPr>
    </w:lvl>
    <w:lvl w:ilvl="6">
      <w:start w:val="1"/>
      <w:numFmt w:val="ordinal"/>
      <w:suff w:val="space"/>
      <w:lvlText w:val="%2.%3%4%5%6%7"/>
      <w:lvlJc w:val="left"/>
      <w:pPr>
        <w:ind w:left="0" w:firstLine="0"/>
      </w:pPr>
      <w:rPr>
        <w:rFonts w:ascii="Times New Roman" w:hAnsi="Times New Roman" w:hint="default"/>
        <w:b/>
        <w:i w:val="0"/>
        <w:sz w:val="20"/>
      </w:rPr>
    </w:lvl>
    <w:lvl w:ilvl="7">
      <w:start w:val="1"/>
      <mc:AlternateContent>
        <mc:Choice Requires="w14">
          <w:numFmt w:val="custom" w:format="a, ç, ĝ, ..."/>
        </mc:Choice>
        <mc:Fallback>
          <w:numFmt w:val="decimal"/>
        </mc:Fallback>
      </mc:AlternateContent>
      <w:lvlRestart w:val="3"/>
      <w:suff w:val="space"/>
      <w:lvlText w:val="%8)"/>
      <w:lvlJc w:val="left"/>
      <w:pPr>
        <w:ind w:left="0" w:firstLine="0"/>
      </w:pPr>
      <w:rPr>
        <w:rFonts w:ascii="Times New Roman" w:hAnsi="Times New Roman" w:hint="default"/>
        <w:b w:val="0"/>
        <w:i w:val="0"/>
        <w:strike w:val="0"/>
        <w:sz w:val="20"/>
      </w:rPr>
    </w:lvl>
    <w:lvl w:ilvl="8">
      <w:start w:val="1"/>
      <w:numFmt w:val="decimal"/>
      <w:lvlRestart w:val="3"/>
      <w:suff w:val="space"/>
      <w:lvlText w:val="%9)"/>
      <w:lvlJc w:val="left"/>
      <w:pPr>
        <w:ind w:left="0" w:firstLine="0"/>
      </w:pPr>
      <w:rPr>
        <w:rFonts w:ascii="Times New Roman" w:hAnsi="Times New Roman"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C8"/>
    <w:rsid w:val="000105EA"/>
    <w:rsid w:val="00010DA8"/>
    <w:rsid w:val="00012CA8"/>
    <w:rsid w:val="00014B7F"/>
    <w:rsid w:val="0001676B"/>
    <w:rsid w:val="00021454"/>
    <w:rsid w:val="000231F4"/>
    <w:rsid w:val="00027417"/>
    <w:rsid w:val="0003270E"/>
    <w:rsid w:val="000403EF"/>
    <w:rsid w:val="00044008"/>
    <w:rsid w:val="00044CFB"/>
    <w:rsid w:val="00050F4C"/>
    <w:rsid w:val="0005186D"/>
    <w:rsid w:val="000534BB"/>
    <w:rsid w:val="00053A24"/>
    <w:rsid w:val="0005514C"/>
    <w:rsid w:val="00072FB8"/>
    <w:rsid w:val="0007402C"/>
    <w:rsid w:val="000755B7"/>
    <w:rsid w:val="00094608"/>
    <w:rsid w:val="00094AC0"/>
    <w:rsid w:val="000965E0"/>
    <w:rsid w:val="000A2FE3"/>
    <w:rsid w:val="000A3CBD"/>
    <w:rsid w:val="000B6C1D"/>
    <w:rsid w:val="000C190B"/>
    <w:rsid w:val="000D0F74"/>
    <w:rsid w:val="000D19BB"/>
    <w:rsid w:val="000D2D98"/>
    <w:rsid w:val="000E1023"/>
    <w:rsid w:val="000E4F09"/>
    <w:rsid w:val="000F31D6"/>
    <w:rsid w:val="000F7BB5"/>
    <w:rsid w:val="00105BB2"/>
    <w:rsid w:val="00123683"/>
    <w:rsid w:val="0012631D"/>
    <w:rsid w:val="00126F8D"/>
    <w:rsid w:val="0014299A"/>
    <w:rsid w:val="00145A6F"/>
    <w:rsid w:val="00147450"/>
    <w:rsid w:val="001511F1"/>
    <w:rsid w:val="00165C65"/>
    <w:rsid w:val="00180078"/>
    <w:rsid w:val="0018393B"/>
    <w:rsid w:val="0018604C"/>
    <w:rsid w:val="00191381"/>
    <w:rsid w:val="001A2416"/>
    <w:rsid w:val="001A274F"/>
    <w:rsid w:val="001A291D"/>
    <w:rsid w:val="001A3AE8"/>
    <w:rsid w:val="001A6BE0"/>
    <w:rsid w:val="001C4875"/>
    <w:rsid w:val="001D2905"/>
    <w:rsid w:val="001D2CA0"/>
    <w:rsid w:val="001D3F7B"/>
    <w:rsid w:val="001D494B"/>
    <w:rsid w:val="001D5024"/>
    <w:rsid w:val="001D7BC9"/>
    <w:rsid w:val="001E0717"/>
    <w:rsid w:val="001E7C61"/>
    <w:rsid w:val="001F0BC8"/>
    <w:rsid w:val="001F16C0"/>
    <w:rsid w:val="001F47B5"/>
    <w:rsid w:val="002019CE"/>
    <w:rsid w:val="0020325B"/>
    <w:rsid w:val="00212377"/>
    <w:rsid w:val="002176A3"/>
    <w:rsid w:val="00224D28"/>
    <w:rsid w:val="002269A9"/>
    <w:rsid w:val="002317F6"/>
    <w:rsid w:val="00235FD1"/>
    <w:rsid w:val="00240287"/>
    <w:rsid w:val="00240B9F"/>
    <w:rsid w:val="0024217E"/>
    <w:rsid w:val="00255A7B"/>
    <w:rsid w:val="002633DC"/>
    <w:rsid w:val="0027091A"/>
    <w:rsid w:val="00276272"/>
    <w:rsid w:val="0028697D"/>
    <w:rsid w:val="002915F8"/>
    <w:rsid w:val="00292AF1"/>
    <w:rsid w:val="00295398"/>
    <w:rsid w:val="002972CF"/>
    <w:rsid w:val="002A18A9"/>
    <w:rsid w:val="002A2DEC"/>
    <w:rsid w:val="002A69CE"/>
    <w:rsid w:val="002C0D51"/>
    <w:rsid w:val="002C27D4"/>
    <w:rsid w:val="002D13C4"/>
    <w:rsid w:val="002D197A"/>
    <w:rsid w:val="002E0A91"/>
    <w:rsid w:val="002E1781"/>
    <w:rsid w:val="002E4166"/>
    <w:rsid w:val="002E46CF"/>
    <w:rsid w:val="002E5A2E"/>
    <w:rsid w:val="002F1E3A"/>
    <w:rsid w:val="002F2D14"/>
    <w:rsid w:val="002F5E13"/>
    <w:rsid w:val="00306238"/>
    <w:rsid w:val="00314F47"/>
    <w:rsid w:val="00321CA9"/>
    <w:rsid w:val="00325246"/>
    <w:rsid w:val="0032556D"/>
    <w:rsid w:val="00331065"/>
    <w:rsid w:val="00354E60"/>
    <w:rsid w:val="00361B90"/>
    <w:rsid w:val="00364193"/>
    <w:rsid w:val="00370854"/>
    <w:rsid w:val="0037792A"/>
    <w:rsid w:val="00384F4B"/>
    <w:rsid w:val="003916F5"/>
    <w:rsid w:val="003966DE"/>
    <w:rsid w:val="003A17C5"/>
    <w:rsid w:val="003A2513"/>
    <w:rsid w:val="003A7708"/>
    <w:rsid w:val="003B101A"/>
    <w:rsid w:val="003C22C5"/>
    <w:rsid w:val="003C3271"/>
    <w:rsid w:val="003C47F9"/>
    <w:rsid w:val="003C7480"/>
    <w:rsid w:val="003D44C9"/>
    <w:rsid w:val="003D634A"/>
    <w:rsid w:val="003E6BA7"/>
    <w:rsid w:val="003F043E"/>
    <w:rsid w:val="003F438C"/>
    <w:rsid w:val="003F6050"/>
    <w:rsid w:val="003F78D6"/>
    <w:rsid w:val="004021C8"/>
    <w:rsid w:val="0041107C"/>
    <w:rsid w:val="00412B0A"/>
    <w:rsid w:val="00413106"/>
    <w:rsid w:val="00413B50"/>
    <w:rsid w:val="004320B8"/>
    <w:rsid w:val="0044161C"/>
    <w:rsid w:val="0045293C"/>
    <w:rsid w:val="00452F8D"/>
    <w:rsid w:val="004579D0"/>
    <w:rsid w:val="00461330"/>
    <w:rsid w:val="00461D74"/>
    <w:rsid w:val="00473F64"/>
    <w:rsid w:val="00476313"/>
    <w:rsid w:val="00481A59"/>
    <w:rsid w:val="0049363D"/>
    <w:rsid w:val="00493777"/>
    <w:rsid w:val="004975EB"/>
    <w:rsid w:val="004A0ECB"/>
    <w:rsid w:val="004A1101"/>
    <w:rsid w:val="004A560D"/>
    <w:rsid w:val="004B0F1E"/>
    <w:rsid w:val="004B7A08"/>
    <w:rsid w:val="004C266B"/>
    <w:rsid w:val="004C3660"/>
    <w:rsid w:val="004C416E"/>
    <w:rsid w:val="004C635A"/>
    <w:rsid w:val="004D4CA6"/>
    <w:rsid w:val="004E27BB"/>
    <w:rsid w:val="004E3833"/>
    <w:rsid w:val="004F13F5"/>
    <w:rsid w:val="004F2842"/>
    <w:rsid w:val="004F6630"/>
    <w:rsid w:val="004F69C3"/>
    <w:rsid w:val="0051256A"/>
    <w:rsid w:val="00514B38"/>
    <w:rsid w:val="00516CF7"/>
    <w:rsid w:val="0052160D"/>
    <w:rsid w:val="00526F5A"/>
    <w:rsid w:val="0053330D"/>
    <w:rsid w:val="005508F0"/>
    <w:rsid w:val="00561F02"/>
    <w:rsid w:val="00570DC2"/>
    <w:rsid w:val="00582E61"/>
    <w:rsid w:val="005848B0"/>
    <w:rsid w:val="0059316A"/>
    <w:rsid w:val="00595F54"/>
    <w:rsid w:val="00596272"/>
    <w:rsid w:val="005A1637"/>
    <w:rsid w:val="005A271C"/>
    <w:rsid w:val="005A3EF7"/>
    <w:rsid w:val="005A6101"/>
    <w:rsid w:val="005B3AA2"/>
    <w:rsid w:val="005B437B"/>
    <w:rsid w:val="005C2CA1"/>
    <w:rsid w:val="005C7880"/>
    <w:rsid w:val="005D49C7"/>
    <w:rsid w:val="005D5335"/>
    <w:rsid w:val="005D77CD"/>
    <w:rsid w:val="005E615F"/>
    <w:rsid w:val="005F15C8"/>
    <w:rsid w:val="005F5C40"/>
    <w:rsid w:val="005F5E14"/>
    <w:rsid w:val="005F6E76"/>
    <w:rsid w:val="006002CB"/>
    <w:rsid w:val="00603541"/>
    <w:rsid w:val="00604175"/>
    <w:rsid w:val="00616910"/>
    <w:rsid w:val="00620832"/>
    <w:rsid w:val="00626FA5"/>
    <w:rsid w:val="00634206"/>
    <w:rsid w:val="006358DB"/>
    <w:rsid w:val="006363FB"/>
    <w:rsid w:val="00643590"/>
    <w:rsid w:val="006617C0"/>
    <w:rsid w:val="00670922"/>
    <w:rsid w:val="00671009"/>
    <w:rsid w:val="0067158E"/>
    <w:rsid w:val="00671C9F"/>
    <w:rsid w:val="00684AE8"/>
    <w:rsid w:val="00685CBC"/>
    <w:rsid w:val="00686D32"/>
    <w:rsid w:val="006902CB"/>
    <w:rsid w:val="0069036A"/>
    <w:rsid w:val="006A0215"/>
    <w:rsid w:val="006D23B6"/>
    <w:rsid w:val="006E5A44"/>
    <w:rsid w:val="006F7E3A"/>
    <w:rsid w:val="007138F8"/>
    <w:rsid w:val="0072721F"/>
    <w:rsid w:val="00730E08"/>
    <w:rsid w:val="007321CF"/>
    <w:rsid w:val="007324AB"/>
    <w:rsid w:val="0073573D"/>
    <w:rsid w:val="00742D8B"/>
    <w:rsid w:val="00744EB2"/>
    <w:rsid w:val="00745F2C"/>
    <w:rsid w:val="00751D72"/>
    <w:rsid w:val="007550B8"/>
    <w:rsid w:val="00790F7F"/>
    <w:rsid w:val="00793FC2"/>
    <w:rsid w:val="007A3B7C"/>
    <w:rsid w:val="007B5D66"/>
    <w:rsid w:val="007B61C6"/>
    <w:rsid w:val="007D2CF5"/>
    <w:rsid w:val="007D78F2"/>
    <w:rsid w:val="007E481F"/>
    <w:rsid w:val="007E4C9F"/>
    <w:rsid w:val="007E7B65"/>
    <w:rsid w:val="007F1DF7"/>
    <w:rsid w:val="007F23F3"/>
    <w:rsid w:val="007F3AB1"/>
    <w:rsid w:val="008052A6"/>
    <w:rsid w:val="00816693"/>
    <w:rsid w:val="0081687F"/>
    <w:rsid w:val="008323F9"/>
    <w:rsid w:val="00835A7A"/>
    <w:rsid w:val="008467E0"/>
    <w:rsid w:val="008467FC"/>
    <w:rsid w:val="00850284"/>
    <w:rsid w:val="00854DE2"/>
    <w:rsid w:val="00862930"/>
    <w:rsid w:val="00874EB3"/>
    <w:rsid w:val="008831C0"/>
    <w:rsid w:val="00897D33"/>
    <w:rsid w:val="008A7944"/>
    <w:rsid w:val="008B340B"/>
    <w:rsid w:val="008C71C9"/>
    <w:rsid w:val="008F127A"/>
    <w:rsid w:val="008F6305"/>
    <w:rsid w:val="008F6474"/>
    <w:rsid w:val="00910645"/>
    <w:rsid w:val="009121CA"/>
    <w:rsid w:val="0091311F"/>
    <w:rsid w:val="00913C63"/>
    <w:rsid w:val="00916C5F"/>
    <w:rsid w:val="0092460E"/>
    <w:rsid w:val="0092642E"/>
    <w:rsid w:val="0094060A"/>
    <w:rsid w:val="00943AE7"/>
    <w:rsid w:val="00951B38"/>
    <w:rsid w:val="0095251D"/>
    <w:rsid w:val="0095278D"/>
    <w:rsid w:val="0096443D"/>
    <w:rsid w:val="009736B9"/>
    <w:rsid w:val="009746AB"/>
    <w:rsid w:val="00975D2D"/>
    <w:rsid w:val="00991D8B"/>
    <w:rsid w:val="00996CCC"/>
    <w:rsid w:val="009A161A"/>
    <w:rsid w:val="009A5AAB"/>
    <w:rsid w:val="009B012E"/>
    <w:rsid w:val="009B568A"/>
    <w:rsid w:val="009B6CC3"/>
    <w:rsid w:val="009C57FE"/>
    <w:rsid w:val="009D0F2B"/>
    <w:rsid w:val="009D5C83"/>
    <w:rsid w:val="009E3843"/>
    <w:rsid w:val="009E6A3D"/>
    <w:rsid w:val="009F1280"/>
    <w:rsid w:val="009F257C"/>
    <w:rsid w:val="009F6CDA"/>
    <w:rsid w:val="00A07A3B"/>
    <w:rsid w:val="00A10E2F"/>
    <w:rsid w:val="00A205C0"/>
    <w:rsid w:val="00A226AE"/>
    <w:rsid w:val="00A31BDD"/>
    <w:rsid w:val="00A31F46"/>
    <w:rsid w:val="00A335BA"/>
    <w:rsid w:val="00A3415C"/>
    <w:rsid w:val="00A3765D"/>
    <w:rsid w:val="00A42E0A"/>
    <w:rsid w:val="00A42FC1"/>
    <w:rsid w:val="00A520E5"/>
    <w:rsid w:val="00A57237"/>
    <w:rsid w:val="00A7440E"/>
    <w:rsid w:val="00A77358"/>
    <w:rsid w:val="00A82A8C"/>
    <w:rsid w:val="00A90102"/>
    <w:rsid w:val="00A9390D"/>
    <w:rsid w:val="00AA13B2"/>
    <w:rsid w:val="00AA3772"/>
    <w:rsid w:val="00AA68FC"/>
    <w:rsid w:val="00AC2DFD"/>
    <w:rsid w:val="00AC5217"/>
    <w:rsid w:val="00AD1D86"/>
    <w:rsid w:val="00AD7D55"/>
    <w:rsid w:val="00AE6162"/>
    <w:rsid w:val="00AF31CC"/>
    <w:rsid w:val="00B0191C"/>
    <w:rsid w:val="00B04DAE"/>
    <w:rsid w:val="00B05057"/>
    <w:rsid w:val="00B06D9F"/>
    <w:rsid w:val="00B07270"/>
    <w:rsid w:val="00B072D3"/>
    <w:rsid w:val="00B11062"/>
    <w:rsid w:val="00B233DD"/>
    <w:rsid w:val="00B23EC5"/>
    <w:rsid w:val="00B31159"/>
    <w:rsid w:val="00B36B62"/>
    <w:rsid w:val="00B427ED"/>
    <w:rsid w:val="00B60C50"/>
    <w:rsid w:val="00B63477"/>
    <w:rsid w:val="00B8233D"/>
    <w:rsid w:val="00B82AED"/>
    <w:rsid w:val="00B872DE"/>
    <w:rsid w:val="00B91397"/>
    <w:rsid w:val="00BA3B71"/>
    <w:rsid w:val="00BA45FE"/>
    <w:rsid w:val="00BB1C39"/>
    <w:rsid w:val="00BB29D1"/>
    <w:rsid w:val="00BC0905"/>
    <w:rsid w:val="00BC1913"/>
    <w:rsid w:val="00BC3D19"/>
    <w:rsid w:val="00BC7BF8"/>
    <w:rsid w:val="00BD0FED"/>
    <w:rsid w:val="00BD1B4C"/>
    <w:rsid w:val="00BD7B52"/>
    <w:rsid w:val="00BE0291"/>
    <w:rsid w:val="00BE0477"/>
    <w:rsid w:val="00BE5588"/>
    <w:rsid w:val="00BE6656"/>
    <w:rsid w:val="00BE729A"/>
    <w:rsid w:val="00BF6D03"/>
    <w:rsid w:val="00BF6FDC"/>
    <w:rsid w:val="00BF7F44"/>
    <w:rsid w:val="00C0277F"/>
    <w:rsid w:val="00C0696C"/>
    <w:rsid w:val="00C06B4D"/>
    <w:rsid w:val="00C07BDF"/>
    <w:rsid w:val="00C10DCE"/>
    <w:rsid w:val="00C143E1"/>
    <w:rsid w:val="00C272C1"/>
    <w:rsid w:val="00C378F7"/>
    <w:rsid w:val="00C4293E"/>
    <w:rsid w:val="00C53408"/>
    <w:rsid w:val="00C71D59"/>
    <w:rsid w:val="00C75F2A"/>
    <w:rsid w:val="00C76589"/>
    <w:rsid w:val="00C81DDA"/>
    <w:rsid w:val="00C84703"/>
    <w:rsid w:val="00C862DB"/>
    <w:rsid w:val="00C865D9"/>
    <w:rsid w:val="00C94FD3"/>
    <w:rsid w:val="00CA1F60"/>
    <w:rsid w:val="00CA7BA4"/>
    <w:rsid w:val="00CB7DE0"/>
    <w:rsid w:val="00CC0FC5"/>
    <w:rsid w:val="00CD0D5D"/>
    <w:rsid w:val="00CD119D"/>
    <w:rsid w:val="00CD16FC"/>
    <w:rsid w:val="00CD180A"/>
    <w:rsid w:val="00CD237A"/>
    <w:rsid w:val="00CD2772"/>
    <w:rsid w:val="00CE5011"/>
    <w:rsid w:val="00CE6F49"/>
    <w:rsid w:val="00CF0AEC"/>
    <w:rsid w:val="00CF73F9"/>
    <w:rsid w:val="00CF78D5"/>
    <w:rsid w:val="00D02F91"/>
    <w:rsid w:val="00D04173"/>
    <w:rsid w:val="00D04C54"/>
    <w:rsid w:val="00D10213"/>
    <w:rsid w:val="00D30C8E"/>
    <w:rsid w:val="00D33933"/>
    <w:rsid w:val="00D351FF"/>
    <w:rsid w:val="00D36460"/>
    <w:rsid w:val="00D40853"/>
    <w:rsid w:val="00D4430E"/>
    <w:rsid w:val="00D52513"/>
    <w:rsid w:val="00D62288"/>
    <w:rsid w:val="00D64CC6"/>
    <w:rsid w:val="00D67DDC"/>
    <w:rsid w:val="00D76F59"/>
    <w:rsid w:val="00D80C6D"/>
    <w:rsid w:val="00D81AAE"/>
    <w:rsid w:val="00D85800"/>
    <w:rsid w:val="00D90558"/>
    <w:rsid w:val="00DB35CC"/>
    <w:rsid w:val="00DC0657"/>
    <w:rsid w:val="00DE126F"/>
    <w:rsid w:val="00DF4F72"/>
    <w:rsid w:val="00DF6A8F"/>
    <w:rsid w:val="00E015BB"/>
    <w:rsid w:val="00E019CE"/>
    <w:rsid w:val="00E033EE"/>
    <w:rsid w:val="00E176E4"/>
    <w:rsid w:val="00E236C8"/>
    <w:rsid w:val="00E410DB"/>
    <w:rsid w:val="00E453F3"/>
    <w:rsid w:val="00E4553A"/>
    <w:rsid w:val="00E53D33"/>
    <w:rsid w:val="00E61E71"/>
    <w:rsid w:val="00E73242"/>
    <w:rsid w:val="00E7435D"/>
    <w:rsid w:val="00E821EB"/>
    <w:rsid w:val="00E8391A"/>
    <w:rsid w:val="00E951FB"/>
    <w:rsid w:val="00E957C9"/>
    <w:rsid w:val="00EA34CA"/>
    <w:rsid w:val="00EB11A1"/>
    <w:rsid w:val="00EB586D"/>
    <w:rsid w:val="00ED0443"/>
    <w:rsid w:val="00ED1117"/>
    <w:rsid w:val="00EE1B44"/>
    <w:rsid w:val="00EE32DF"/>
    <w:rsid w:val="00EE5703"/>
    <w:rsid w:val="00EE5BCA"/>
    <w:rsid w:val="00EE608F"/>
    <w:rsid w:val="00EF6D20"/>
    <w:rsid w:val="00F008BE"/>
    <w:rsid w:val="00F037E4"/>
    <w:rsid w:val="00F06CCC"/>
    <w:rsid w:val="00F146A6"/>
    <w:rsid w:val="00F20870"/>
    <w:rsid w:val="00F24CA9"/>
    <w:rsid w:val="00F2797C"/>
    <w:rsid w:val="00F343FF"/>
    <w:rsid w:val="00F37545"/>
    <w:rsid w:val="00F409C2"/>
    <w:rsid w:val="00F50A4D"/>
    <w:rsid w:val="00F5335D"/>
    <w:rsid w:val="00F54CF2"/>
    <w:rsid w:val="00F55CFF"/>
    <w:rsid w:val="00F5649D"/>
    <w:rsid w:val="00F61E96"/>
    <w:rsid w:val="00F64B07"/>
    <w:rsid w:val="00F70836"/>
    <w:rsid w:val="00F76841"/>
    <w:rsid w:val="00F90034"/>
    <w:rsid w:val="00F97374"/>
    <w:rsid w:val="00F97744"/>
    <w:rsid w:val="00FA5800"/>
    <w:rsid w:val="00FA7561"/>
    <w:rsid w:val="00FB25AF"/>
    <w:rsid w:val="00FB3F21"/>
    <w:rsid w:val="00FE22EF"/>
    <w:rsid w:val="00FE3975"/>
    <w:rsid w:val="00FE420F"/>
    <w:rsid w:val="00FE7B40"/>
    <w:rsid w:val="00FE7D80"/>
    <w:rsid w:val="00FF022A"/>
    <w:rsid w:val="00FF4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CF64"/>
  <w15:docId w15:val="{70763180-40D3-4BDD-8394-E75B341F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C8"/>
    <w:rPr>
      <w:rFonts w:ascii="Times New Roman" w:eastAsia="Times New Roman" w:hAnsi="Times New Roman"/>
      <w:sz w:val="24"/>
      <w:szCs w:val="24"/>
    </w:rPr>
  </w:style>
  <w:style w:type="paragraph" w:styleId="Balk1">
    <w:name w:val="heading 1"/>
    <w:basedOn w:val="Normal"/>
    <w:next w:val="Normal"/>
    <w:link w:val="Balk1Char"/>
    <w:qFormat/>
    <w:rsid w:val="00E236C8"/>
    <w:pPr>
      <w:keepNext/>
      <w:ind w:left="705"/>
      <w:outlineLvl w:val="0"/>
    </w:pPr>
    <w:rPr>
      <w:b/>
      <w:bCs/>
      <w:lang w:val="x-none"/>
    </w:rPr>
  </w:style>
  <w:style w:type="paragraph" w:styleId="Balk2">
    <w:name w:val="heading 2"/>
    <w:basedOn w:val="Normal"/>
    <w:next w:val="Normal"/>
    <w:link w:val="Balk2Char"/>
    <w:unhideWhenUsed/>
    <w:qFormat/>
    <w:rsid w:val="00E236C8"/>
    <w:pPr>
      <w:keepNext/>
      <w:outlineLvl w:val="1"/>
    </w:pPr>
    <w:rPr>
      <w:b/>
      <w:bCs/>
      <w:lang w:val="x-none"/>
    </w:rPr>
  </w:style>
  <w:style w:type="paragraph" w:styleId="Balk3">
    <w:name w:val="heading 3"/>
    <w:basedOn w:val="Normal"/>
    <w:next w:val="Normal"/>
    <w:link w:val="Balk3Char"/>
    <w:semiHidden/>
    <w:unhideWhenUsed/>
    <w:qFormat/>
    <w:rsid w:val="00E236C8"/>
    <w:pPr>
      <w:keepNext/>
      <w:ind w:firstLine="540"/>
      <w:outlineLvl w:val="2"/>
    </w:pPr>
    <w:rPr>
      <w:b/>
      <w:bCs/>
      <w:lang w:val="x-none"/>
    </w:rPr>
  </w:style>
  <w:style w:type="paragraph" w:styleId="Balk4">
    <w:name w:val="heading 4"/>
    <w:basedOn w:val="Normal"/>
    <w:next w:val="Normal"/>
    <w:link w:val="Balk4Char"/>
    <w:unhideWhenUsed/>
    <w:qFormat/>
    <w:rsid w:val="00E236C8"/>
    <w:pPr>
      <w:keepNext/>
      <w:ind w:firstLine="708"/>
      <w:jc w:val="both"/>
      <w:outlineLvl w:val="3"/>
    </w:pPr>
    <w:rPr>
      <w:b/>
      <w:bCs/>
      <w:lang w:val="x-none"/>
    </w:rPr>
  </w:style>
  <w:style w:type="paragraph" w:styleId="Balk9">
    <w:name w:val="heading 9"/>
    <w:basedOn w:val="Normal"/>
    <w:next w:val="Normal"/>
    <w:link w:val="Balk9Char"/>
    <w:semiHidden/>
    <w:unhideWhenUsed/>
    <w:qFormat/>
    <w:rsid w:val="00E236C8"/>
    <w:pPr>
      <w:spacing w:before="240" w:after="60"/>
      <w:outlineLvl w:val="8"/>
    </w:pPr>
    <w:rPr>
      <w:rFonts w:ascii="Cambria" w:hAnsi="Cambria"/>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236C8"/>
    <w:rPr>
      <w:rFonts w:ascii="Times New Roman" w:eastAsia="Times New Roman" w:hAnsi="Times New Roman" w:cs="Times New Roman"/>
      <w:b/>
      <w:bCs/>
      <w:sz w:val="24"/>
      <w:szCs w:val="24"/>
      <w:lang w:eastAsia="tr-TR"/>
    </w:rPr>
  </w:style>
  <w:style w:type="character" w:customStyle="1" w:styleId="Balk2Char">
    <w:name w:val="Başlık 2 Char"/>
    <w:link w:val="Balk2"/>
    <w:rsid w:val="00E236C8"/>
    <w:rPr>
      <w:rFonts w:ascii="Times New Roman" w:eastAsia="Times New Roman" w:hAnsi="Times New Roman" w:cs="Times New Roman"/>
      <w:b/>
      <w:bCs/>
      <w:sz w:val="24"/>
      <w:szCs w:val="24"/>
      <w:lang w:eastAsia="tr-TR"/>
    </w:rPr>
  </w:style>
  <w:style w:type="character" w:customStyle="1" w:styleId="Balk3Char">
    <w:name w:val="Başlık 3 Char"/>
    <w:link w:val="Balk3"/>
    <w:semiHidden/>
    <w:rsid w:val="00E236C8"/>
    <w:rPr>
      <w:rFonts w:ascii="Times New Roman" w:eastAsia="Times New Roman" w:hAnsi="Times New Roman" w:cs="Times New Roman"/>
      <w:b/>
      <w:bCs/>
      <w:sz w:val="24"/>
      <w:szCs w:val="24"/>
      <w:lang w:eastAsia="tr-TR"/>
    </w:rPr>
  </w:style>
  <w:style w:type="character" w:customStyle="1" w:styleId="Balk4Char">
    <w:name w:val="Başlık 4 Char"/>
    <w:link w:val="Balk4"/>
    <w:rsid w:val="00E236C8"/>
    <w:rPr>
      <w:rFonts w:ascii="Times New Roman" w:eastAsia="Times New Roman" w:hAnsi="Times New Roman" w:cs="Times New Roman"/>
      <w:b/>
      <w:bCs/>
      <w:sz w:val="24"/>
      <w:szCs w:val="24"/>
      <w:lang w:eastAsia="tr-TR"/>
    </w:rPr>
  </w:style>
  <w:style w:type="character" w:customStyle="1" w:styleId="Balk9Char">
    <w:name w:val="Başlık 9 Char"/>
    <w:link w:val="Balk9"/>
    <w:semiHidden/>
    <w:rsid w:val="00E236C8"/>
    <w:rPr>
      <w:rFonts w:ascii="Cambria" w:eastAsia="Times New Roman" w:hAnsi="Cambria" w:cs="Times New Roman"/>
      <w:lang w:eastAsia="tr-TR"/>
    </w:rPr>
  </w:style>
  <w:style w:type="paragraph" w:styleId="NormalWeb">
    <w:name w:val="Normal (Web)"/>
    <w:basedOn w:val="Normal"/>
    <w:uiPriority w:val="99"/>
    <w:semiHidden/>
    <w:unhideWhenUsed/>
    <w:rsid w:val="00E236C8"/>
    <w:pPr>
      <w:spacing w:before="100" w:beforeAutospacing="1" w:after="100" w:afterAutospacing="1"/>
    </w:pPr>
    <w:rPr>
      <w:rFonts w:ascii="Arial Unicode MS" w:eastAsia="Arial Unicode MS" w:hAnsi="Arial Unicode MS" w:cs="Arial Unicode MS"/>
    </w:rPr>
  </w:style>
  <w:style w:type="character" w:customStyle="1" w:styleId="DipnotMetniChar">
    <w:name w:val="Dipnot Metni Char"/>
    <w:aliases w:val="Dipnot Metni Char Char Char Char,Dipnot Metni Char Char Char1"/>
    <w:basedOn w:val="VarsaylanParagrafYazTipi"/>
    <w:link w:val="DipnotMetni"/>
    <w:uiPriority w:val="99"/>
    <w:locked/>
    <w:rsid w:val="00E236C8"/>
  </w:style>
  <w:style w:type="paragraph" w:styleId="DipnotMetni">
    <w:name w:val="footnote text"/>
    <w:aliases w:val="Dipnot Metni Char Char Char,Dipnot Metni Char Char"/>
    <w:basedOn w:val="Normal"/>
    <w:link w:val="DipnotMetniChar"/>
    <w:uiPriority w:val="99"/>
    <w:unhideWhenUsed/>
    <w:rsid w:val="00E236C8"/>
    <w:rPr>
      <w:rFonts w:ascii="Calibri" w:eastAsia="Calibri" w:hAnsi="Calibri"/>
      <w:sz w:val="22"/>
      <w:szCs w:val="22"/>
      <w:lang w:eastAsia="en-US"/>
    </w:rPr>
  </w:style>
  <w:style w:type="character" w:customStyle="1" w:styleId="DipnotMetniChar1">
    <w:name w:val="Dipnot Metni Char1"/>
    <w:uiPriority w:val="99"/>
    <w:semiHidden/>
    <w:rsid w:val="00E236C8"/>
    <w:rPr>
      <w:rFonts w:ascii="Times New Roman" w:eastAsia="Times New Roman" w:hAnsi="Times New Roman" w:cs="Times New Roman"/>
      <w:sz w:val="20"/>
      <w:szCs w:val="20"/>
      <w:lang w:eastAsia="tr-TR"/>
    </w:rPr>
  </w:style>
  <w:style w:type="paragraph" w:styleId="KonuBal">
    <w:name w:val="Title"/>
    <w:basedOn w:val="Normal"/>
    <w:link w:val="KonuBalChar"/>
    <w:qFormat/>
    <w:rsid w:val="00E236C8"/>
    <w:pPr>
      <w:jc w:val="center"/>
    </w:pPr>
    <w:rPr>
      <w:b/>
      <w:bCs/>
      <w:lang w:val="x-none"/>
    </w:rPr>
  </w:style>
  <w:style w:type="character" w:customStyle="1" w:styleId="KonuBalChar">
    <w:name w:val="Konu Başlığı Char"/>
    <w:link w:val="KonuBal"/>
    <w:rsid w:val="00E236C8"/>
    <w:rPr>
      <w:rFonts w:ascii="Times New Roman" w:eastAsia="Times New Roman" w:hAnsi="Times New Roman" w:cs="Times New Roman"/>
      <w:b/>
      <w:bCs/>
      <w:sz w:val="24"/>
      <w:szCs w:val="24"/>
      <w:lang w:eastAsia="tr-TR"/>
    </w:rPr>
  </w:style>
  <w:style w:type="paragraph" w:styleId="GvdeMetni">
    <w:name w:val="Body Text"/>
    <w:basedOn w:val="Normal"/>
    <w:link w:val="GvdeMetniChar"/>
    <w:semiHidden/>
    <w:unhideWhenUsed/>
    <w:rsid w:val="00E236C8"/>
    <w:pPr>
      <w:jc w:val="both"/>
    </w:pPr>
    <w:rPr>
      <w:lang w:val="x-none"/>
    </w:rPr>
  </w:style>
  <w:style w:type="character" w:customStyle="1" w:styleId="GvdeMetniChar">
    <w:name w:val="Gövde Metni Char"/>
    <w:link w:val="GvdeMetni"/>
    <w:semiHidden/>
    <w:rsid w:val="00E236C8"/>
    <w:rPr>
      <w:rFonts w:ascii="Times New Roman" w:eastAsia="Times New Roman" w:hAnsi="Times New Roman" w:cs="Times New Roman"/>
      <w:sz w:val="24"/>
      <w:szCs w:val="24"/>
      <w:lang w:eastAsia="tr-TR"/>
    </w:rPr>
  </w:style>
  <w:style w:type="paragraph" w:styleId="Altyaz">
    <w:name w:val="Subtitle"/>
    <w:basedOn w:val="Normal"/>
    <w:link w:val="AltyazChar"/>
    <w:qFormat/>
    <w:rsid w:val="00E236C8"/>
    <w:pPr>
      <w:ind w:firstLine="708"/>
    </w:pPr>
    <w:rPr>
      <w:b/>
      <w:bCs/>
      <w:lang w:val="x-none"/>
    </w:rPr>
  </w:style>
  <w:style w:type="character" w:customStyle="1" w:styleId="AltyazChar">
    <w:name w:val="Altyazı Char"/>
    <w:link w:val="Altyaz"/>
    <w:rsid w:val="00E236C8"/>
    <w:rPr>
      <w:rFonts w:ascii="Times New Roman" w:eastAsia="Times New Roman" w:hAnsi="Times New Roman" w:cs="Times New Roman"/>
      <w:b/>
      <w:bCs/>
      <w:sz w:val="24"/>
      <w:szCs w:val="24"/>
      <w:lang w:eastAsia="tr-TR"/>
    </w:rPr>
  </w:style>
  <w:style w:type="paragraph" w:styleId="GvdeMetni2">
    <w:name w:val="Body Text 2"/>
    <w:basedOn w:val="Normal"/>
    <w:link w:val="GvdeMetni2Char"/>
    <w:semiHidden/>
    <w:unhideWhenUsed/>
    <w:rsid w:val="00E236C8"/>
    <w:pPr>
      <w:jc w:val="both"/>
    </w:pPr>
    <w:rPr>
      <w:b/>
      <w:bCs/>
      <w:lang w:val="x-none"/>
    </w:rPr>
  </w:style>
  <w:style w:type="character" w:customStyle="1" w:styleId="GvdeMetni2Char">
    <w:name w:val="Gövde Metni 2 Char"/>
    <w:link w:val="GvdeMetni2"/>
    <w:semiHidden/>
    <w:rsid w:val="00E236C8"/>
    <w:rPr>
      <w:rFonts w:ascii="Times New Roman" w:eastAsia="Times New Roman" w:hAnsi="Times New Roman" w:cs="Times New Roman"/>
      <w:b/>
      <w:bCs/>
      <w:sz w:val="24"/>
      <w:szCs w:val="24"/>
      <w:lang w:eastAsia="tr-TR"/>
    </w:rPr>
  </w:style>
  <w:style w:type="paragraph" w:customStyle="1" w:styleId="msobodytextindent2">
    <w:name w:val="msobodytextindent2"/>
    <w:basedOn w:val="Normal"/>
    <w:rsid w:val="00E236C8"/>
    <w:pPr>
      <w:ind w:firstLine="708"/>
      <w:jc w:val="both"/>
    </w:pPr>
    <w:rPr>
      <w:u w:val="single"/>
    </w:rPr>
  </w:style>
  <w:style w:type="paragraph" w:customStyle="1" w:styleId="3-NormalYaz">
    <w:name w:val="3-Normal Yazı"/>
    <w:qFormat/>
    <w:rsid w:val="00E236C8"/>
    <w:pPr>
      <w:tabs>
        <w:tab w:val="left" w:pos="566"/>
      </w:tabs>
      <w:jc w:val="both"/>
    </w:pPr>
    <w:rPr>
      <w:rFonts w:ascii="Times New Roman" w:eastAsia="Times New Roman" w:hAnsi="Times New Roman"/>
      <w:sz w:val="19"/>
      <w:lang w:eastAsia="en-US"/>
    </w:rPr>
  </w:style>
  <w:style w:type="character" w:styleId="DipnotBavurusu">
    <w:name w:val="footnote reference"/>
    <w:unhideWhenUsed/>
    <w:rsid w:val="00E236C8"/>
    <w:rPr>
      <w:vertAlign w:val="superscript"/>
    </w:rPr>
  </w:style>
  <w:style w:type="paragraph" w:styleId="GvdeMetniGirintisi3">
    <w:name w:val="Body Text Indent 3"/>
    <w:basedOn w:val="Normal"/>
    <w:link w:val="GvdeMetniGirintisi3Char"/>
    <w:uiPriority w:val="99"/>
    <w:semiHidden/>
    <w:rsid w:val="00F54CF2"/>
    <w:pPr>
      <w:spacing w:after="120" w:line="276" w:lineRule="auto"/>
      <w:ind w:left="283"/>
    </w:pPr>
    <w:rPr>
      <w:rFonts w:ascii="Calibri" w:eastAsia="Calibri" w:hAnsi="Calibri"/>
      <w:sz w:val="16"/>
      <w:szCs w:val="16"/>
      <w:lang w:val="x-none" w:eastAsia="x-none"/>
    </w:rPr>
  </w:style>
  <w:style w:type="character" w:customStyle="1" w:styleId="GvdeMetniGirintisi3Char">
    <w:name w:val="Gövde Metni Girintisi 3 Char"/>
    <w:link w:val="GvdeMetniGirintisi3"/>
    <w:uiPriority w:val="99"/>
    <w:semiHidden/>
    <w:rsid w:val="00F54CF2"/>
    <w:rPr>
      <w:rFonts w:ascii="Calibri" w:eastAsia="Calibri" w:hAnsi="Calibri" w:cs="Calibri"/>
      <w:sz w:val="16"/>
      <w:szCs w:val="16"/>
    </w:rPr>
  </w:style>
  <w:style w:type="paragraph" w:styleId="BalonMetni">
    <w:name w:val="Balloon Text"/>
    <w:basedOn w:val="Normal"/>
    <w:link w:val="BalonMetniChar"/>
    <w:uiPriority w:val="99"/>
    <w:semiHidden/>
    <w:unhideWhenUsed/>
    <w:rsid w:val="00D351FF"/>
    <w:rPr>
      <w:rFonts w:ascii="Tahoma" w:hAnsi="Tahoma"/>
      <w:sz w:val="16"/>
      <w:szCs w:val="16"/>
      <w:lang w:val="x-none"/>
    </w:rPr>
  </w:style>
  <w:style w:type="character" w:customStyle="1" w:styleId="BalonMetniChar">
    <w:name w:val="Balon Metni Char"/>
    <w:link w:val="BalonMetni"/>
    <w:uiPriority w:val="99"/>
    <w:semiHidden/>
    <w:rsid w:val="00D351FF"/>
    <w:rPr>
      <w:rFonts w:ascii="Tahoma" w:eastAsia="Times New Roman" w:hAnsi="Tahoma" w:cs="Tahoma"/>
      <w:sz w:val="16"/>
      <w:szCs w:val="16"/>
      <w:lang w:eastAsia="tr-TR"/>
    </w:rPr>
  </w:style>
  <w:style w:type="paragraph" w:styleId="GvdeMetniGirintisi2">
    <w:name w:val="Body Text Indent 2"/>
    <w:basedOn w:val="Normal"/>
    <w:link w:val="GvdeMetniGirintisi2Char"/>
    <w:uiPriority w:val="99"/>
    <w:semiHidden/>
    <w:unhideWhenUsed/>
    <w:rsid w:val="00ED1117"/>
    <w:pPr>
      <w:spacing w:after="120" w:line="480" w:lineRule="auto"/>
      <w:ind w:left="283"/>
    </w:pPr>
    <w:rPr>
      <w:lang w:val="x-none"/>
    </w:rPr>
  </w:style>
  <w:style w:type="character" w:customStyle="1" w:styleId="GvdeMetniGirintisi2Char">
    <w:name w:val="Gövde Metni Girintisi 2 Char"/>
    <w:link w:val="GvdeMetniGirintisi2"/>
    <w:uiPriority w:val="99"/>
    <w:semiHidden/>
    <w:rsid w:val="00ED1117"/>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16910"/>
    <w:pPr>
      <w:tabs>
        <w:tab w:val="center" w:pos="4536"/>
        <w:tab w:val="right" w:pos="9072"/>
      </w:tabs>
    </w:pPr>
    <w:rPr>
      <w:lang w:val="x-none"/>
    </w:rPr>
  </w:style>
  <w:style w:type="character" w:customStyle="1" w:styleId="stBilgiChar">
    <w:name w:val="Üst Bilgi Char"/>
    <w:link w:val="stBilgi"/>
    <w:uiPriority w:val="99"/>
    <w:rsid w:val="0061691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16910"/>
    <w:pPr>
      <w:tabs>
        <w:tab w:val="center" w:pos="4536"/>
        <w:tab w:val="right" w:pos="9072"/>
      </w:tabs>
    </w:pPr>
    <w:rPr>
      <w:lang w:val="x-none"/>
    </w:rPr>
  </w:style>
  <w:style w:type="character" w:customStyle="1" w:styleId="AltBilgiChar">
    <w:name w:val="Alt Bilgi Char"/>
    <w:link w:val="AltBilgi"/>
    <w:uiPriority w:val="99"/>
    <w:rsid w:val="00616910"/>
    <w:rPr>
      <w:rFonts w:ascii="Times New Roman" w:eastAsia="Times New Roman" w:hAnsi="Times New Roman" w:cs="Times New Roman"/>
      <w:sz w:val="24"/>
      <w:szCs w:val="24"/>
      <w:lang w:eastAsia="tr-TR"/>
    </w:rPr>
  </w:style>
  <w:style w:type="paragraph" w:customStyle="1" w:styleId="paraf">
    <w:name w:val="paraf"/>
    <w:basedOn w:val="Normal"/>
    <w:rsid w:val="00481A59"/>
    <w:pPr>
      <w:spacing w:before="100" w:beforeAutospacing="1" w:after="100" w:afterAutospacing="1"/>
      <w:ind w:firstLine="600"/>
      <w:jc w:val="both"/>
    </w:pPr>
    <w:rPr>
      <w:rFonts w:ascii="Verdana" w:hAnsi="Verdana"/>
      <w:sz w:val="16"/>
      <w:szCs w:val="16"/>
    </w:rPr>
  </w:style>
  <w:style w:type="character" w:styleId="Gl">
    <w:name w:val="Strong"/>
    <w:uiPriority w:val="22"/>
    <w:qFormat/>
    <w:rsid w:val="00481A59"/>
    <w:rPr>
      <w:b/>
      <w:bCs/>
    </w:rPr>
  </w:style>
  <w:style w:type="character" w:customStyle="1" w:styleId="Normal1">
    <w:name w:val="Normal1"/>
    <w:rsid w:val="00526F5A"/>
    <w:rPr>
      <w:rFonts w:ascii="Times New Roman" w:eastAsia="Times New Roman" w:hAnsi="Times New Roman" w:cs="Times New Roman" w:hint="default"/>
      <w:noProof w:val="0"/>
      <w:sz w:val="24"/>
      <w:lang w:val="en-GB"/>
    </w:rPr>
  </w:style>
  <w:style w:type="character" w:styleId="Kpr">
    <w:name w:val="Hyperlink"/>
    <w:basedOn w:val="VarsaylanParagrafYazTipi"/>
    <w:uiPriority w:val="99"/>
    <w:unhideWhenUsed/>
    <w:rsid w:val="0094060A"/>
    <w:rPr>
      <w:color w:val="0000FF" w:themeColor="hyperlink"/>
      <w:u w:val="single"/>
    </w:rPr>
  </w:style>
  <w:style w:type="paragraph" w:styleId="ListeParagraf">
    <w:name w:val="List Paragraph"/>
    <w:basedOn w:val="Normal"/>
    <w:uiPriority w:val="34"/>
    <w:qFormat/>
    <w:rsid w:val="00C143E1"/>
    <w:pPr>
      <w:ind w:left="720"/>
      <w:contextualSpacing/>
    </w:pPr>
  </w:style>
  <w:style w:type="table" w:styleId="TabloKlavuzu">
    <w:name w:val="Table Grid"/>
    <w:basedOn w:val="NormalTablo"/>
    <w:uiPriority w:val="59"/>
    <w:rsid w:val="00832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chtext">
    <w:name w:val="richtext"/>
    <w:basedOn w:val="VarsaylanParagrafYazTipi"/>
    <w:rsid w:val="00FE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13764">
      <w:bodyDiv w:val="1"/>
      <w:marLeft w:val="0"/>
      <w:marRight w:val="0"/>
      <w:marTop w:val="0"/>
      <w:marBottom w:val="0"/>
      <w:divBdr>
        <w:top w:val="none" w:sz="0" w:space="0" w:color="auto"/>
        <w:left w:val="none" w:sz="0" w:space="0" w:color="auto"/>
        <w:bottom w:val="none" w:sz="0" w:space="0" w:color="auto"/>
        <w:right w:val="none" w:sz="0" w:space="0" w:color="auto"/>
      </w:divBdr>
    </w:div>
    <w:div w:id="1317413362">
      <w:bodyDiv w:val="1"/>
      <w:marLeft w:val="0"/>
      <w:marRight w:val="0"/>
      <w:marTop w:val="0"/>
      <w:marBottom w:val="0"/>
      <w:divBdr>
        <w:top w:val="none" w:sz="0" w:space="0" w:color="auto"/>
        <w:left w:val="none" w:sz="0" w:space="0" w:color="auto"/>
        <w:bottom w:val="none" w:sz="0" w:space="0" w:color="auto"/>
        <w:right w:val="none" w:sz="0" w:space="0" w:color="auto"/>
      </w:divBdr>
    </w:div>
    <w:div w:id="19924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toros.edu.t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53D33990C9DE44FAA021F2C5B15B4EA" ma:contentTypeVersion="2" ma:contentTypeDescription="Yeni belge oluşturun." ma:contentTypeScope="" ma:versionID="48a5ecf6238ed444a96082b3d2551ef2">
  <xsd:schema xmlns:xsd="http://www.w3.org/2001/XMLSchema" xmlns:xs="http://www.w3.org/2001/XMLSchema" xmlns:p="http://schemas.microsoft.com/office/2006/metadata/properties" xmlns:ns1="http://schemas.microsoft.com/sharepoint/v3" xmlns:ns2="2367c346-7ce7-43b8-abd1-78b453dfea9b" targetNamespace="http://schemas.microsoft.com/office/2006/metadata/properties" ma:root="true" ma:fieldsID="76d66aa11935cf95abc11ca2982369f5" ns1:_="" ns2:_="">
    <xsd:import namespace="http://schemas.microsoft.com/sharepoint/v3"/>
    <xsd:import namespace="2367c346-7ce7-43b8-abd1-78b453dfea9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67c346-7ce7-43b8-abd1-78b453dfea9b"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C292A6-DE34-4CD4-A9A1-3E80934B6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67c346-7ce7-43b8-abd1-78b453df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5546B-D4FF-421D-836D-4418593E521A}">
  <ds:schemaRefs>
    <ds:schemaRef ds:uri="http://schemas.microsoft.com/sharepoint/v3/contenttype/forms"/>
  </ds:schemaRefs>
</ds:datastoreItem>
</file>

<file path=customXml/itemProps3.xml><?xml version="1.0" encoding="utf-8"?>
<ds:datastoreItem xmlns:ds="http://schemas.openxmlformats.org/officeDocument/2006/customXml" ds:itemID="{1AAAFEF3-4647-408A-81EF-DFE3508C0F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3089</Words>
  <Characters>17612</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Tip Sözleşme</vt:lpstr>
    </vt:vector>
  </TitlesOfParts>
  <Company>VGM</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Sözleşme</dc:title>
  <dc:creator>Latif ALAMEŞE</dc:creator>
  <cp:lastModifiedBy>Ekin Fırat</cp:lastModifiedBy>
  <cp:revision>32</cp:revision>
  <cp:lastPrinted>2014-10-27T10:55:00Z</cp:lastPrinted>
  <dcterms:created xsi:type="dcterms:W3CDTF">2019-05-22T07:04:00Z</dcterms:created>
  <dcterms:modified xsi:type="dcterms:W3CDTF">2021-06-03T07:32:00Z</dcterms:modified>
</cp:coreProperties>
</file>