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6462" w14:textId="77777777" w:rsidR="003572D8" w:rsidRPr="001A3B5F" w:rsidRDefault="003572D8" w:rsidP="00D2701F">
      <w:pPr>
        <w:pStyle w:val="stil0"/>
        <w:rPr>
          <w:rFonts w:ascii="Times New Roman" w:hAnsi="Times New Roman"/>
          <w:b/>
          <w:sz w:val="24"/>
        </w:rPr>
      </w:pPr>
      <w:r w:rsidRPr="001A3B5F">
        <w:rPr>
          <w:rFonts w:ascii="Times New Roman" w:hAnsi="Times New Roman"/>
          <w:b/>
          <w:sz w:val="24"/>
        </w:rPr>
        <w:t>T.C.</w:t>
      </w:r>
    </w:p>
    <w:p w14:paraId="3680BDBF" w14:textId="77777777" w:rsidR="003572D8" w:rsidRPr="001A3B5F" w:rsidRDefault="003572D8" w:rsidP="00D2701F">
      <w:pPr>
        <w:pStyle w:val="stil0"/>
        <w:rPr>
          <w:rFonts w:ascii="Times New Roman" w:hAnsi="Times New Roman"/>
          <w:b/>
          <w:sz w:val="24"/>
        </w:rPr>
      </w:pPr>
      <w:r w:rsidRPr="001A3B5F">
        <w:rPr>
          <w:rFonts w:ascii="Times New Roman" w:hAnsi="Times New Roman"/>
          <w:b/>
          <w:sz w:val="24"/>
        </w:rPr>
        <w:t>TOROS ÜNİVERSİTESİ</w:t>
      </w:r>
    </w:p>
    <w:p w14:paraId="03FC206E" w14:textId="77777777" w:rsidR="0034178F" w:rsidRPr="001A3B5F" w:rsidRDefault="0034178F" w:rsidP="00D2701F">
      <w:pPr>
        <w:pStyle w:val="stil0"/>
        <w:rPr>
          <w:rFonts w:ascii="Times New Roman" w:hAnsi="Times New Roman"/>
          <w:b/>
          <w:sz w:val="24"/>
        </w:rPr>
      </w:pPr>
    </w:p>
    <w:p w14:paraId="7A74DFD8" w14:textId="77777777" w:rsidR="0034178F" w:rsidRPr="001A3B5F" w:rsidRDefault="0034178F" w:rsidP="00D2701F">
      <w:pPr>
        <w:pStyle w:val="stil0"/>
        <w:rPr>
          <w:rFonts w:ascii="Times New Roman" w:hAnsi="Times New Roman"/>
          <w:b/>
          <w:sz w:val="24"/>
        </w:rPr>
      </w:pPr>
      <w:r w:rsidRPr="001A3B5F">
        <w:rPr>
          <w:rFonts w:ascii="Times New Roman" w:hAnsi="Times New Roman"/>
          <w:b/>
          <w:sz w:val="24"/>
        </w:rPr>
        <w:t>GÜZEL SANATLAR TASARIM VE MİMARLIK FAKÜLTESİ</w:t>
      </w:r>
    </w:p>
    <w:p w14:paraId="70BC5109" w14:textId="77777777" w:rsidR="003572D8" w:rsidRPr="006A09AF" w:rsidRDefault="003572D8" w:rsidP="00D2701F">
      <w:pPr>
        <w:pStyle w:val="stil0"/>
        <w:rPr>
          <w:rFonts w:ascii="Times New Roman" w:hAnsi="Times New Roman"/>
          <w:sz w:val="22"/>
          <w:szCs w:val="22"/>
        </w:rPr>
      </w:pPr>
    </w:p>
    <w:p w14:paraId="037DB1F2" w14:textId="77777777" w:rsidR="003572D8" w:rsidRPr="006A09AF" w:rsidRDefault="003572D8" w:rsidP="00D2701F">
      <w:pPr>
        <w:pStyle w:val="stil0"/>
        <w:rPr>
          <w:rFonts w:ascii="Times New Roman" w:hAnsi="Times New Roman"/>
          <w:sz w:val="22"/>
          <w:szCs w:val="22"/>
        </w:rPr>
      </w:pPr>
    </w:p>
    <w:p w14:paraId="08204525" w14:textId="77777777" w:rsidR="003572D8" w:rsidRPr="006A09AF" w:rsidRDefault="003572D8" w:rsidP="00D2701F">
      <w:pPr>
        <w:pStyle w:val="stil0"/>
        <w:rPr>
          <w:rFonts w:ascii="Times New Roman" w:hAnsi="Times New Roman"/>
          <w:sz w:val="22"/>
          <w:szCs w:val="22"/>
        </w:rPr>
      </w:pPr>
      <w:r w:rsidRPr="006A09AF">
        <w:rPr>
          <w:rFonts w:ascii="Times New Roman" w:hAnsi="Times New Roman"/>
          <w:noProof/>
          <w:color w:val="0000FF"/>
          <w:sz w:val="22"/>
          <w:szCs w:val="22"/>
        </w:rPr>
        <w:drawing>
          <wp:inline distT="0" distB="0" distL="0" distR="0" wp14:anchorId="0C580D26" wp14:editId="28FD1777">
            <wp:extent cx="2419350" cy="2428875"/>
            <wp:effectExtent l="0" t="0" r="0" b="9525"/>
            <wp:docPr id="2" name="Resim 2"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14:paraId="590940B5" w14:textId="77777777" w:rsidR="003572D8" w:rsidRPr="006A09AF" w:rsidRDefault="003572D8" w:rsidP="00D2701F">
      <w:pPr>
        <w:pStyle w:val="stil0"/>
        <w:rPr>
          <w:rFonts w:ascii="Times New Roman" w:hAnsi="Times New Roman"/>
          <w:b/>
          <w:sz w:val="22"/>
          <w:szCs w:val="22"/>
        </w:rPr>
      </w:pPr>
    </w:p>
    <w:p w14:paraId="5304364C" w14:textId="77777777" w:rsidR="003572D8" w:rsidRPr="001A3B5F" w:rsidRDefault="003572D8" w:rsidP="00D2701F">
      <w:pPr>
        <w:pStyle w:val="stil0"/>
        <w:rPr>
          <w:rFonts w:ascii="Times New Roman" w:hAnsi="Times New Roman"/>
          <w:b/>
          <w:sz w:val="24"/>
        </w:rPr>
      </w:pPr>
      <w:r w:rsidRPr="001A3B5F">
        <w:rPr>
          <w:rFonts w:ascii="Times New Roman" w:hAnsi="Times New Roman"/>
          <w:b/>
          <w:sz w:val="24"/>
        </w:rPr>
        <w:t>STRATEJİK PLAN</w:t>
      </w:r>
    </w:p>
    <w:p w14:paraId="63A3D394" w14:textId="7F6F865B" w:rsidR="003572D8" w:rsidRPr="001A3B5F" w:rsidRDefault="003572D8" w:rsidP="00D2701F">
      <w:pPr>
        <w:pStyle w:val="stil0"/>
        <w:rPr>
          <w:rFonts w:ascii="Times New Roman" w:hAnsi="Times New Roman"/>
          <w:b/>
          <w:sz w:val="24"/>
        </w:rPr>
      </w:pPr>
      <w:r w:rsidRPr="001A3B5F">
        <w:rPr>
          <w:rFonts w:ascii="Times New Roman" w:hAnsi="Times New Roman"/>
          <w:b/>
          <w:sz w:val="24"/>
        </w:rPr>
        <w:t>(20</w:t>
      </w:r>
      <w:r w:rsidR="007C02B1" w:rsidRPr="001A3B5F">
        <w:rPr>
          <w:rFonts w:ascii="Times New Roman" w:hAnsi="Times New Roman"/>
          <w:b/>
          <w:sz w:val="24"/>
        </w:rPr>
        <w:t>22</w:t>
      </w:r>
      <w:r w:rsidRPr="001A3B5F">
        <w:rPr>
          <w:rFonts w:ascii="Times New Roman" w:hAnsi="Times New Roman"/>
          <w:b/>
          <w:sz w:val="24"/>
        </w:rPr>
        <w:t>-202</w:t>
      </w:r>
      <w:r w:rsidR="007B229E" w:rsidRPr="001A3B5F">
        <w:rPr>
          <w:rFonts w:ascii="Times New Roman" w:hAnsi="Times New Roman"/>
          <w:b/>
          <w:sz w:val="24"/>
        </w:rPr>
        <w:t>6</w:t>
      </w:r>
      <w:r w:rsidRPr="001A3B5F">
        <w:rPr>
          <w:rFonts w:ascii="Times New Roman" w:hAnsi="Times New Roman"/>
          <w:b/>
          <w:sz w:val="24"/>
        </w:rPr>
        <w:t>)</w:t>
      </w:r>
    </w:p>
    <w:p w14:paraId="1EF8CA08" w14:textId="77777777" w:rsidR="003572D8" w:rsidRPr="001A3B5F" w:rsidRDefault="003572D8" w:rsidP="00D2701F">
      <w:pPr>
        <w:pStyle w:val="stil0"/>
        <w:rPr>
          <w:rFonts w:ascii="Times New Roman" w:hAnsi="Times New Roman"/>
          <w:sz w:val="24"/>
        </w:rPr>
      </w:pPr>
    </w:p>
    <w:p w14:paraId="496B52A6" w14:textId="77777777" w:rsidR="003572D8" w:rsidRPr="001A3B5F" w:rsidRDefault="003572D8" w:rsidP="00D2701F">
      <w:pPr>
        <w:pStyle w:val="stil0"/>
        <w:rPr>
          <w:rFonts w:ascii="Times New Roman" w:hAnsi="Times New Roman"/>
          <w:sz w:val="24"/>
        </w:rPr>
      </w:pPr>
    </w:p>
    <w:p w14:paraId="354E778F" w14:textId="77777777" w:rsidR="003572D8" w:rsidRPr="001A3B5F" w:rsidRDefault="003572D8" w:rsidP="00D2701F">
      <w:pPr>
        <w:pStyle w:val="stil0"/>
        <w:rPr>
          <w:rFonts w:ascii="Times New Roman" w:hAnsi="Times New Roman"/>
          <w:sz w:val="24"/>
        </w:rPr>
      </w:pPr>
    </w:p>
    <w:p w14:paraId="1E4D66D8" w14:textId="7674AEBD" w:rsidR="003572D8" w:rsidRPr="001A3B5F" w:rsidRDefault="003572D8" w:rsidP="00D2701F">
      <w:pPr>
        <w:pStyle w:val="stil0"/>
        <w:spacing w:before="0"/>
        <w:rPr>
          <w:rFonts w:ascii="Times New Roman" w:hAnsi="Times New Roman"/>
          <w:b/>
          <w:sz w:val="24"/>
        </w:rPr>
      </w:pPr>
      <w:r w:rsidRPr="001A3B5F">
        <w:rPr>
          <w:rFonts w:ascii="Times New Roman" w:hAnsi="Times New Roman"/>
          <w:noProof/>
          <w:sz w:val="24"/>
        </w:rPr>
        <mc:AlternateContent>
          <mc:Choice Requires="wps">
            <w:drawing>
              <wp:anchor distT="0" distB="0" distL="114300" distR="114300" simplePos="0" relativeHeight="251657728" behindDoc="0" locked="0" layoutInCell="1" allowOverlap="1" wp14:anchorId="1079ED9A" wp14:editId="309CD75B">
                <wp:simplePos x="0" y="0"/>
                <wp:positionH relativeFrom="column">
                  <wp:posOffset>-189865</wp:posOffset>
                </wp:positionH>
                <wp:positionV relativeFrom="paragraph">
                  <wp:posOffset>843280</wp:posOffset>
                </wp:positionV>
                <wp:extent cx="6163945" cy="415290"/>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23545"/>
                        </a:xfrm>
                        <a:prstGeom prst="rect">
                          <a:avLst/>
                        </a:prstGeom>
                        <a:solidFill>
                          <a:schemeClr val="bg1"/>
                        </a:solidFill>
                        <a:ln w="9525">
                          <a:noFill/>
                          <a:miter lim="800000"/>
                          <a:headEnd/>
                          <a:tailEnd/>
                        </a:ln>
                      </wps:spPr>
                      <wps:txbx>
                        <w:txbxContent>
                          <w:p w14:paraId="6A596B12" w14:textId="77777777" w:rsidR="00493CD1" w:rsidRDefault="00493CD1" w:rsidP="003572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9ED9A"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9gDAIAAPUDAAAOAAAAZHJzL2Uyb0RvYy54bWysU9tu2zAMfR+wfxD0vjhJk6wx4hRdugwD&#10;ugvQ7gNkWY6FyaJGKbGzry8lp2nQvg3zg0Ca1CF5eLS66VvDDgq9BlvwyWjMmbISKm13Bf/1uP1w&#10;zZkPwlbCgFUFPyrPb9bv3606l6spNGAqhYxArM87V/AmBJdnmZeNaoUfgVOWgjVgKwK5uMsqFB2h&#10;tyabjseLrAOsHIJU3tPfuyHI1wm/rpUMP+raq8BMwam3kE5MZxnPbL0S+Q6Fa7Q8tSH+oYtWaEtF&#10;z1B3Igi2R/0GqtUSwUMdRhLaDOpaS5VmoGkm41fTPDTCqTQLkePdmSb//2Dl98OD+4ks9J+gpwWm&#10;Iby7B/nbMwubRtidukWErlGiosKTSFnWOZ+frkaqfe4jSNl9g4qWLPYBElBfYxtZoTkZodMCjmfS&#10;VR+YpJ+LyeJqOZtzJik2m17NyY4lRP5826EPXxS0LBoFR1pqQheHex+G1OeUWMyD0dVWG5OcKCS1&#10;McgOgiRQ7ob+X2UZy7qCL+fTeQK2EK8nabQ6kD6Nbgt+PY7foJhIxmdbpZQgtBls6tnYEzuRkIGa&#10;0Jc9JUaWSqiOxBPCoEN6N2Q0gH8560iDBfd/9gIVZ+arJa6Xk9ksijY5s/nHKTl4GSkvI8JKgip4&#10;4GwwNyEJPdHgbmknW53oeunk1CtpKxF+egdRvJd+ynp5resnAAAA//8DAFBLAwQUAAYACAAAACEA&#10;KDc95t8AAAALAQAADwAAAGRycy9kb3ducmV2LnhtbEyPQU/DMAyF70j8h8hI3LaEDqGmNJ0mpGmX&#10;HWAb96zx2orG6ZpsK/8ec4Kb7ff0/L1yOfleXHGMXSADT3MFAqkOrqPGwGG/nuUgYrLkbB8IDXxj&#10;hGV1f1fawoUbfeB1lxrBIRQLa6BNaSikjHWL3sZ5GJBYO4XR28Tr2Eg32huH+15mSr1IbzviD60d&#10;8K3F+mt38QbW+Xkzbhs54UltN4fPs168r5Ixjw/T6hVEwin9meEXn9GhYqZjuJCLojcwy7RmKwuL&#10;jDuwQz8rHo580XkGsirl/w7VDwAAAP//AwBQSwECLQAUAAYACAAAACEAtoM4kv4AAADhAQAAEwAA&#10;AAAAAAAAAAAAAAAAAAAAW0NvbnRlbnRfVHlwZXNdLnhtbFBLAQItABQABgAIAAAAIQA4/SH/1gAA&#10;AJQBAAALAAAAAAAAAAAAAAAAAC8BAABfcmVscy8ucmVsc1BLAQItABQABgAIAAAAIQDBkv9gDAIA&#10;APUDAAAOAAAAAAAAAAAAAAAAAC4CAABkcnMvZTJvRG9jLnhtbFBLAQItABQABgAIAAAAIQAoNz3m&#10;3wAAAAsBAAAPAAAAAAAAAAAAAAAAAGYEAABkcnMvZG93bnJldi54bWxQSwUGAAAAAAQABADzAAAA&#10;cgUAAAAA&#10;" fillcolor="white [3212]" stroked="f">
                <v:textbox style="mso-fit-shape-to-text:t">
                  <w:txbxContent>
                    <w:p w14:paraId="6A596B12" w14:textId="77777777" w:rsidR="00493CD1" w:rsidRDefault="00493CD1" w:rsidP="003572D8"/>
                  </w:txbxContent>
                </v:textbox>
              </v:shape>
            </w:pict>
          </mc:Fallback>
        </mc:AlternateContent>
      </w:r>
      <w:r w:rsidR="00810EC0" w:rsidRPr="001A3B5F">
        <w:rPr>
          <w:rFonts w:ascii="Times New Roman" w:hAnsi="Times New Roman"/>
          <w:b/>
          <w:sz w:val="24"/>
        </w:rPr>
        <w:t>KASIM</w:t>
      </w:r>
      <w:r w:rsidRPr="001A3B5F">
        <w:rPr>
          <w:rFonts w:ascii="Times New Roman" w:hAnsi="Times New Roman"/>
          <w:b/>
          <w:sz w:val="24"/>
        </w:rPr>
        <w:t xml:space="preserve"> 20</w:t>
      </w:r>
      <w:r w:rsidR="007C02B1" w:rsidRPr="001A3B5F">
        <w:rPr>
          <w:rFonts w:ascii="Times New Roman" w:hAnsi="Times New Roman"/>
          <w:b/>
          <w:sz w:val="24"/>
        </w:rPr>
        <w:t>21</w:t>
      </w:r>
    </w:p>
    <w:p w14:paraId="1A6F214C" w14:textId="077806A4" w:rsidR="003572D8" w:rsidRDefault="003572D8" w:rsidP="006A09AF">
      <w:pPr>
        <w:pStyle w:val="stil0"/>
        <w:jc w:val="both"/>
        <w:rPr>
          <w:rFonts w:ascii="Times New Roman" w:hAnsi="Times New Roman"/>
          <w:b/>
          <w:sz w:val="22"/>
          <w:szCs w:val="22"/>
        </w:rPr>
      </w:pPr>
    </w:p>
    <w:p w14:paraId="22A377FA" w14:textId="743E86B6" w:rsidR="00D2701F" w:rsidRDefault="00D2701F" w:rsidP="006A09AF">
      <w:pPr>
        <w:pStyle w:val="stil0"/>
        <w:jc w:val="both"/>
        <w:rPr>
          <w:rFonts w:ascii="Times New Roman" w:hAnsi="Times New Roman"/>
          <w:b/>
          <w:sz w:val="22"/>
          <w:szCs w:val="22"/>
        </w:rPr>
      </w:pPr>
    </w:p>
    <w:p w14:paraId="1DC2EC9B" w14:textId="59FBACC8" w:rsidR="00D2701F" w:rsidRDefault="00D2701F" w:rsidP="006A09AF">
      <w:pPr>
        <w:pStyle w:val="stil0"/>
        <w:jc w:val="both"/>
        <w:rPr>
          <w:rFonts w:ascii="Times New Roman" w:hAnsi="Times New Roman"/>
          <w:b/>
          <w:sz w:val="22"/>
          <w:szCs w:val="22"/>
        </w:rPr>
      </w:pPr>
    </w:p>
    <w:p w14:paraId="27205085" w14:textId="1DBDCC52" w:rsidR="00D2701F" w:rsidRDefault="00D2701F" w:rsidP="006A09AF">
      <w:pPr>
        <w:pStyle w:val="stil0"/>
        <w:jc w:val="both"/>
        <w:rPr>
          <w:rFonts w:ascii="Times New Roman" w:hAnsi="Times New Roman"/>
          <w:b/>
          <w:sz w:val="22"/>
          <w:szCs w:val="22"/>
        </w:rPr>
      </w:pPr>
    </w:p>
    <w:p w14:paraId="15541CA4" w14:textId="56DB718E" w:rsidR="00D2701F" w:rsidRDefault="00D2701F" w:rsidP="006A09AF">
      <w:pPr>
        <w:pStyle w:val="stil0"/>
        <w:jc w:val="both"/>
        <w:rPr>
          <w:rFonts w:ascii="Times New Roman" w:hAnsi="Times New Roman"/>
          <w:b/>
          <w:sz w:val="22"/>
          <w:szCs w:val="22"/>
        </w:rPr>
      </w:pPr>
    </w:p>
    <w:p w14:paraId="3BA03458" w14:textId="0C04F30E" w:rsidR="00D2701F" w:rsidRDefault="00D2701F" w:rsidP="006A09AF">
      <w:pPr>
        <w:pStyle w:val="stil0"/>
        <w:jc w:val="both"/>
        <w:rPr>
          <w:rFonts w:ascii="Times New Roman" w:hAnsi="Times New Roman"/>
          <w:b/>
          <w:sz w:val="22"/>
          <w:szCs w:val="22"/>
        </w:rPr>
      </w:pPr>
    </w:p>
    <w:p w14:paraId="34ED26D2" w14:textId="08F70BC0" w:rsidR="00D2701F" w:rsidRDefault="00D2701F" w:rsidP="006A09AF">
      <w:pPr>
        <w:pStyle w:val="stil0"/>
        <w:jc w:val="both"/>
        <w:rPr>
          <w:rFonts w:ascii="Times New Roman" w:hAnsi="Times New Roman"/>
          <w:b/>
          <w:sz w:val="22"/>
          <w:szCs w:val="22"/>
        </w:rPr>
      </w:pPr>
    </w:p>
    <w:p w14:paraId="088A86D7" w14:textId="4563A186" w:rsidR="00D2701F" w:rsidRDefault="00D2701F" w:rsidP="006A09AF">
      <w:pPr>
        <w:pStyle w:val="stil0"/>
        <w:jc w:val="both"/>
        <w:rPr>
          <w:rFonts w:ascii="Times New Roman" w:hAnsi="Times New Roman"/>
          <w:b/>
          <w:sz w:val="22"/>
          <w:szCs w:val="22"/>
        </w:rPr>
      </w:pPr>
    </w:p>
    <w:p w14:paraId="1A386D18" w14:textId="77777777" w:rsidR="00D2701F" w:rsidRPr="006A09AF" w:rsidRDefault="00D2701F" w:rsidP="006A09AF">
      <w:pPr>
        <w:pStyle w:val="stil0"/>
        <w:jc w:val="both"/>
        <w:rPr>
          <w:rFonts w:ascii="Times New Roman" w:hAnsi="Times New Roman"/>
          <w:b/>
          <w:sz w:val="22"/>
          <w:szCs w:val="22"/>
        </w:rPr>
      </w:pPr>
    </w:p>
    <w:p w14:paraId="345D1642" w14:textId="77777777" w:rsidR="003572D8" w:rsidRPr="006A09AF" w:rsidRDefault="003572D8" w:rsidP="006A09AF">
      <w:pPr>
        <w:pStyle w:val="stil0"/>
        <w:jc w:val="both"/>
        <w:rPr>
          <w:rFonts w:ascii="Times New Roman" w:hAnsi="Times New Roman"/>
          <w:b/>
          <w:sz w:val="22"/>
          <w:szCs w:val="22"/>
        </w:rPr>
      </w:pPr>
    </w:p>
    <w:p w14:paraId="722BBDE9" w14:textId="77777777" w:rsidR="003572D8" w:rsidRPr="006A09AF" w:rsidRDefault="003572D8" w:rsidP="006A09AF">
      <w:pPr>
        <w:pStyle w:val="stil0"/>
        <w:jc w:val="both"/>
        <w:rPr>
          <w:rFonts w:ascii="Times New Roman" w:hAnsi="Times New Roman"/>
          <w:b/>
          <w:sz w:val="22"/>
          <w:szCs w:val="22"/>
        </w:rPr>
      </w:pPr>
    </w:p>
    <w:p w14:paraId="13218EFB" w14:textId="77777777" w:rsidR="003572D8" w:rsidRPr="006A09AF" w:rsidRDefault="003572D8" w:rsidP="006A09AF">
      <w:pPr>
        <w:pStyle w:val="stil0"/>
        <w:jc w:val="both"/>
        <w:rPr>
          <w:rFonts w:ascii="Times New Roman" w:hAnsi="Times New Roman"/>
          <w:b/>
          <w:sz w:val="22"/>
          <w:szCs w:val="22"/>
        </w:rPr>
      </w:pPr>
    </w:p>
    <w:sdt>
      <w:sdtPr>
        <w:rPr>
          <w:rFonts w:ascii="Times New Roman" w:eastAsiaTheme="minorHAnsi" w:hAnsi="Times New Roman" w:cs="Times New Roman"/>
          <w:color w:val="auto"/>
          <w:sz w:val="22"/>
          <w:szCs w:val="22"/>
          <w:lang w:eastAsia="en-US"/>
        </w:rPr>
        <w:id w:val="1430544518"/>
        <w:docPartObj>
          <w:docPartGallery w:val="Table of Contents"/>
          <w:docPartUnique/>
        </w:docPartObj>
      </w:sdtPr>
      <w:sdtEndPr>
        <w:rPr>
          <w:b/>
          <w:bCs/>
        </w:rPr>
      </w:sdtEndPr>
      <w:sdtContent>
        <w:p w14:paraId="52DE481A" w14:textId="4D6FB70A" w:rsidR="00C47BF8" w:rsidRPr="006A09AF" w:rsidRDefault="00C81158" w:rsidP="006A09AF">
          <w:pPr>
            <w:pStyle w:val="TBal"/>
            <w:spacing w:after="240"/>
            <w:jc w:val="both"/>
            <w:rPr>
              <w:rFonts w:ascii="Times New Roman" w:hAnsi="Times New Roman" w:cs="Times New Roman"/>
              <w:b/>
              <w:bCs/>
              <w:color w:val="000000" w:themeColor="text1"/>
              <w:sz w:val="22"/>
              <w:szCs w:val="22"/>
            </w:rPr>
          </w:pPr>
          <w:r w:rsidRPr="006A09AF">
            <w:rPr>
              <w:rFonts w:ascii="Times New Roman" w:hAnsi="Times New Roman" w:cs="Times New Roman"/>
              <w:b/>
              <w:bCs/>
              <w:color w:val="000000" w:themeColor="text1"/>
              <w:sz w:val="22"/>
              <w:szCs w:val="22"/>
            </w:rPr>
            <w:t>İÇİNDEKİLER</w:t>
          </w:r>
        </w:p>
        <w:p w14:paraId="4EAE04B3" w14:textId="131DDEAE" w:rsidR="00D76756" w:rsidRPr="006A09AF" w:rsidRDefault="00C47BF8" w:rsidP="006A09AF">
          <w:pPr>
            <w:pStyle w:val="T1"/>
            <w:tabs>
              <w:tab w:val="right" w:leader="dot" w:pos="9205"/>
            </w:tabs>
            <w:spacing w:line="240" w:lineRule="auto"/>
            <w:rPr>
              <w:rFonts w:ascii="Times New Roman" w:eastAsiaTheme="minorEastAsia" w:hAnsi="Times New Roman" w:cs="Times New Roman"/>
              <w:b w:val="0"/>
              <w:iCs w:val="0"/>
              <w:sz w:val="22"/>
              <w:szCs w:val="22"/>
            </w:rPr>
          </w:pPr>
          <w:r w:rsidRPr="006A09AF">
            <w:rPr>
              <w:rFonts w:ascii="Times New Roman" w:hAnsi="Times New Roman" w:cs="Times New Roman"/>
              <w:sz w:val="22"/>
              <w:szCs w:val="22"/>
            </w:rPr>
            <w:fldChar w:fldCharType="begin"/>
          </w:r>
          <w:r w:rsidRPr="006A09AF">
            <w:rPr>
              <w:rFonts w:ascii="Times New Roman" w:hAnsi="Times New Roman" w:cs="Times New Roman"/>
              <w:sz w:val="22"/>
              <w:szCs w:val="22"/>
            </w:rPr>
            <w:instrText xml:space="preserve"> TOC \o "1-3" \h \z \u </w:instrText>
          </w:r>
          <w:r w:rsidRPr="006A09AF">
            <w:rPr>
              <w:rFonts w:ascii="Times New Roman" w:hAnsi="Times New Roman" w:cs="Times New Roman"/>
              <w:sz w:val="22"/>
              <w:szCs w:val="22"/>
            </w:rPr>
            <w:fldChar w:fldCharType="separate"/>
          </w:r>
          <w:hyperlink w:anchor="_Toc86656582" w:history="1">
            <w:r w:rsidR="00D76756" w:rsidRPr="006A09AF">
              <w:rPr>
                <w:rStyle w:val="Kpr"/>
                <w:rFonts w:ascii="Times New Roman" w:hAnsi="Times New Roman" w:cs="Times New Roman"/>
                <w:bCs/>
                <w:sz w:val="22"/>
                <w:szCs w:val="22"/>
              </w:rPr>
              <w:t>TABLO LİSTESİ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_Toc86656582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3</w:t>
            </w:r>
            <w:r w:rsidR="00D76756" w:rsidRPr="006A09AF">
              <w:rPr>
                <w:rFonts w:ascii="Times New Roman" w:hAnsi="Times New Roman" w:cs="Times New Roman"/>
                <w:webHidden/>
                <w:sz w:val="22"/>
                <w:szCs w:val="22"/>
              </w:rPr>
              <w:fldChar w:fldCharType="end"/>
            </w:r>
          </w:hyperlink>
        </w:p>
        <w:p w14:paraId="04F71A0D" w14:textId="7E26161D" w:rsidR="00D76756" w:rsidRPr="006A09AF" w:rsidRDefault="00D207DC" w:rsidP="006A09AF">
          <w:pPr>
            <w:pStyle w:val="T1"/>
            <w:tabs>
              <w:tab w:val="right" w:leader="dot" w:pos="9205"/>
            </w:tabs>
            <w:spacing w:line="240" w:lineRule="auto"/>
            <w:rPr>
              <w:rFonts w:ascii="Times New Roman" w:eastAsiaTheme="minorEastAsia" w:hAnsi="Times New Roman" w:cs="Times New Roman"/>
              <w:b w:val="0"/>
              <w:iCs w:val="0"/>
              <w:sz w:val="22"/>
              <w:szCs w:val="22"/>
            </w:rPr>
          </w:pPr>
          <w:hyperlink w:anchor="_Toc86656583" w:history="1">
            <w:r w:rsidR="00D76756" w:rsidRPr="006A09AF">
              <w:rPr>
                <w:rStyle w:val="Kpr"/>
                <w:rFonts w:ascii="Times New Roman" w:hAnsi="Times New Roman" w:cs="Times New Roman"/>
                <w:bCs/>
                <w:sz w:val="22"/>
                <w:szCs w:val="22"/>
              </w:rPr>
              <w:t>ŞEKİLLER LİSTESİ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_Toc86656583 \h </w:instrText>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b w:val="0"/>
                <w:bCs/>
                <w:webHidden/>
                <w:sz w:val="22"/>
                <w:szCs w:val="22"/>
              </w:rPr>
              <w:t>Hata! Yer işareti tanımlanmamış.</w:t>
            </w:r>
            <w:r w:rsidR="00D76756" w:rsidRPr="006A09AF">
              <w:rPr>
                <w:rFonts w:ascii="Times New Roman" w:hAnsi="Times New Roman" w:cs="Times New Roman"/>
                <w:webHidden/>
                <w:sz w:val="22"/>
                <w:szCs w:val="22"/>
              </w:rPr>
              <w:fldChar w:fldCharType="end"/>
            </w:r>
          </w:hyperlink>
        </w:p>
        <w:p w14:paraId="16AF2217" w14:textId="188B9852" w:rsidR="00D76756" w:rsidRPr="006A09AF" w:rsidRDefault="00D207DC" w:rsidP="006A09AF">
          <w:pPr>
            <w:pStyle w:val="T1"/>
            <w:tabs>
              <w:tab w:val="right" w:leader="dot" w:pos="9205"/>
            </w:tabs>
            <w:spacing w:line="240" w:lineRule="auto"/>
            <w:rPr>
              <w:rFonts w:ascii="Times New Roman" w:eastAsiaTheme="minorEastAsia" w:hAnsi="Times New Roman" w:cs="Times New Roman"/>
              <w:b w:val="0"/>
              <w:iCs w:val="0"/>
              <w:sz w:val="22"/>
              <w:szCs w:val="22"/>
            </w:rPr>
          </w:pPr>
          <w:hyperlink w:anchor="_Toc86656584" w:history="1">
            <w:r w:rsidR="00D76756" w:rsidRPr="006A09AF">
              <w:rPr>
                <w:rStyle w:val="Kpr"/>
                <w:rFonts w:ascii="Times New Roman" w:hAnsi="Times New Roman" w:cs="Times New Roman"/>
                <w:bCs/>
                <w:sz w:val="22"/>
                <w:szCs w:val="22"/>
              </w:rPr>
              <w:t>KISALTMALAR</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_Toc86656584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3</w:t>
            </w:r>
            <w:r w:rsidR="00D76756" w:rsidRPr="006A09AF">
              <w:rPr>
                <w:rFonts w:ascii="Times New Roman" w:hAnsi="Times New Roman" w:cs="Times New Roman"/>
                <w:webHidden/>
                <w:sz w:val="22"/>
                <w:szCs w:val="22"/>
              </w:rPr>
              <w:fldChar w:fldCharType="end"/>
            </w:r>
          </w:hyperlink>
        </w:p>
        <w:p w14:paraId="57BB9D21" w14:textId="200A18FC" w:rsidR="00D76756" w:rsidRPr="006A09AF" w:rsidRDefault="00D207DC" w:rsidP="006A09AF">
          <w:pPr>
            <w:pStyle w:val="T1"/>
            <w:tabs>
              <w:tab w:val="right" w:leader="dot" w:pos="9205"/>
            </w:tabs>
            <w:spacing w:line="240" w:lineRule="auto"/>
            <w:rPr>
              <w:rFonts w:ascii="Times New Roman" w:eastAsiaTheme="minorEastAsia" w:hAnsi="Times New Roman" w:cs="Times New Roman"/>
              <w:b w:val="0"/>
              <w:iCs w:val="0"/>
              <w:sz w:val="22"/>
              <w:szCs w:val="22"/>
            </w:rPr>
          </w:pPr>
          <w:hyperlink w:anchor="_Toc86656585" w:history="1">
            <w:r w:rsidR="00D76756" w:rsidRPr="006A09AF">
              <w:rPr>
                <w:rStyle w:val="Kpr"/>
                <w:rFonts w:ascii="Times New Roman" w:hAnsi="Times New Roman" w:cs="Times New Roman"/>
                <w:sz w:val="22"/>
                <w:szCs w:val="22"/>
              </w:rPr>
              <w:t>SUNUŞ</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_Toc86656585 \h </w:instrText>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b w:val="0"/>
                <w:bCs/>
                <w:webHidden/>
                <w:sz w:val="22"/>
                <w:szCs w:val="22"/>
              </w:rPr>
              <w:t>Hata! Yer işareti tanımlanmamış.</w:t>
            </w:r>
            <w:r w:rsidR="00D76756" w:rsidRPr="006A09AF">
              <w:rPr>
                <w:rFonts w:ascii="Times New Roman" w:hAnsi="Times New Roman" w:cs="Times New Roman"/>
                <w:webHidden/>
                <w:sz w:val="22"/>
                <w:szCs w:val="22"/>
              </w:rPr>
              <w:fldChar w:fldCharType="end"/>
            </w:r>
          </w:hyperlink>
        </w:p>
        <w:p w14:paraId="5387CD7C" w14:textId="0171DFA9"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86" w:history="1">
            <w:r w:rsidR="00D76756" w:rsidRPr="006A09AF">
              <w:rPr>
                <w:rStyle w:val="Kpr"/>
                <w:rFonts w:ascii="Times New Roman" w:hAnsi="Times New Roman" w:cs="Times New Roman"/>
                <w:sz w:val="22"/>
                <w:szCs w:val="22"/>
              </w:rPr>
              <w:t>1.</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TOROS ÜNİVERSİTESİ GÜZEL SANATLAR TASARIM VE MİMARLIK FAKÜLTESİ’NİN KISA TARİHÇESİ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_Toc86656586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4</w:t>
            </w:r>
            <w:r w:rsidR="00D76756" w:rsidRPr="006A09AF">
              <w:rPr>
                <w:rFonts w:ascii="Times New Roman" w:hAnsi="Times New Roman" w:cs="Times New Roman"/>
                <w:webHidden/>
                <w:sz w:val="22"/>
                <w:szCs w:val="22"/>
              </w:rPr>
              <w:fldChar w:fldCharType="end"/>
            </w:r>
          </w:hyperlink>
        </w:p>
        <w:p w14:paraId="1BE2E75D" w14:textId="328E7A72" w:rsidR="00D76756" w:rsidRPr="006A09AF" w:rsidRDefault="00D207DC" w:rsidP="006A09AF">
          <w:pPr>
            <w:pStyle w:val="T2"/>
            <w:rPr>
              <w:rFonts w:ascii="Times New Roman" w:eastAsiaTheme="minorEastAsia" w:hAnsi="Times New Roman"/>
              <w:iCs w:val="0"/>
              <w:noProof/>
              <w:sz w:val="22"/>
              <w:szCs w:val="22"/>
            </w:rPr>
          </w:pPr>
          <w:hyperlink w:anchor="_Toc86656587"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1.1</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Kuruluş</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_Toc86656587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4</w:t>
            </w:r>
            <w:r w:rsidR="00D76756" w:rsidRPr="006A09AF">
              <w:rPr>
                <w:rFonts w:ascii="Times New Roman" w:hAnsi="Times New Roman"/>
                <w:noProof/>
                <w:webHidden/>
                <w:sz w:val="22"/>
                <w:szCs w:val="22"/>
              </w:rPr>
              <w:fldChar w:fldCharType="end"/>
            </w:r>
          </w:hyperlink>
        </w:p>
        <w:p w14:paraId="6AD2A20A" w14:textId="4A316C75" w:rsidR="00D76756" w:rsidRPr="006A09AF" w:rsidRDefault="00D207DC" w:rsidP="006A09AF">
          <w:pPr>
            <w:pStyle w:val="T2"/>
            <w:rPr>
              <w:rFonts w:ascii="Times New Roman" w:eastAsiaTheme="minorEastAsia" w:hAnsi="Times New Roman"/>
              <w:iCs w:val="0"/>
              <w:noProof/>
              <w:sz w:val="22"/>
              <w:szCs w:val="22"/>
            </w:rPr>
          </w:pPr>
          <w:hyperlink w:anchor="_Toc86656588"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1.2</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Bölümler</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_Toc86656588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4</w:t>
            </w:r>
            <w:r w:rsidR="00D76756" w:rsidRPr="006A09AF">
              <w:rPr>
                <w:rFonts w:ascii="Times New Roman" w:hAnsi="Times New Roman"/>
                <w:noProof/>
                <w:webHidden/>
                <w:sz w:val="22"/>
                <w:szCs w:val="22"/>
              </w:rPr>
              <w:fldChar w:fldCharType="end"/>
            </w:r>
          </w:hyperlink>
        </w:p>
        <w:p w14:paraId="2D9F4FDF" w14:textId="4C1D9660" w:rsidR="00D76756" w:rsidRPr="006A09AF" w:rsidRDefault="00D207DC" w:rsidP="006A09AF">
          <w:pPr>
            <w:pStyle w:val="T2"/>
            <w:rPr>
              <w:rFonts w:ascii="Times New Roman" w:eastAsiaTheme="minorEastAsia" w:hAnsi="Times New Roman"/>
              <w:iCs w:val="0"/>
              <w:noProof/>
              <w:sz w:val="22"/>
              <w:szCs w:val="22"/>
            </w:rPr>
          </w:pPr>
          <w:hyperlink w:anchor="_Toc86656589"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1.3</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Fiziksel Olanaklar</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_Toc86656589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5</w:t>
            </w:r>
            <w:r w:rsidR="00D76756" w:rsidRPr="006A09AF">
              <w:rPr>
                <w:rFonts w:ascii="Times New Roman" w:hAnsi="Times New Roman"/>
                <w:noProof/>
                <w:webHidden/>
                <w:sz w:val="22"/>
                <w:szCs w:val="22"/>
              </w:rPr>
              <w:fldChar w:fldCharType="end"/>
            </w:r>
          </w:hyperlink>
        </w:p>
        <w:p w14:paraId="53C7E9C3" w14:textId="0654F47B" w:rsidR="00D76756" w:rsidRPr="006A09AF" w:rsidRDefault="00D207DC" w:rsidP="006A09AF">
          <w:pPr>
            <w:pStyle w:val="T2"/>
            <w:rPr>
              <w:rFonts w:ascii="Times New Roman" w:eastAsiaTheme="minorEastAsia" w:hAnsi="Times New Roman"/>
              <w:iCs w:val="0"/>
              <w:noProof/>
              <w:sz w:val="22"/>
              <w:szCs w:val="22"/>
            </w:rPr>
          </w:pPr>
          <w:hyperlink w:anchor="_Toc86656590"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1.4</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İnsan Kaynakları</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_Toc86656590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5</w:t>
            </w:r>
            <w:r w:rsidR="00D76756" w:rsidRPr="006A09AF">
              <w:rPr>
                <w:rFonts w:ascii="Times New Roman" w:hAnsi="Times New Roman"/>
                <w:noProof/>
                <w:webHidden/>
                <w:sz w:val="22"/>
                <w:szCs w:val="22"/>
              </w:rPr>
              <w:fldChar w:fldCharType="end"/>
            </w:r>
          </w:hyperlink>
        </w:p>
        <w:p w14:paraId="375FD02E" w14:textId="5145E491"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1" w:history="1">
            <w:r w:rsidR="00D76756" w:rsidRPr="006A09AF">
              <w:rPr>
                <w:rStyle w:val="Kpr"/>
                <w:rFonts w:ascii="Times New Roman" w:hAnsi="Times New Roman" w:cs="Times New Roman"/>
                <w:sz w:val="22"/>
                <w:szCs w:val="22"/>
              </w:rPr>
              <w:t>2.</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2017-2021 STRATEJİK PLANININ DEĞERLENDİRİLMESİ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_Toc86656591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6</w:t>
            </w:r>
            <w:r w:rsidR="00D76756" w:rsidRPr="006A09AF">
              <w:rPr>
                <w:rFonts w:ascii="Times New Roman" w:hAnsi="Times New Roman" w:cs="Times New Roman"/>
                <w:webHidden/>
                <w:sz w:val="22"/>
                <w:szCs w:val="22"/>
              </w:rPr>
              <w:fldChar w:fldCharType="end"/>
            </w:r>
          </w:hyperlink>
        </w:p>
        <w:p w14:paraId="71C25597" w14:textId="1DCB2267"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2" w:history="1">
            <w:r w:rsidR="00D76756" w:rsidRPr="006A09AF">
              <w:rPr>
                <w:rStyle w:val="Kpr"/>
                <w:rFonts w:ascii="Times New Roman" w:hAnsi="Times New Roman" w:cs="Times New Roman"/>
                <w:sz w:val="22"/>
                <w:szCs w:val="22"/>
              </w:rPr>
              <w:t>3.</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STRATEJİK PLAN HAZIRIK SÜRECİ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_Toc86656592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7</w:t>
            </w:r>
            <w:r w:rsidR="00D76756" w:rsidRPr="006A09AF">
              <w:rPr>
                <w:rFonts w:ascii="Times New Roman" w:hAnsi="Times New Roman" w:cs="Times New Roman"/>
                <w:webHidden/>
                <w:sz w:val="22"/>
                <w:szCs w:val="22"/>
              </w:rPr>
              <w:fldChar w:fldCharType="end"/>
            </w:r>
          </w:hyperlink>
        </w:p>
        <w:p w14:paraId="475A7CBD" w14:textId="5FAE9076"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3" w:history="1">
            <w:r w:rsidR="00D76756" w:rsidRPr="006A09AF">
              <w:rPr>
                <w:rStyle w:val="Kpr"/>
                <w:rFonts w:ascii="Times New Roman" w:hAnsi="Times New Roman" w:cs="Times New Roman"/>
                <w:sz w:val="22"/>
                <w:szCs w:val="22"/>
              </w:rPr>
              <w:t>4.</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PAYDAŞ ANALİZİ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_Toc86656593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8</w:t>
            </w:r>
            <w:r w:rsidR="00D76756" w:rsidRPr="006A09AF">
              <w:rPr>
                <w:rFonts w:ascii="Times New Roman" w:hAnsi="Times New Roman" w:cs="Times New Roman"/>
                <w:webHidden/>
                <w:sz w:val="22"/>
                <w:szCs w:val="22"/>
              </w:rPr>
              <w:fldChar w:fldCharType="end"/>
            </w:r>
          </w:hyperlink>
        </w:p>
        <w:p w14:paraId="7570344D" w14:textId="710E9405"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4" w:history="1">
            <w:r w:rsidR="00D76756" w:rsidRPr="006A09AF">
              <w:rPr>
                <w:rStyle w:val="Kpr"/>
                <w:rFonts w:ascii="Times New Roman" w:hAnsi="Times New Roman" w:cs="Times New Roman"/>
                <w:sz w:val="22"/>
                <w:szCs w:val="22"/>
              </w:rPr>
              <w:t>5.</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G.Z.F.T. ANALİZİ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_Toc86656594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9</w:t>
            </w:r>
            <w:r w:rsidR="00D76756" w:rsidRPr="006A09AF">
              <w:rPr>
                <w:rFonts w:ascii="Times New Roman" w:hAnsi="Times New Roman" w:cs="Times New Roman"/>
                <w:webHidden/>
                <w:sz w:val="22"/>
                <w:szCs w:val="22"/>
              </w:rPr>
              <w:fldChar w:fldCharType="end"/>
            </w:r>
          </w:hyperlink>
        </w:p>
        <w:p w14:paraId="6C935F69" w14:textId="6D25C6DB"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5" w:history="1">
            <w:r w:rsidR="00D76756" w:rsidRPr="006A09AF">
              <w:rPr>
                <w:rStyle w:val="Kpr"/>
                <w:rFonts w:ascii="Times New Roman" w:hAnsi="Times New Roman" w:cs="Times New Roman"/>
                <w:sz w:val="22"/>
                <w:szCs w:val="22"/>
              </w:rPr>
              <w:t>6.</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GÜZEL SANATLAR TASARIM ve MİMARLIK FAKÜLTESİNİN MİSYONU, VİZYONU, TEMEL İLŞKELERİ ve POLİTİKALARI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_Toc86656595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10</w:t>
            </w:r>
            <w:r w:rsidR="00D76756" w:rsidRPr="006A09AF">
              <w:rPr>
                <w:rFonts w:ascii="Times New Roman" w:hAnsi="Times New Roman" w:cs="Times New Roman"/>
                <w:webHidden/>
                <w:sz w:val="22"/>
                <w:szCs w:val="22"/>
              </w:rPr>
              <w:fldChar w:fldCharType="end"/>
            </w:r>
          </w:hyperlink>
        </w:p>
        <w:p w14:paraId="6CC03FA5" w14:textId="1352FF90" w:rsidR="00D76756" w:rsidRPr="006A09AF" w:rsidRDefault="00D207DC" w:rsidP="006A09AF">
          <w:pPr>
            <w:pStyle w:val="T2"/>
            <w:rPr>
              <w:rFonts w:ascii="Times New Roman" w:eastAsiaTheme="minorEastAsia" w:hAnsi="Times New Roman"/>
              <w:iCs w:val="0"/>
              <w:noProof/>
              <w:sz w:val="22"/>
              <w:szCs w:val="22"/>
            </w:rPr>
          </w:pPr>
          <w:hyperlink w:anchor="_Toc86656596"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6.1</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Güzel Sanatlar Tasarım ve Mimarlık Fakültesinin Misyonu</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_Toc86656596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10</w:t>
            </w:r>
            <w:r w:rsidR="00D76756" w:rsidRPr="006A09AF">
              <w:rPr>
                <w:rFonts w:ascii="Times New Roman" w:hAnsi="Times New Roman"/>
                <w:noProof/>
                <w:webHidden/>
                <w:sz w:val="22"/>
                <w:szCs w:val="22"/>
              </w:rPr>
              <w:fldChar w:fldCharType="end"/>
            </w:r>
          </w:hyperlink>
        </w:p>
        <w:p w14:paraId="26568A90" w14:textId="43CF13F0" w:rsidR="00D76756" w:rsidRPr="006A09AF" w:rsidRDefault="00D207DC" w:rsidP="006A09AF">
          <w:pPr>
            <w:pStyle w:val="T2"/>
            <w:rPr>
              <w:rFonts w:ascii="Times New Roman" w:eastAsiaTheme="minorEastAsia" w:hAnsi="Times New Roman"/>
              <w:iCs w:val="0"/>
              <w:noProof/>
              <w:sz w:val="22"/>
              <w:szCs w:val="22"/>
            </w:rPr>
          </w:pPr>
          <w:hyperlink w:anchor="_Toc86656597"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6.2</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Güzel Sanatlar Tasarım ve Mimarlık Fakültesinin Vizyonu</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_Toc86656597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11</w:t>
            </w:r>
            <w:r w:rsidR="00D76756" w:rsidRPr="006A09AF">
              <w:rPr>
                <w:rFonts w:ascii="Times New Roman" w:hAnsi="Times New Roman"/>
                <w:noProof/>
                <w:webHidden/>
                <w:sz w:val="22"/>
                <w:szCs w:val="22"/>
              </w:rPr>
              <w:fldChar w:fldCharType="end"/>
            </w:r>
          </w:hyperlink>
        </w:p>
        <w:p w14:paraId="610E8642" w14:textId="07586B9D" w:rsidR="00D76756" w:rsidRPr="006A09AF" w:rsidRDefault="00D207DC" w:rsidP="006A09AF">
          <w:pPr>
            <w:pStyle w:val="T2"/>
            <w:rPr>
              <w:rFonts w:ascii="Times New Roman" w:eastAsiaTheme="minorEastAsia" w:hAnsi="Times New Roman"/>
              <w:iCs w:val="0"/>
              <w:noProof/>
              <w:sz w:val="22"/>
              <w:szCs w:val="22"/>
            </w:rPr>
          </w:pPr>
          <w:hyperlink w:anchor="_Toc86656598"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6.3</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Güzel Sanatlar Tasarım ve Mimarlık Fakültesinin Temel İlkeleri</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_Toc86656598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11</w:t>
            </w:r>
            <w:r w:rsidR="00D76756" w:rsidRPr="006A09AF">
              <w:rPr>
                <w:rFonts w:ascii="Times New Roman" w:hAnsi="Times New Roman"/>
                <w:noProof/>
                <w:webHidden/>
                <w:sz w:val="22"/>
                <w:szCs w:val="22"/>
              </w:rPr>
              <w:fldChar w:fldCharType="end"/>
            </w:r>
          </w:hyperlink>
        </w:p>
        <w:p w14:paraId="05418AEA" w14:textId="3958FC5D" w:rsidR="00D76756" w:rsidRPr="006A09AF" w:rsidRDefault="00D207DC" w:rsidP="006A09AF">
          <w:pPr>
            <w:pStyle w:val="T2"/>
            <w:rPr>
              <w:rFonts w:ascii="Times New Roman" w:eastAsiaTheme="minorEastAsia" w:hAnsi="Times New Roman"/>
              <w:iCs w:val="0"/>
              <w:noProof/>
              <w:sz w:val="22"/>
              <w:szCs w:val="22"/>
            </w:rPr>
          </w:pPr>
          <w:hyperlink w:anchor="_Toc86656599"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6.4</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Güzel Sanatlar Tasarım ve Mimarlık Fakültesinin Politikaları</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_Toc86656599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12</w:t>
            </w:r>
            <w:r w:rsidR="00D76756" w:rsidRPr="006A09AF">
              <w:rPr>
                <w:rFonts w:ascii="Times New Roman" w:hAnsi="Times New Roman"/>
                <w:noProof/>
                <w:webHidden/>
                <w:sz w:val="22"/>
                <w:szCs w:val="22"/>
              </w:rPr>
              <w:fldChar w:fldCharType="end"/>
            </w:r>
          </w:hyperlink>
        </w:p>
        <w:p w14:paraId="3E7AECEE" w14:textId="2B3AE5D1" w:rsidR="00D76756" w:rsidRPr="006A09AF" w:rsidRDefault="00D207DC" w:rsidP="006A09AF">
          <w:pPr>
            <w:pStyle w:val="T3"/>
            <w:tabs>
              <w:tab w:val="left" w:pos="1202"/>
              <w:tab w:val="right" w:leader="dot" w:pos="9205"/>
            </w:tabs>
            <w:spacing w:line="240" w:lineRule="auto"/>
            <w:jc w:val="both"/>
            <w:rPr>
              <w:rFonts w:ascii="Times New Roman" w:hAnsi="Times New Roman"/>
              <w:noProof/>
            </w:rPr>
          </w:pPr>
          <w:hyperlink w:anchor="_Toc86656600" w:history="1">
            <w:r w:rsidR="00D76756" w:rsidRPr="006A09AF">
              <w:rPr>
                <w:rStyle w:val="Kpr"/>
                <w:rFonts w:ascii="Times New Roman" w:hAnsi="Times New Roman"/>
                <w:noProof/>
              </w:rPr>
              <w:t>6.4.1</w:t>
            </w:r>
            <w:r w:rsidR="00D76756" w:rsidRPr="006A09AF">
              <w:rPr>
                <w:rFonts w:ascii="Times New Roman" w:hAnsi="Times New Roman"/>
                <w:noProof/>
              </w:rPr>
              <w:tab/>
            </w:r>
            <w:r w:rsidR="00D76756" w:rsidRPr="006A09AF">
              <w:rPr>
                <w:rStyle w:val="Kpr"/>
                <w:rFonts w:ascii="Times New Roman" w:hAnsi="Times New Roman"/>
                <w:noProof/>
              </w:rPr>
              <w:t>Kalite güvence sistemi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_Toc86656600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12</w:t>
            </w:r>
            <w:r w:rsidR="00D76756" w:rsidRPr="006A09AF">
              <w:rPr>
                <w:rFonts w:ascii="Times New Roman" w:hAnsi="Times New Roman"/>
                <w:noProof/>
                <w:webHidden/>
              </w:rPr>
              <w:fldChar w:fldCharType="end"/>
            </w:r>
          </w:hyperlink>
        </w:p>
        <w:p w14:paraId="0CE0299A" w14:textId="4B3AD2AD" w:rsidR="00D76756" w:rsidRPr="006A09AF" w:rsidRDefault="00D207DC" w:rsidP="006A09AF">
          <w:pPr>
            <w:pStyle w:val="T3"/>
            <w:tabs>
              <w:tab w:val="left" w:pos="1202"/>
              <w:tab w:val="right" w:leader="dot" w:pos="9205"/>
            </w:tabs>
            <w:spacing w:line="240" w:lineRule="auto"/>
            <w:jc w:val="both"/>
            <w:rPr>
              <w:rFonts w:ascii="Times New Roman" w:hAnsi="Times New Roman"/>
              <w:noProof/>
            </w:rPr>
          </w:pPr>
          <w:hyperlink w:anchor="_Toc86656601" w:history="1">
            <w:r w:rsidR="00D76756" w:rsidRPr="006A09AF">
              <w:rPr>
                <w:rStyle w:val="Kpr"/>
                <w:rFonts w:ascii="Times New Roman" w:hAnsi="Times New Roman"/>
                <w:noProof/>
              </w:rPr>
              <w:t>6.4.2</w:t>
            </w:r>
            <w:r w:rsidR="00D76756" w:rsidRPr="006A09AF">
              <w:rPr>
                <w:rFonts w:ascii="Times New Roman" w:hAnsi="Times New Roman"/>
                <w:noProof/>
              </w:rPr>
              <w:tab/>
            </w:r>
            <w:r w:rsidR="00D76756" w:rsidRPr="006A09AF">
              <w:rPr>
                <w:rStyle w:val="Kpr"/>
                <w:rFonts w:ascii="Times New Roman" w:hAnsi="Times New Roman"/>
                <w:noProof/>
              </w:rPr>
              <w:t>Uluslararsılaştırma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_Toc86656601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12</w:t>
            </w:r>
            <w:r w:rsidR="00D76756" w:rsidRPr="006A09AF">
              <w:rPr>
                <w:rFonts w:ascii="Times New Roman" w:hAnsi="Times New Roman"/>
                <w:noProof/>
                <w:webHidden/>
              </w:rPr>
              <w:fldChar w:fldCharType="end"/>
            </w:r>
          </w:hyperlink>
        </w:p>
        <w:p w14:paraId="0EA8A2D5" w14:textId="63FCD713" w:rsidR="00D76756" w:rsidRPr="006A09AF" w:rsidRDefault="00D207DC" w:rsidP="006A09AF">
          <w:pPr>
            <w:pStyle w:val="T3"/>
            <w:tabs>
              <w:tab w:val="left" w:pos="1202"/>
              <w:tab w:val="right" w:leader="dot" w:pos="9205"/>
            </w:tabs>
            <w:spacing w:line="240" w:lineRule="auto"/>
            <w:jc w:val="both"/>
            <w:rPr>
              <w:rFonts w:ascii="Times New Roman" w:hAnsi="Times New Roman"/>
              <w:noProof/>
            </w:rPr>
          </w:pPr>
          <w:hyperlink w:anchor="_Toc86656602" w:history="1">
            <w:r w:rsidR="00D76756" w:rsidRPr="006A09AF">
              <w:rPr>
                <w:rStyle w:val="Kpr"/>
                <w:rFonts w:ascii="Times New Roman" w:hAnsi="Times New Roman"/>
                <w:noProof/>
              </w:rPr>
              <w:t>6.4.3</w:t>
            </w:r>
            <w:r w:rsidR="00D76756" w:rsidRPr="006A09AF">
              <w:rPr>
                <w:rFonts w:ascii="Times New Roman" w:hAnsi="Times New Roman"/>
                <w:noProof/>
              </w:rPr>
              <w:tab/>
            </w:r>
            <w:r w:rsidR="00D76756" w:rsidRPr="006A09AF">
              <w:rPr>
                <w:rStyle w:val="Kpr"/>
                <w:rFonts w:ascii="Times New Roman" w:hAnsi="Times New Roman"/>
                <w:noProof/>
              </w:rPr>
              <w:t>Eğitim öğretim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_Toc86656602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12</w:t>
            </w:r>
            <w:r w:rsidR="00D76756" w:rsidRPr="006A09AF">
              <w:rPr>
                <w:rFonts w:ascii="Times New Roman" w:hAnsi="Times New Roman"/>
                <w:noProof/>
                <w:webHidden/>
              </w:rPr>
              <w:fldChar w:fldCharType="end"/>
            </w:r>
          </w:hyperlink>
        </w:p>
        <w:p w14:paraId="767B8D75" w14:textId="5E400D60" w:rsidR="00D76756" w:rsidRPr="006A09AF" w:rsidRDefault="00D207DC" w:rsidP="006A09AF">
          <w:pPr>
            <w:pStyle w:val="T3"/>
            <w:tabs>
              <w:tab w:val="left" w:pos="1202"/>
              <w:tab w:val="right" w:leader="dot" w:pos="9205"/>
            </w:tabs>
            <w:spacing w:line="240" w:lineRule="auto"/>
            <w:jc w:val="both"/>
            <w:rPr>
              <w:rFonts w:ascii="Times New Roman" w:hAnsi="Times New Roman"/>
              <w:noProof/>
            </w:rPr>
          </w:pPr>
          <w:hyperlink w:anchor="_Toc86656603" w:history="1">
            <w:r w:rsidR="00D76756" w:rsidRPr="006A09AF">
              <w:rPr>
                <w:rStyle w:val="Kpr"/>
                <w:rFonts w:ascii="Times New Roman" w:hAnsi="Times New Roman"/>
                <w:noProof/>
              </w:rPr>
              <w:t>6.4.4</w:t>
            </w:r>
            <w:r w:rsidR="00D76756" w:rsidRPr="006A09AF">
              <w:rPr>
                <w:rFonts w:ascii="Times New Roman" w:hAnsi="Times New Roman"/>
                <w:noProof/>
              </w:rPr>
              <w:tab/>
            </w:r>
            <w:r w:rsidR="00D76756" w:rsidRPr="006A09AF">
              <w:rPr>
                <w:rStyle w:val="Kpr"/>
                <w:rFonts w:ascii="Times New Roman" w:hAnsi="Times New Roman"/>
                <w:noProof/>
              </w:rPr>
              <w:t>Araştırma Geliştirme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_Toc86656603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13</w:t>
            </w:r>
            <w:r w:rsidR="00D76756" w:rsidRPr="006A09AF">
              <w:rPr>
                <w:rFonts w:ascii="Times New Roman" w:hAnsi="Times New Roman"/>
                <w:noProof/>
                <w:webHidden/>
              </w:rPr>
              <w:fldChar w:fldCharType="end"/>
            </w:r>
          </w:hyperlink>
        </w:p>
        <w:p w14:paraId="7CEEB7AA" w14:textId="00E00538" w:rsidR="00D76756" w:rsidRPr="006A09AF" w:rsidRDefault="00D207DC" w:rsidP="006A09AF">
          <w:pPr>
            <w:pStyle w:val="T3"/>
            <w:tabs>
              <w:tab w:val="left" w:pos="1202"/>
              <w:tab w:val="right" w:leader="dot" w:pos="9205"/>
            </w:tabs>
            <w:spacing w:line="240" w:lineRule="auto"/>
            <w:jc w:val="both"/>
            <w:rPr>
              <w:rFonts w:ascii="Times New Roman" w:hAnsi="Times New Roman"/>
              <w:noProof/>
            </w:rPr>
          </w:pPr>
          <w:hyperlink w:anchor="_Toc86656604" w:history="1">
            <w:r w:rsidR="00D76756" w:rsidRPr="006A09AF">
              <w:rPr>
                <w:rStyle w:val="Kpr"/>
                <w:rFonts w:ascii="Times New Roman" w:hAnsi="Times New Roman"/>
                <w:noProof/>
              </w:rPr>
              <w:t>6.4.5</w:t>
            </w:r>
            <w:r w:rsidR="00D76756" w:rsidRPr="006A09AF">
              <w:rPr>
                <w:rFonts w:ascii="Times New Roman" w:hAnsi="Times New Roman"/>
                <w:noProof/>
              </w:rPr>
              <w:tab/>
            </w:r>
            <w:r w:rsidR="00D76756" w:rsidRPr="006A09AF">
              <w:rPr>
                <w:rStyle w:val="Kpr"/>
                <w:rFonts w:ascii="Times New Roman" w:hAnsi="Times New Roman"/>
                <w:noProof/>
              </w:rPr>
              <w:t>Toplumsal Katkı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_Toc86656604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13</w:t>
            </w:r>
            <w:r w:rsidR="00D76756" w:rsidRPr="006A09AF">
              <w:rPr>
                <w:rFonts w:ascii="Times New Roman" w:hAnsi="Times New Roman"/>
                <w:noProof/>
                <w:webHidden/>
              </w:rPr>
              <w:fldChar w:fldCharType="end"/>
            </w:r>
          </w:hyperlink>
        </w:p>
        <w:p w14:paraId="6D08DFD4" w14:textId="610B5B03"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605" w:history="1">
            <w:r w:rsidR="00D76756" w:rsidRPr="006A09AF">
              <w:rPr>
                <w:rStyle w:val="Kpr"/>
                <w:rFonts w:ascii="Times New Roman" w:hAnsi="Times New Roman" w:cs="Times New Roman"/>
                <w:sz w:val="22"/>
                <w:szCs w:val="22"/>
              </w:rPr>
              <w:t>7.</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STRATEJİK PLAN STRATEJİSİ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_Toc86656605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13</w:t>
            </w:r>
            <w:r w:rsidR="00D76756" w:rsidRPr="006A09AF">
              <w:rPr>
                <w:rFonts w:ascii="Times New Roman" w:hAnsi="Times New Roman" w:cs="Times New Roman"/>
                <w:webHidden/>
                <w:sz w:val="22"/>
                <w:szCs w:val="22"/>
              </w:rPr>
              <w:fldChar w:fldCharType="end"/>
            </w:r>
          </w:hyperlink>
        </w:p>
        <w:p w14:paraId="087FB796" w14:textId="660B25B1" w:rsidR="00D76756" w:rsidRPr="006A09AF" w:rsidRDefault="00D207DC" w:rsidP="006A09AF">
          <w:pPr>
            <w:pStyle w:val="T2"/>
            <w:rPr>
              <w:rFonts w:ascii="Times New Roman" w:eastAsiaTheme="minorEastAsia" w:hAnsi="Times New Roman"/>
              <w:iCs w:val="0"/>
              <w:noProof/>
              <w:sz w:val="22"/>
              <w:szCs w:val="22"/>
            </w:rPr>
          </w:pPr>
          <w:hyperlink w:anchor="_Toc86656606" w:history="1">
            <w:r w:rsidR="00D76756" w:rsidRPr="006A09AF">
              <w:rPr>
                <w:rStyle w:val="Kpr"/>
                <w:rFonts w:ascii="Times New Roman" w:hAnsi="Times New Roman"/>
                <w:bCs/>
                <w:noProof/>
                <w:sz w:val="22"/>
                <w:szCs w:val="22"/>
                <w14:scene3d>
                  <w14:camera w14:prst="orthographicFront"/>
                  <w14:lightRig w14:rig="threePt" w14:dir="t">
                    <w14:rot w14:lat="0" w14:lon="0" w14:rev="0"/>
                  </w14:lightRig>
                </w14:scene3d>
              </w:rPr>
              <w:t>7.1</w:t>
            </w:r>
            <w:r w:rsidR="00D76756" w:rsidRPr="006A09AF">
              <w:rPr>
                <w:rFonts w:ascii="Times New Roman" w:eastAsiaTheme="minorEastAsia" w:hAnsi="Times New Roman"/>
                <w:iCs w:val="0"/>
                <w:noProof/>
                <w:sz w:val="22"/>
                <w:szCs w:val="22"/>
              </w:rPr>
              <w:tab/>
            </w:r>
            <w:r w:rsidR="00D76756" w:rsidRPr="006A09AF">
              <w:rPr>
                <w:rStyle w:val="Kpr"/>
                <w:rFonts w:ascii="Times New Roman" w:hAnsi="Times New Roman"/>
                <w:noProof/>
                <w:sz w:val="22"/>
                <w:szCs w:val="22"/>
              </w:rPr>
              <w:t>Stratejik Amaçlar ve Hedefler</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_Toc86656606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13</w:t>
            </w:r>
            <w:r w:rsidR="00D76756" w:rsidRPr="006A09AF">
              <w:rPr>
                <w:rFonts w:ascii="Times New Roman" w:hAnsi="Times New Roman"/>
                <w:noProof/>
                <w:webHidden/>
                <w:sz w:val="22"/>
                <w:szCs w:val="22"/>
              </w:rPr>
              <w:fldChar w:fldCharType="end"/>
            </w:r>
          </w:hyperlink>
        </w:p>
        <w:p w14:paraId="26B2BACD" w14:textId="487CB80A" w:rsidR="00D76756" w:rsidRPr="006A09AF" w:rsidRDefault="00D207DC" w:rsidP="006A09AF">
          <w:pPr>
            <w:pStyle w:val="T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607" w:history="1">
            <w:r w:rsidR="00D76756" w:rsidRPr="006A09AF">
              <w:rPr>
                <w:rStyle w:val="Kpr"/>
                <w:rFonts w:ascii="Times New Roman" w:hAnsi="Times New Roman" w:cs="Times New Roman"/>
                <w:sz w:val="22"/>
                <w:szCs w:val="22"/>
              </w:rPr>
              <w:t>8.</w:t>
            </w:r>
            <w:r w:rsidR="00D76756" w:rsidRPr="006A09AF">
              <w:rPr>
                <w:rFonts w:ascii="Times New Roman" w:eastAsiaTheme="minorEastAsia" w:hAnsi="Times New Roman" w:cs="Times New Roman"/>
                <w:b w:val="0"/>
                <w:iCs w:val="0"/>
                <w:sz w:val="22"/>
                <w:szCs w:val="22"/>
              </w:rPr>
              <w:tab/>
            </w:r>
            <w:r w:rsidR="00D76756" w:rsidRPr="006A09AF">
              <w:rPr>
                <w:rStyle w:val="Kpr"/>
                <w:rFonts w:ascii="Times New Roman" w:hAnsi="Times New Roman" w:cs="Times New Roman"/>
                <w:sz w:val="22"/>
                <w:szCs w:val="22"/>
              </w:rPr>
              <w:t>İZLEME ve DEĞERLENDİRME SÜRECİ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_Toc86656607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30</w:t>
            </w:r>
            <w:r w:rsidR="00D76756" w:rsidRPr="006A09AF">
              <w:rPr>
                <w:rFonts w:ascii="Times New Roman" w:hAnsi="Times New Roman" w:cs="Times New Roman"/>
                <w:webHidden/>
                <w:sz w:val="22"/>
                <w:szCs w:val="22"/>
              </w:rPr>
              <w:fldChar w:fldCharType="end"/>
            </w:r>
          </w:hyperlink>
        </w:p>
        <w:p w14:paraId="3481015C" w14:textId="31B524FD" w:rsidR="00C47BF8" w:rsidRPr="006A09AF" w:rsidRDefault="00C47BF8" w:rsidP="006A09AF">
          <w:pPr>
            <w:spacing w:line="240" w:lineRule="auto"/>
            <w:rPr>
              <w:rFonts w:cs="Times New Roman"/>
              <w:sz w:val="22"/>
            </w:rPr>
          </w:pPr>
          <w:r w:rsidRPr="006A09AF">
            <w:rPr>
              <w:rFonts w:cs="Times New Roman"/>
              <w:b/>
              <w:bCs/>
              <w:sz w:val="22"/>
            </w:rPr>
            <w:fldChar w:fldCharType="end"/>
          </w:r>
        </w:p>
      </w:sdtContent>
    </w:sdt>
    <w:p w14:paraId="64B702E2" w14:textId="01BDFC47" w:rsidR="00D76756" w:rsidRDefault="00D76756" w:rsidP="006A09AF">
      <w:pPr>
        <w:pStyle w:val="Balk1"/>
        <w:numPr>
          <w:ilvl w:val="0"/>
          <w:numId w:val="0"/>
        </w:numPr>
        <w:rPr>
          <w:bCs/>
          <w:noProof/>
          <w:sz w:val="22"/>
          <w:szCs w:val="22"/>
        </w:rPr>
      </w:pPr>
      <w:bookmarkStart w:id="0" w:name="_Toc86656582"/>
    </w:p>
    <w:p w14:paraId="7083D900" w14:textId="0D28D176" w:rsidR="00D2701F" w:rsidRDefault="00D2701F" w:rsidP="00D2701F"/>
    <w:p w14:paraId="71F85B07" w14:textId="5FC92077" w:rsidR="00D2701F" w:rsidRDefault="00D2701F" w:rsidP="00D2701F"/>
    <w:p w14:paraId="41EF5810" w14:textId="77777777" w:rsidR="00D2701F" w:rsidRPr="00D2701F" w:rsidRDefault="00D2701F" w:rsidP="00D2701F"/>
    <w:p w14:paraId="485EB789" w14:textId="40E678D9" w:rsidR="001D71F3" w:rsidRPr="006A09AF" w:rsidRDefault="001D71F3" w:rsidP="006A09AF">
      <w:pPr>
        <w:pStyle w:val="Balk1"/>
        <w:numPr>
          <w:ilvl w:val="0"/>
          <w:numId w:val="0"/>
        </w:numPr>
        <w:rPr>
          <w:bCs/>
          <w:noProof/>
          <w:sz w:val="22"/>
          <w:szCs w:val="22"/>
        </w:rPr>
      </w:pPr>
      <w:r w:rsidRPr="006A09AF">
        <w:rPr>
          <w:bCs/>
          <w:noProof/>
          <w:sz w:val="22"/>
          <w:szCs w:val="22"/>
        </w:rPr>
        <w:lastRenderedPageBreak/>
        <w:t>TABLO LİSTESİ</w:t>
      </w:r>
      <w:bookmarkEnd w:id="0"/>
    </w:p>
    <w:p w14:paraId="114255C0" w14:textId="33A734F5" w:rsidR="00DC51AF" w:rsidRPr="006A09AF" w:rsidRDefault="008103CE" w:rsidP="00713E6E">
      <w:pPr>
        <w:pStyle w:val="ekillerTablosu"/>
        <w:rPr>
          <w:rFonts w:eastAsiaTheme="minorEastAsia"/>
          <w:b/>
          <w:bCs/>
          <w:noProof/>
        </w:rPr>
      </w:pPr>
      <w:r w:rsidRPr="006A09AF">
        <w:rPr>
          <w:b/>
          <w:noProof/>
        </w:rPr>
        <w:fldChar w:fldCharType="begin"/>
      </w:r>
      <w:r w:rsidRPr="006A09AF">
        <w:rPr>
          <w:b/>
          <w:noProof/>
        </w:rPr>
        <w:instrText xml:space="preserve"> TOC \h \z \c "Tablo" </w:instrText>
      </w:r>
      <w:r w:rsidRPr="006A09AF">
        <w:rPr>
          <w:b/>
          <w:noProof/>
        </w:rPr>
        <w:fldChar w:fldCharType="separate"/>
      </w:r>
      <w:hyperlink w:anchor="_Toc86655813" w:history="1">
        <w:r w:rsidR="00DC51AF" w:rsidRPr="006A09AF">
          <w:rPr>
            <w:rStyle w:val="Kpr"/>
            <w:b/>
            <w:bCs/>
            <w:noProof/>
            <w:szCs w:val="22"/>
          </w:rPr>
          <w:t xml:space="preserve">Tablo 1.1.1 </w:t>
        </w:r>
        <w:r w:rsidR="00DC51AF" w:rsidRPr="006A09AF">
          <w:rPr>
            <w:rStyle w:val="Kpr"/>
            <w:noProof/>
            <w:szCs w:val="22"/>
          </w:rPr>
          <w:t>Güzel Sanatlar Tasarım ve Mimarlık Fakültesi Derslik ve Çalışma Alanlarının Sayı ve Boyutları</w:t>
        </w:r>
        <w:r w:rsidR="00DC51AF" w:rsidRPr="006A09AF">
          <w:rPr>
            <w:noProof/>
            <w:webHidden/>
          </w:rPr>
          <w:tab/>
        </w:r>
        <w:r w:rsidR="005B459C">
          <w:rPr>
            <w:noProof/>
            <w:webHidden/>
          </w:rPr>
          <w:t xml:space="preserve">                                                                                                                                    </w:t>
        </w:r>
        <w:r w:rsidR="00DC51AF" w:rsidRPr="006A09AF">
          <w:rPr>
            <w:b/>
            <w:bCs/>
            <w:noProof/>
            <w:webHidden/>
          </w:rPr>
          <w:fldChar w:fldCharType="begin"/>
        </w:r>
        <w:r w:rsidR="00DC51AF" w:rsidRPr="006A09AF">
          <w:rPr>
            <w:b/>
            <w:bCs/>
            <w:noProof/>
            <w:webHidden/>
          </w:rPr>
          <w:instrText xml:space="preserve"> PAGEREF _Toc86655813 \h </w:instrText>
        </w:r>
        <w:r w:rsidR="00DC51AF" w:rsidRPr="006A09AF">
          <w:rPr>
            <w:b/>
            <w:bCs/>
            <w:noProof/>
            <w:webHidden/>
          </w:rPr>
          <w:fldChar w:fldCharType="separate"/>
        </w:r>
        <w:r w:rsidR="002B058E">
          <w:rPr>
            <w:noProof/>
            <w:webHidden/>
          </w:rPr>
          <w:t>Hata! Yer işareti tanımlanmamış.</w:t>
        </w:r>
        <w:r w:rsidR="00DC51AF" w:rsidRPr="006A09AF">
          <w:rPr>
            <w:b/>
            <w:bCs/>
            <w:noProof/>
            <w:webHidden/>
          </w:rPr>
          <w:fldChar w:fldCharType="end"/>
        </w:r>
      </w:hyperlink>
    </w:p>
    <w:p w14:paraId="38E07187" w14:textId="3ED58149" w:rsidR="00DC51AF" w:rsidRPr="006A09AF" w:rsidRDefault="00D207DC" w:rsidP="00713E6E">
      <w:pPr>
        <w:pStyle w:val="ekillerTablosu"/>
        <w:rPr>
          <w:rFonts w:eastAsiaTheme="minorEastAsia"/>
          <w:b/>
          <w:bCs/>
          <w:noProof/>
        </w:rPr>
      </w:pPr>
      <w:hyperlink w:anchor="_Toc86655814" w:history="1">
        <w:r w:rsidR="00DC51AF" w:rsidRPr="006A09AF">
          <w:rPr>
            <w:rStyle w:val="Kpr"/>
            <w:b/>
            <w:bCs/>
            <w:noProof/>
            <w:szCs w:val="22"/>
          </w:rPr>
          <w:t xml:space="preserve">Tablo1.1.2  </w:t>
        </w:r>
        <w:r w:rsidR="00DC51AF" w:rsidRPr="006A09AF">
          <w:rPr>
            <w:rStyle w:val="Kpr"/>
            <w:noProof/>
            <w:szCs w:val="22"/>
          </w:rPr>
          <w:t>Güzel Sanatlar Tasarım ve Mimarlık Fakültesi Akademik ve İdari Personel Listesi</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_Toc86655814 \h </w:instrText>
        </w:r>
        <w:r w:rsidR="00DC51AF" w:rsidRPr="006A09AF">
          <w:rPr>
            <w:b/>
            <w:bCs/>
            <w:noProof/>
            <w:webHidden/>
          </w:rPr>
          <w:fldChar w:fldCharType="separate"/>
        </w:r>
        <w:r w:rsidR="002B058E">
          <w:rPr>
            <w:noProof/>
            <w:webHidden/>
          </w:rPr>
          <w:t>Hata! Yer işareti tanımlanmamış.</w:t>
        </w:r>
        <w:r w:rsidR="00DC51AF" w:rsidRPr="006A09AF">
          <w:rPr>
            <w:b/>
            <w:bCs/>
            <w:noProof/>
            <w:webHidden/>
          </w:rPr>
          <w:fldChar w:fldCharType="end"/>
        </w:r>
      </w:hyperlink>
    </w:p>
    <w:p w14:paraId="15702C86" w14:textId="2CD4460A" w:rsidR="00DC51AF" w:rsidRPr="006A09AF" w:rsidRDefault="00D207DC" w:rsidP="00713E6E">
      <w:pPr>
        <w:pStyle w:val="ekillerTablosu"/>
        <w:rPr>
          <w:rFonts w:eastAsiaTheme="minorEastAsia"/>
          <w:b/>
          <w:bCs/>
          <w:noProof/>
        </w:rPr>
      </w:pPr>
      <w:hyperlink w:anchor="_Toc86655815" w:history="1">
        <w:r w:rsidR="00DC51AF" w:rsidRPr="006A09AF">
          <w:rPr>
            <w:rStyle w:val="Kpr"/>
            <w:b/>
            <w:bCs/>
            <w:noProof/>
            <w:szCs w:val="22"/>
          </w:rPr>
          <w:t xml:space="preserve">Tablo 3.1 </w:t>
        </w:r>
        <w:r w:rsidR="00DC51AF" w:rsidRPr="006A09AF">
          <w:rPr>
            <w:rStyle w:val="Kpr"/>
            <w:noProof/>
            <w:szCs w:val="22"/>
          </w:rPr>
          <w:t>Hedef Kartları Hazırlama Grupları</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_Toc86655815 \h </w:instrText>
        </w:r>
        <w:r w:rsidR="00DC51AF" w:rsidRPr="006A09AF">
          <w:rPr>
            <w:b/>
            <w:bCs/>
            <w:noProof/>
            <w:webHidden/>
          </w:rPr>
        </w:r>
        <w:r w:rsidR="00DC51AF" w:rsidRPr="006A09AF">
          <w:rPr>
            <w:b/>
            <w:bCs/>
            <w:noProof/>
            <w:webHidden/>
          </w:rPr>
          <w:fldChar w:fldCharType="separate"/>
        </w:r>
        <w:r w:rsidR="002B058E">
          <w:rPr>
            <w:b/>
            <w:bCs/>
            <w:noProof/>
            <w:webHidden/>
          </w:rPr>
          <w:t>8</w:t>
        </w:r>
        <w:r w:rsidR="00DC51AF" w:rsidRPr="006A09AF">
          <w:rPr>
            <w:b/>
            <w:bCs/>
            <w:noProof/>
            <w:webHidden/>
          </w:rPr>
          <w:fldChar w:fldCharType="end"/>
        </w:r>
      </w:hyperlink>
    </w:p>
    <w:p w14:paraId="0B68DA6A" w14:textId="3223FE51" w:rsidR="00DC51AF" w:rsidRPr="006A09AF" w:rsidRDefault="00D207DC" w:rsidP="00713E6E">
      <w:pPr>
        <w:pStyle w:val="ekillerTablosu"/>
        <w:rPr>
          <w:rFonts w:eastAsiaTheme="minorEastAsia"/>
          <w:b/>
          <w:bCs/>
          <w:noProof/>
        </w:rPr>
      </w:pPr>
      <w:hyperlink w:anchor="_Toc86655816" w:history="1">
        <w:r w:rsidR="00DC51AF" w:rsidRPr="006A09AF">
          <w:rPr>
            <w:rStyle w:val="Kpr"/>
            <w:b/>
            <w:bCs/>
            <w:noProof/>
            <w:szCs w:val="22"/>
          </w:rPr>
          <w:t>Tablo 5.1</w:t>
        </w:r>
        <w:r w:rsidR="00DC51AF" w:rsidRPr="006A09AF">
          <w:rPr>
            <w:rStyle w:val="Kpr"/>
            <w:noProof/>
            <w:szCs w:val="22"/>
          </w:rPr>
          <w:t xml:space="preserve"> GSTMF’si güçlü ve geliştirmeye açık yanlar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_Toc86655816 \h </w:instrText>
        </w:r>
        <w:r w:rsidR="00DC51AF" w:rsidRPr="006A09AF">
          <w:rPr>
            <w:b/>
            <w:bCs/>
            <w:noProof/>
            <w:webHidden/>
          </w:rPr>
        </w:r>
        <w:r w:rsidR="00DC51AF" w:rsidRPr="006A09AF">
          <w:rPr>
            <w:b/>
            <w:bCs/>
            <w:noProof/>
            <w:webHidden/>
          </w:rPr>
          <w:fldChar w:fldCharType="separate"/>
        </w:r>
        <w:r w:rsidR="002B058E">
          <w:rPr>
            <w:b/>
            <w:bCs/>
            <w:noProof/>
            <w:webHidden/>
          </w:rPr>
          <w:t>9</w:t>
        </w:r>
        <w:r w:rsidR="00DC51AF" w:rsidRPr="006A09AF">
          <w:rPr>
            <w:b/>
            <w:bCs/>
            <w:noProof/>
            <w:webHidden/>
          </w:rPr>
          <w:fldChar w:fldCharType="end"/>
        </w:r>
      </w:hyperlink>
    </w:p>
    <w:p w14:paraId="508FBDCB" w14:textId="1784E74A" w:rsidR="00DC51AF" w:rsidRPr="006A09AF" w:rsidRDefault="00D207DC" w:rsidP="00713E6E">
      <w:pPr>
        <w:pStyle w:val="ekillerTablosu"/>
        <w:rPr>
          <w:rFonts w:eastAsiaTheme="minorEastAsia"/>
          <w:b/>
          <w:bCs/>
          <w:noProof/>
        </w:rPr>
      </w:pPr>
      <w:hyperlink w:anchor="_Toc86655817" w:history="1">
        <w:r w:rsidR="00DC51AF" w:rsidRPr="006A09AF">
          <w:rPr>
            <w:rStyle w:val="Kpr"/>
            <w:b/>
            <w:bCs/>
            <w:noProof/>
            <w:szCs w:val="22"/>
          </w:rPr>
          <w:t xml:space="preserve">Tablo 7.1 </w:t>
        </w:r>
        <w:r w:rsidR="00DC51AF" w:rsidRPr="006A09AF">
          <w:rPr>
            <w:rStyle w:val="Kpr"/>
            <w:noProof/>
            <w:szCs w:val="22"/>
          </w:rPr>
          <w:t>Amaç 1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_Toc86655817 \h </w:instrText>
        </w:r>
        <w:r w:rsidR="00DC51AF" w:rsidRPr="006A09AF">
          <w:rPr>
            <w:b/>
            <w:bCs/>
            <w:noProof/>
            <w:webHidden/>
          </w:rPr>
        </w:r>
        <w:r w:rsidR="00DC51AF" w:rsidRPr="006A09AF">
          <w:rPr>
            <w:b/>
            <w:bCs/>
            <w:noProof/>
            <w:webHidden/>
          </w:rPr>
          <w:fldChar w:fldCharType="separate"/>
        </w:r>
        <w:r w:rsidR="002B058E">
          <w:rPr>
            <w:b/>
            <w:bCs/>
            <w:noProof/>
            <w:webHidden/>
          </w:rPr>
          <w:t>13</w:t>
        </w:r>
        <w:r w:rsidR="00DC51AF" w:rsidRPr="006A09AF">
          <w:rPr>
            <w:b/>
            <w:bCs/>
            <w:noProof/>
            <w:webHidden/>
          </w:rPr>
          <w:fldChar w:fldCharType="end"/>
        </w:r>
      </w:hyperlink>
    </w:p>
    <w:p w14:paraId="3570F1CF" w14:textId="6A5473F2" w:rsidR="00DC51AF" w:rsidRPr="006A09AF" w:rsidRDefault="00D207DC" w:rsidP="00713E6E">
      <w:pPr>
        <w:pStyle w:val="ekillerTablosu"/>
        <w:rPr>
          <w:rFonts w:eastAsiaTheme="minorEastAsia"/>
          <w:b/>
          <w:bCs/>
          <w:noProof/>
        </w:rPr>
      </w:pPr>
      <w:hyperlink w:anchor="_Toc86655818" w:history="1">
        <w:r w:rsidR="00DC51AF" w:rsidRPr="006A09AF">
          <w:rPr>
            <w:rStyle w:val="Kpr"/>
            <w:b/>
            <w:bCs/>
            <w:noProof/>
            <w:szCs w:val="22"/>
          </w:rPr>
          <w:t>Tablo 7.2</w:t>
        </w:r>
        <w:r w:rsidR="00DC51AF" w:rsidRPr="006A09AF">
          <w:rPr>
            <w:rStyle w:val="Kpr"/>
            <w:noProof/>
            <w:szCs w:val="22"/>
          </w:rPr>
          <w:t xml:space="preserve"> Amaç 2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_Toc86655818 \h </w:instrText>
        </w:r>
        <w:r w:rsidR="00DC51AF" w:rsidRPr="006A09AF">
          <w:rPr>
            <w:b/>
            <w:bCs/>
            <w:noProof/>
            <w:webHidden/>
          </w:rPr>
        </w:r>
        <w:r w:rsidR="00DC51AF" w:rsidRPr="006A09AF">
          <w:rPr>
            <w:b/>
            <w:bCs/>
            <w:noProof/>
            <w:webHidden/>
          </w:rPr>
          <w:fldChar w:fldCharType="separate"/>
        </w:r>
        <w:r w:rsidR="002B058E">
          <w:rPr>
            <w:b/>
            <w:bCs/>
            <w:noProof/>
            <w:webHidden/>
          </w:rPr>
          <w:t>17</w:t>
        </w:r>
        <w:r w:rsidR="00DC51AF" w:rsidRPr="006A09AF">
          <w:rPr>
            <w:b/>
            <w:bCs/>
            <w:noProof/>
            <w:webHidden/>
          </w:rPr>
          <w:fldChar w:fldCharType="end"/>
        </w:r>
      </w:hyperlink>
    </w:p>
    <w:p w14:paraId="48F95C9A" w14:textId="69C9632B" w:rsidR="00DC51AF" w:rsidRPr="006A09AF" w:rsidRDefault="00D207DC" w:rsidP="00713E6E">
      <w:pPr>
        <w:pStyle w:val="ekillerTablosu"/>
        <w:rPr>
          <w:rFonts w:eastAsiaTheme="minorEastAsia"/>
          <w:b/>
          <w:bCs/>
          <w:noProof/>
        </w:rPr>
      </w:pPr>
      <w:hyperlink w:anchor="_Toc86655819" w:history="1">
        <w:r w:rsidR="00DC51AF" w:rsidRPr="006A09AF">
          <w:rPr>
            <w:rStyle w:val="Kpr"/>
            <w:b/>
            <w:bCs/>
            <w:noProof/>
            <w:szCs w:val="22"/>
          </w:rPr>
          <w:t>Tablo 7.3</w:t>
        </w:r>
        <w:r w:rsidR="00DC51AF" w:rsidRPr="006A09AF">
          <w:rPr>
            <w:rStyle w:val="Kpr"/>
            <w:noProof/>
            <w:szCs w:val="22"/>
          </w:rPr>
          <w:t xml:space="preserve"> Amaç 3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_Toc86655819 \h </w:instrText>
        </w:r>
        <w:r w:rsidR="00DC51AF" w:rsidRPr="006A09AF">
          <w:rPr>
            <w:b/>
            <w:bCs/>
            <w:noProof/>
            <w:webHidden/>
          </w:rPr>
        </w:r>
        <w:r w:rsidR="00DC51AF" w:rsidRPr="006A09AF">
          <w:rPr>
            <w:b/>
            <w:bCs/>
            <w:noProof/>
            <w:webHidden/>
          </w:rPr>
          <w:fldChar w:fldCharType="separate"/>
        </w:r>
        <w:r w:rsidR="002B058E">
          <w:rPr>
            <w:b/>
            <w:bCs/>
            <w:noProof/>
            <w:webHidden/>
          </w:rPr>
          <w:t>19</w:t>
        </w:r>
        <w:r w:rsidR="00DC51AF" w:rsidRPr="006A09AF">
          <w:rPr>
            <w:b/>
            <w:bCs/>
            <w:noProof/>
            <w:webHidden/>
          </w:rPr>
          <w:fldChar w:fldCharType="end"/>
        </w:r>
      </w:hyperlink>
    </w:p>
    <w:p w14:paraId="216267F3" w14:textId="6D5AE248" w:rsidR="00DC51AF" w:rsidRPr="006A09AF" w:rsidRDefault="00D207DC" w:rsidP="00713E6E">
      <w:pPr>
        <w:pStyle w:val="ekillerTablosu"/>
        <w:rPr>
          <w:rFonts w:eastAsiaTheme="minorEastAsia"/>
          <w:b/>
          <w:bCs/>
          <w:noProof/>
        </w:rPr>
      </w:pPr>
      <w:hyperlink w:anchor="_Toc86655820" w:history="1">
        <w:r w:rsidR="00DC51AF" w:rsidRPr="006A09AF">
          <w:rPr>
            <w:rStyle w:val="Kpr"/>
            <w:b/>
            <w:bCs/>
            <w:noProof/>
            <w:szCs w:val="22"/>
          </w:rPr>
          <w:t xml:space="preserve">Tablo 7.4 </w:t>
        </w:r>
        <w:r w:rsidR="00DC51AF" w:rsidRPr="006A09AF">
          <w:rPr>
            <w:rStyle w:val="Kpr"/>
            <w:noProof/>
            <w:szCs w:val="22"/>
          </w:rPr>
          <w:t>Amaç 4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_Toc86655820 \h </w:instrText>
        </w:r>
        <w:r w:rsidR="00DC51AF" w:rsidRPr="006A09AF">
          <w:rPr>
            <w:b/>
            <w:bCs/>
            <w:noProof/>
            <w:webHidden/>
          </w:rPr>
        </w:r>
        <w:r w:rsidR="00DC51AF" w:rsidRPr="006A09AF">
          <w:rPr>
            <w:b/>
            <w:bCs/>
            <w:noProof/>
            <w:webHidden/>
          </w:rPr>
          <w:fldChar w:fldCharType="separate"/>
        </w:r>
        <w:r w:rsidR="002B058E">
          <w:rPr>
            <w:b/>
            <w:bCs/>
            <w:noProof/>
            <w:webHidden/>
          </w:rPr>
          <w:t>23</w:t>
        </w:r>
        <w:r w:rsidR="00DC51AF" w:rsidRPr="006A09AF">
          <w:rPr>
            <w:b/>
            <w:bCs/>
            <w:noProof/>
            <w:webHidden/>
          </w:rPr>
          <w:fldChar w:fldCharType="end"/>
        </w:r>
      </w:hyperlink>
    </w:p>
    <w:p w14:paraId="573A8D3F" w14:textId="09B1E00F" w:rsidR="00DC51AF" w:rsidRPr="006A09AF" w:rsidRDefault="00D207DC" w:rsidP="00713E6E">
      <w:pPr>
        <w:pStyle w:val="ekillerTablosu"/>
        <w:rPr>
          <w:rFonts w:eastAsiaTheme="minorEastAsia"/>
          <w:b/>
          <w:bCs/>
          <w:noProof/>
        </w:rPr>
      </w:pPr>
      <w:hyperlink w:anchor="_Toc86655821" w:history="1">
        <w:r w:rsidR="00DC51AF" w:rsidRPr="006A09AF">
          <w:rPr>
            <w:rStyle w:val="Kpr"/>
            <w:b/>
            <w:bCs/>
            <w:noProof/>
            <w:szCs w:val="22"/>
          </w:rPr>
          <w:t xml:space="preserve">Tablo 7.5 </w:t>
        </w:r>
        <w:r w:rsidR="00DC51AF" w:rsidRPr="006A09AF">
          <w:rPr>
            <w:rStyle w:val="Kpr"/>
            <w:noProof/>
            <w:szCs w:val="22"/>
          </w:rPr>
          <w:t>Amaç 5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_Toc86655821 \h </w:instrText>
        </w:r>
        <w:r w:rsidR="00DC51AF" w:rsidRPr="006A09AF">
          <w:rPr>
            <w:b/>
            <w:bCs/>
            <w:noProof/>
            <w:webHidden/>
          </w:rPr>
        </w:r>
        <w:r w:rsidR="00DC51AF" w:rsidRPr="006A09AF">
          <w:rPr>
            <w:b/>
            <w:bCs/>
            <w:noProof/>
            <w:webHidden/>
          </w:rPr>
          <w:fldChar w:fldCharType="separate"/>
        </w:r>
        <w:r w:rsidR="002B058E">
          <w:rPr>
            <w:b/>
            <w:bCs/>
            <w:noProof/>
            <w:webHidden/>
          </w:rPr>
          <w:t>28</w:t>
        </w:r>
        <w:r w:rsidR="00DC51AF" w:rsidRPr="006A09AF">
          <w:rPr>
            <w:b/>
            <w:bCs/>
            <w:noProof/>
            <w:webHidden/>
          </w:rPr>
          <w:fldChar w:fldCharType="end"/>
        </w:r>
      </w:hyperlink>
    </w:p>
    <w:p w14:paraId="10CF2507" w14:textId="76E622A9" w:rsidR="00D2701F" w:rsidRDefault="008103CE" w:rsidP="00713E6E">
      <w:pPr>
        <w:pStyle w:val="ekillerTablosu"/>
        <w:rPr>
          <w:noProof/>
        </w:rPr>
      </w:pPr>
      <w:r w:rsidRPr="006A09AF">
        <w:rPr>
          <w:noProof/>
        </w:rPr>
        <w:fldChar w:fldCharType="end"/>
      </w:r>
      <w:bookmarkStart w:id="1" w:name="_Toc86656584"/>
    </w:p>
    <w:p w14:paraId="3DE9C9B6" w14:textId="5F33E08F" w:rsidR="003572D8" w:rsidRPr="006A09AF" w:rsidRDefault="003572D8" w:rsidP="006A09AF">
      <w:pPr>
        <w:pStyle w:val="Balk1"/>
        <w:numPr>
          <w:ilvl w:val="0"/>
          <w:numId w:val="0"/>
        </w:numPr>
        <w:rPr>
          <w:bCs/>
          <w:noProof/>
          <w:sz w:val="22"/>
          <w:szCs w:val="22"/>
        </w:rPr>
      </w:pPr>
      <w:r w:rsidRPr="006A09AF">
        <w:rPr>
          <w:bCs/>
          <w:noProof/>
          <w:sz w:val="22"/>
          <w:szCs w:val="22"/>
        </w:rPr>
        <w:t>KISALTMALAR</w:t>
      </w:r>
      <w:bookmarkEnd w:id="1"/>
    </w:p>
    <w:p w14:paraId="2E80778B" w14:textId="77777777" w:rsidR="00167875" w:rsidRPr="006A09AF" w:rsidRDefault="00167875" w:rsidP="00167875">
      <w:pPr>
        <w:pStyle w:val="ekillerTablosu"/>
        <w:rPr>
          <w:noProof/>
          <w:lang w:val="en-GB"/>
        </w:rPr>
      </w:pPr>
      <w:r w:rsidRPr="006A09AF">
        <w:rPr>
          <w:b/>
          <w:noProof/>
          <w:lang w:val="en-GB"/>
        </w:rPr>
        <w:t xml:space="preserve">AB: </w:t>
      </w:r>
      <w:r w:rsidRPr="006A09AF">
        <w:rPr>
          <w:noProof/>
          <w:lang w:val="en-GB"/>
        </w:rPr>
        <w:t>Avrupa Birliği</w:t>
      </w:r>
    </w:p>
    <w:p w14:paraId="1810AEDE" w14:textId="77777777" w:rsidR="00167875" w:rsidRDefault="00167875" w:rsidP="00167875">
      <w:pPr>
        <w:pStyle w:val="ekillerTablosu"/>
        <w:rPr>
          <w:shd w:val="clear" w:color="auto" w:fill="FFFFFF"/>
        </w:rPr>
      </w:pPr>
      <w:r w:rsidRPr="006A09AF">
        <w:rPr>
          <w:b/>
          <w:noProof/>
          <w:lang w:val="en-GB"/>
        </w:rPr>
        <w:t>ARDEB</w:t>
      </w:r>
      <w:r w:rsidRPr="006A09AF">
        <w:rPr>
          <w:noProof/>
          <w:lang w:val="en-GB"/>
        </w:rPr>
        <w:t>:</w:t>
      </w:r>
      <w:r w:rsidRPr="006A09AF">
        <w:rPr>
          <w:shd w:val="clear" w:color="auto" w:fill="FFFFFF"/>
        </w:rPr>
        <w:t xml:space="preserve"> </w:t>
      </w:r>
      <w:r w:rsidRPr="006A09AF">
        <w:rPr>
          <w:noProof/>
          <w:lang w:val="en-GB"/>
        </w:rPr>
        <w:t xml:space="preserve">TÜBİTAK - </w:t>
      </w:r>
      <w:r w:rsidRPr="006A09AF">
        <w:rPr>
          <w:shd w:val="clear" w:color="auto" w:fill="FFFFFF"/>
        </w:rPr>
        <w:t>Araştırma Destek Programları Başkanlığı </w:t>
      </w:r>
    </w:p>
    <w:p w14:paraId="4CEC1CB7" w14:textId="6E421E21" w:rsidR="003572D8" w:rsidRDefault="003572D8" w:rsidP="00713E6E">
      <w:pPr>
        <w:pStyle w:val="ekillerTablosu"/>
      </w:pPr>
      <w:r w:rsidRPr="006A09AF">
        <w:rPr>
          <w:b/>
        </w:rPr>
        <w:t xml:space="preserve">BAP: </w:t>
      </w:r>
      <w:r w:rsidRPr="006A09AF">
        <w:t>Bilimsel Araştırma Projeler</w:t>
      </w:r>
      <w:r w:rsidR="00167875">
        <w:t>i</w:t>
      </w:r>
    </w:p>
    <w:p w14:paraId="19166AE7" w14:textId="184E3651" w:rsidR="003572D8" w:rsidRDefault="003572D8" w:rsidP="00713E6E">
      <w:pPr>
        <w:pStyle w:val="ekillerTablosu"/>
      </w:pPr>
      <w:r w:rsidRPr="006A09AF">
        <w:rPr>
          <w:b/>
        </w:rPr>
        <w:t xml:space="preserve">BEDEK: </w:t>
      </w:r>
      <w:r w:rsidRPr="006A09AF">
        <w:t>Bilimsel Etkinlikleri Destekleme Komisyonu</w:t>
      </w:r>
    </w:p>
    <w:p w14:paraId="427B99DB" w14:textId="77777777" w:rsidR="00167875" w:rsidRDefault="00167875" w:rsidP="00167875">
      <w:pPr>
        <w:pStyle w:val="GvdeMetni"/>
      </w:pPr>
      <w:r w:rsidRPr="00D2701F">
        <w:rPr>
          <w:b/>
          <w:bCs/>
        </w:rPr>
        <w:t>BGBR:</w:t>
      </w:r>
      <w:r>
        <w:t xml:space="preserve"> </w:t>
      </w:r>
      <w:r w:rsidRPr="00A94984">
        <w:t>Birim Geri Bildirim Raporu</w:t>
      </w:r>
    </w:p>
    <w:p w14:paraId="1ACA317D" w14:textId="77777777" w:rsidR="00167875" w:rsidRDefault="00167875" w:rsidP="00167875">
      <w:pPr>
        <w:pStyle w:val="GvdeMetni"/>
      </w:pPr>
      <w:r w:rsidRPr="00D2701F">
        <w:rPr>
          <w:b/>
          <w:bCs/>
          <w:lang w:eastAsia="tr-TR"/>
        </w:rPr>
        <w:t>BİDR:</w:t>
      </w:r>
      <w:r>
        <w:rPr>
          <w:lang w:eastAsia="tr-TR"/>
        </w:rPr>
        <w:t xml:space="preserve"> Birim İç Değerlendirme Raporu</w:t>
      </w:r>
    </w:p>
    <w:p w14:paraId="018A1AB9" w14:textId="77777777" w:rsidR="00167875" w:rsidRDefault="00167875" w:rsidP="00167875">
      <w:pPr>
        <w:pStyle w:val="GvdeMetni"/>
      </w:pPr>
      <w:r w:rsidRPr="00EC5816">
        <w:rPr>
          <w:b/>
          <w:bCs/>
        </w:rPr>
        <w:t>ÇAP:</w:t>
      </w:r>
      <w:r>
        <w:t xml:space="preserve"> Çift Ana Dal Programı</w:t>
      </w:r>
    </w:p>
    <w:p w14:paraId="0814818C" w14:textId="77777777" w:rsidR="00167875" w:rsidRPr="006A09AF" w:rsidRDefault="00167875" w:rsidP="00167875">
      <w:pPr>
        <w:pStyle w:val="ekillerTablosu"/>
        <w:rPr>
          <w:noProof/>
          <w:lang w:val="en-GB"/>
        </w:rPr>
      </w:pPr>
      <w:r w:rsidRPr="006A09AF">
        <w:rPr>
          <w:b/>
          <w:noProof/>
          <w:lang w:val="en-GB"/>
        </w:rPr>
        <w:t xml:space="preserve">DPT: </w:t>
      </w:r>
      <w:r w:rsidRPr="006A09AF">
        <w:rPr>
          <w:shd w:val="clear" w:color="auto" w:fill="FFFFFF"/>
        </w:rPr>
        <w:t>Devlet Planlama Teşkilatı </w:t>
      </w:r>
    </w:p>
    <w:p w14:paraId="2F7C0F9F" w14:textId="77777777" w:rsidR="00167875" w:rsidRPr="006A09AF" w:rsidRDefault="00167875" w:rsidP="00167875">
      <w:pPr>
        <w:spacing w:after="0" w:line="276" w:lineRule="auto"/>
        <w:rPr>
          <w:rFonts w:eastAsia="Times New Roman" w:cs="Times New Roman"/>
          <w:iCs/>
          <w:sz w:val="22"/>
          <w:lang w:eastAsia="tr-TR"/>
        </w:rPr>
      </w:pPr>
      <w:r w:rsidRPr="006A09AF">
        <w:rPr>
          <w:rFonts w:eastAsia="Times New Roman" w:cs="Times New Roman"/>
          <w:b/>
          <w:bCs/>
          <w:iCs/>
          <w:sz w:val="22"/>
          <w:lang w:eastAsia="tr-TR"/>
        </w:rPr>
        <w:t xml:space="preserve">GMS: </w:t>
      </w:r>
      <w:r w:rsidRPr="006A09AF">
        <w:rPr>
          <w:rFonts w:eastAsia="Times New Roman" w:cs="Times New Roman"/>
          <w:iCs/>
          <w:sz w:val="22"/>
          <w:lang w:eastAsia="tr-TR"/>
        </w:rPr>
        <w:t>Gastronomi ve Mutfak Sanatları Bölümü</w:t>
      </w:r>
    </w:p>
    <w:p w14:paraId="7514C9ED" w14:textId="77777777" w:rsidR="00167875" w:rsidRDefault="003572D8" w:rsidP="00713E6E">
      <w:pPr>
        <w:pStyle w:val="ekillerTablosu"/>
        <w:rPr>
          <w:b/>
        </w:rPr>
      </w:pPr>
      <w:r w:rsidRPr="006A09AF">
        <w:rPr>
          <w:b/>
        </w:rPr>
        <w:t xml:space="preserve">GSTMF: </w:t>
      </w:r>
      <w:r w:rsidRPr="006A09AF">
        <w:t>Güzel Sanatlar Tasarım ve Mimarlık Fakültesi</w:t>
      </w:r>
      <w:r w:rsidRPr="006A09AF">
        <w:rPr>
          <w:b/>
        </w:rPr>
        <w:t xml:space="preserve">  </w:t>
      </w:r>
    </w:p>
    <w:p w14:paraId="6BAE04A7" w14:textId="198C5BF9" w:rsidR="00167875" w:rsidRPr="006A09AF" w:rsidRDefault="00167875" w:rsidP="00167875">
      <w:pPr>
        <w:pStyle w:val="ekillerTablosu"/>
      </w:pPr>
      <w:r w:rsidRPr="006A09AF">
        <w:rPr>
          <w:b/>
        </w:rPr>
        <w:t xml:space="preserve">ICM: </w:t>
      </w:r>
      <w:r w:rsidRPr="006A09AF">
        <w:t>İç Mimarlık Bölümü</w:t>
      </w:r>
    </w:p>
    <w:p w14:paraId="7AE05C61" w14:textId="77777777" w:rsidR="00167875" w:rsidRPr="006A09AF" w:rsidRDefault="00167875" w:rsidP="00167875">
      <w:pPr>
        <w:pStyle w:val="ekillerTablosu"/>
      </w:pPr>
      <w:r w:rsidRPr="006A09AF">
        <w:rPr>
          <w:b/>
        </w:rPr>
        <w:t xml:space="preserve">KOSGEB: </w:t>
      </w:r>
      <w:r w:rsidRPr="006A09AF">
        <w:t xml:space="preserve">Küçük ve Orta Ölçekli İşletmeleri Geliştirme ve Destekleme İdaresi Başkanlığı </w:t>
      </w:r>
    </w:p>
    <w:p w14:paraId="5ACDE614" w14:textId="27FEA4AB" w:rsidR="00563620" w:rsidRDefault="00563620" w:rsidP="00713E6E">
      <w:pPr>
        <w:pStyle w:val="ekillerTablosu"/>
      </w:pPr>
      <w:r w:rsidRPr="006A09AF">
        <w:rPr>
          <w:b/>
        </w:rPr>
        <w:t xml:space="preserve">MİM: </w:t>
      </w:r>
      <w:r w:rsidRPr="006A09AF">
        <w:t>Mimarlık Bölümü</w:t>
      </w:r>
    </w:p>
    <w:p w14:paraId="6EFFF7B4" w14:textId="6CCEAE72" w:rsidR="006D4646" w:rsidRPr="006D4646" w:rsidRDefault="006D4646" w:rsidP="006D4646">
      <w:pPr>
        <w:pStyle w:val="GvdeMetni"/>
        <w:rPr>
          <w:lang w:eastAsia="tr-TR"/>
        </w:rPr>
      </w:pPr>
      <w:r w:rsidRPr="007D08E2">
        <w:rPr>
          <w:b/>
          <w:bCs/>
        </w:rPr>
        <w:t>OSD:</w:t>
      </w:r>
      <w:r>
        <w:t xml:space="preserve"> Ortak Seçmeli Ders</w:t>
      </w:r>
    </w:p>
    <w:p w14:paraId="6D1FA45F" w14:textId="77777777" w:rsidR="006D4646" w:rsidRPr="006A09AF" w:rsidRDefault="006D4646" w:rsidP="006D4646">
      <w:pPr>
        <w:pStyle w:val="ekillerTablosu"/>
        <w:rPr>
          <w:noProof/>
          <w:lang w:val="en-GB"/>
        </w:rPr>
      </w:pPr>
      <w:r w:rsidRPr="006A09AF">
        <w:rPr>
          <w:b/>
          <w:noProof/>
          <w:lang w:val="en-GB"/>
        </w:rPr>
        <w:t xml:space="preserve">SAN-TEZ: </w:t>
      </w:r>
      <w:r w:rsidRPr="006A09AF">
        <w:rPr>
          <w:shd w:val="clear" w:color="auto" w:fill="FFFFFF"/>
        </w:rPr>
        <w:t>Sanayi Tezleri</w:t>
      </w:r>
    </w:p>
    <w:p w14:paraId="5E7D32B5" w14:textId="77777777" w:rsidR="006D4646" w:rsidRDefault="001D73BC" w:rsidP="00713E6E">
      <w:pPr>
        <w:pStyle w:val="ekillerTablosu"/>
      </w:pPr>
      <w:r w:rsidRPr="00713E6E">
        <w:rPr>
          <w:b/>
          <w:bCs/>
        </w:rPr>
        <w:t>STK:</w:t>
      </w:r>
      <w:r w:rsidRPr="006A09AF">
        <w:t xml:space="preserve"> Sivil </w:t>
      </w:r>
      <w:r w:rsidR="003572D8" w:rsidRPr="006A09AF">
        <w:t xml:space="preserve">Toplum Kuruluşu  </w:t>
      </w:r>
    </w:p>
    <w:p w14:paraId="040F2638" w14:textId="77777777" w:rsidR="006D4646" w:rsidRPr="006A09AF" w:rsidRDefault="006D4646" w:rsidP="006D4646">
      <w:pPr>
        <w:pStyle w:val="ekillerTablosu"/>
        <w:rPr>
          <w:b/>
          <w:noProof/>
          <w:lang w:val="en-GB"/>
        </w:rPr>
      </w:pPr>
      <w:r w:rsidRPr="006A09AF">
        <w:rPr>
          <w:b/>
          <w:noProof/>
          <w:lang w:val="en-GB"/>
        </w:rPr>
        <w:t xml:space="preserve">TEYDEP : </w:t>
      </w:r>
      <w:r w:rsidRPr="006A09AF">
        <w:rPr>
          <w:noProof/>
          <w:lang w:val="en-GB"/>
        </w:rPr>
        <w:t>TÜBİTAK - Teknoloji ve Yenilik Destek Programları</w:t>
      </w:r>
      <w:r w:rsidRPr="006A09AF">
        <w:rPr>
          <w:b/>
          <w:noProof/>
          <w:lang w:val="en-GB"/>
        </w:rPr>
        <w:t xml:space="preserve"> </w:t>
      </w:r>
    </w:p>
    <w:p w14:paraId="1948232F" w14:textId="7DD3D6B4" w:rsidR="003572D8" w:rsidRPr="006A09AF" w:rsidRDefault="003572D8" w:rsidP="00713E6E">
      <w:pPr>
        <w:pStyle w:val="ekillerTablosu"/>
      </w:pPr>
      <w:r w:rsidRPr="00713E6E">
        <w:rPr>
          <w:b/>
          <w:bCs/>
        </w:rPr>
        <w:t>TMMOB:</w:t>
      </w:r>
      <w:r w:rsidRPr="006A09AF">
        <w:t xml:space="preserve"> Türk Mühendis ve Mimar Odaları Birliği                                                                     </w:t>
      </w:r>
    </w:p>
    <w:p w14:paraId="7F7A82F5" w14:textId="77777777" w:rsidR="00563620" w:rsidRPr="006A09AF" w:rsidRDefault="00563620" w:rsidP="00713E6E">
      <w:pPr>
        <w:pStyle w:val="ekillerTablosu"/>
        <w:rPr>
          <w:noProof/>
          <w:lang w:val="en-GB"/>
        </w:rPr>
      </w:pPr>
      <w:r w:rsidRPr="006A09AF">
        <w:rPr>
          <w:b/>
          <w:noProof/>
          <w:lang w:val="en-GB"/>
        </w:rPr>
        <w:t xml:space="preserve">TÜBİTAK: </w:t>
      </w:r>
      <w:r w:rsidRPr="006A09AF">
        <w:rPr>
          <w:noProof/>
          <w:lang w:val="en-GB"/>
        </w:rPr>
        <w:t>Türkiye</w:t>
      </w:r>
      <w:r w:rsidR="00DB2540" w:rsidRPr="006A09AF">
        <w:rPr>
          <w:noProof/>
          <w:lang w:val="en-GB"/>
        </w:rPr>
        <w:t xml:space="preserve"> Bilimsel ve Teknolojik Araştırma Kurumu</w:t>
      </w:r>
    </w:p>
    <w:p w14:paraId="73CCCFDC" w14:textId="37E1EA13" w:rsidR="000542EA" w:rsidRDefault="000542EA" w:rsidP="00D2701F">
      <w:pPr>
        <w:pStyle w:val="GvdeMetni"/>
      </w:pPr>
      <w:r w:rsidRPr="000542EA">
        <w:rPr>
          <w:b/>
          <w:bCs/>
        </w:rPr>
        <w:t>YKS</w:t>
      </w:r>
      <w:r>
        <w:rPr>
          <w:b/>
          <w:bCs/>
        </w:rPr>
        <w:t xml:space="preserve">: </w:t>
      </w:r>
      <w:r w:rsidRPr="000542EA">
        <w:t>Yükseköğretim Kurumları Sınavı</w:t>
      </w:r>
    </w:p>
    <w:p w14:paraId="70DDA515" w14:textId="4D073164" w:rsidR="007D08E2" w:rsidRPr="000542EA" w:rsidRDefault="007D08E2" w:rsidP="00D2701F">
      <w:pPr>
        <w:pStyle w:val="GvdeMetni"/>
        <w:rPr>
          <w:b/>
          <w:bCs/>
          <w:lang w:eastAsia="tr-TR"/>
        </w:rPr>
      </w:pPr>
    </w:p>
    <w:p w14:paraId="22AF4609" w14:textId="77777777" w:rsidR="003572D8" w:rsidRPr="006A09AF" w:rsidRDefault="003572D8" w:rsidP="006A09AF">
      <w:pPr>
        <w:rPr>
          <w:rFonts w:cs="Times New Roman"/>
          <w:noProof/>
          <w:sz w:val="22"/>
          <w:lang w:eastAsia="tr-TR"/>
        </w:rPr>
      </w:pPr>
    </w:p>
    <w:p w14:paraId="391E811D" w14:textId="3A903F4D" w:rsidR="007A6D51" w:rsidRDefault="007A6D51" w:rsidP="006A09AF">
      <w:pPr>
        <w:rPr>
          <w:rFonts w:cs="Times New Roman"/>
          <w:noProof/>
          <w:sz w:val="22"/>
          <w:lang w:eastAsia="tr-TR"/>
        </w:rPr>
      </w:pPr>
    </w:p>
    <w:p w14:paraId="4AD94995" w14:textId="77777777" w:rsidR="00407B0C" w:rsidRPr="006A09AF" w:rsidRDefault="00407B0C" w:rsidP="006A09AF">
      <w:pPr>
        <w:rPr>
          <w:rFonts w:cs="Times New Roman"/>
          <w:noProof/>
          <w:sz w:val="22"/>
          <w:lang w:eastAsia="tr-TR"/>
        </w:rPr>
      </w:pPr>
    </w:p>
    <w:p w14:paraId="2F9EE8F0" w14:textId="63C2CEC7" w:rsidR="006A09AF" w:rsidRDefault="006A09AF" w:rsidP="006A09AF">
      <w:pPr>
        <w:rPr>
          <w:rFonts w:cs="Times New Roman"/>
          <w:noProof/>
          <w:sz w:val="22"/>
          <w:lang w:eastAsia="tr-TR"/>
        </w:rPr>
      </w:pPr>
    </w:p>
    <w:p w14:paraId="438389A0" w14:textId="28439718" w:rsidR="00FD76C3" w:rsidRDefault="00FD76C3" w:rsidP="006A09AF">
      <w:pPr>
        <w:rPr>
          <w:rFonts w:cs="Times New Roman"/>
          <w:noProof/>
          <w:sz w:val="22"/>
          <w:lang w:eastAsia="tr-TR"/>
        </w:rPr>
      </w:pPr>
    </w:p>
    <w:p w14:paraId="440830A3" w14:textId="093EAA8B" w:rsidR="00FD76C3" w:rsidRDefault="00FD76C3" w:rsidP="006A09AF">
      <w:pPr>
        <w:rPr>
          <w:rFonts w:cs="Times New Roman"/>
          <w:noProof/>
          <w:sz w:val="22"/>
          <w:lang w:eastAsia="tr-TR"/>
        </w:rPr>
      </w:pPr>
    </w:p>
    <w:p w14:paraId="4ED97FDC" w14:textId="356A1097" w:rsidR="003572D8" w:rsidRPr="006A09AF" w:rsidRDefault="003572D8" w:rsidP="006A09AF">
      <w:pPr>
        <w:pStyle w:val="Balk1"/>
        <w:rPr>
          <w:noProof/>
          <w:sz w:val="22"/>
          <w:szCs w:val="22"/>
        </w:rPr>
      </w:pPr>
      <w:bookmarkStart w:id="2" w:name="_Toc86656586"/>
      <w:r w:rsidRPr="006A09AF">
        <w:rPr>
          <w:noProof/>
          <w:sz w:val="22"/>
          <w:szCs w:val="22"/>
        </w:rPr>
        <w:t>TOROS ÜNİVERSİTESİ</w:t>
      </w:r>
      <w:r w:rsidR="00FE26FB" w:rsidRPr="006A09AF">
        <w:rPr>
          <w:noProof/>
          <w:sz w:val="22"/>
          <w:szCs w:val="22"/>
        </w:rPr>
        <w:t xml:space="preserve"> GÜZEL SANATLAR TASARIM VE MİMARLIK FAKÜLTESİ</w:t>
      </w:r>
      <w:r w:rsidRPr="006A09AF">
        <w:rPr>
          <w:noProof/>
          <w:sz w:val="22"/>
          <w:szCs w:val="22"/>
        </w:rPr>
        <w:t xml:space="preserve">’NİN </w:t>
      </w:r>
      <w:r w:rsidR="007B229E" w:rsidRPr="006A09AF">
        <w:rPr>
          <w:noProof/>
          <w:sz w:val="22"/>
          <w:szCs w:val="22"/>
        </w:rPr>
        <w:t xml:space="preserve">KISA </w:t>
      </w:r>
      <w:r w:rsidRPr="006A09AF">
        <w:rPr>
          <w:noProof/>
          <w:sz w:val="22"/>
          <w:szCs w:val="22"/>
        </w:rPr>
        <w:t>TARİHÇESİ</w:t>
      </w:r>
      <w:bookmarkEnd w:id="2"/>
    </w:p>
    <w:p w14:paraId="63CAAC7F" w14:textId="6A97139E" w:rsidR="007B229E" w:rsidRPr="006A09AF" w:rsidRDefault="007B229E" w:rsidP="006A09AF">
      <w:pPr>
        <w:pStyle w:val="Balk2"/>
        <w:ind w:left="578" w:hanging="578"/>
        <w:rPr>
          <w:sz w:val="22"/>
          <w:szCs w:val="22"/>
        </w:rPr>
      </w:pPr>
      <w:bookmarkStart w:id="3" w:name="_Toc86656587"/>
      <w:r w:rsidRPr="006A09AF">
        <w:rPr>
          <w:sz w:val="22"/>
          <w:szCs w:val="22"/>
        </w:rPr>
        <w:t>Kuruluş</w:t>
      </w:r>
      <w:bookmarkEnd w:id="3"/>
      <w:r w:rsidRPr="006A09AF">
        <w:rPr>
          <w:sz w:val="22"/>
          <w:szCs w:val="22"/>
        </w:rPr>
        <w:t xml:space="preserve"> </w:t>
      </w:r>
    </w:p>
    <w:p w14:paraId="090B0B05" w14:textId="3E636EAD" w:rsidR="003572D8" w:rsidRPr="006A09AF" w:rsidRDefault="001407B4" w:rsidP="00A61531">
      <w:pPr>
        <w:pStyle w:val="DZYAZI"/>
      </w:pPr>
      <w:r w:rsidRPr="006A09AF">
        <w:t>Fakülte</w:t>
      </w:r>
      <w:r w:rsidR="00ED3218" w:rsidRPr="006A09AF">
        <w:t xml:space="preserve">, </w:t>
      </w:r>
      <w:r w:rsidR="003572D8" w:rsidRPr="006A09AF">
        <w:t>07 Temmuz 2009 tarih</w:t>
      </w:r>
      <w:r w:rsidR="00C40444" w:rsidRPr="006A09AF">
        <w:t>li</w:t>
      </w:r>
      <w:r w:rsidR="003572D8" w:rsidRPr="006A09AF">
        <w:t xml:space="preserve"> ve 27281 </w:t>
      </w:r>
      <w:r w:rsidR="00ED3218" w:rsidRPr="006A09AF">
        <w:t>s</w:t>
      </w:r>
      <w:r w:rsidR="00C40444" w:rsidRPr="006A09AF">
        <w:t xml:space="preserve">ayılı Resmi </w:t>
      </w:r>
      <w:proofErr w:type="spellStart"/>
      <w:r w:rsidR="00C40444" w:rsidRPr="006A09AF">
        <w:t>Gazete’de</w:t>
      </w:r>
      <w:proofErr w:type="spellEnd"/>
      <w:r w:rsidR="00C40444" w:rsidRPr="006A09AF">
        <w:t xml:space="preserve"> yayım</w:t>
      </w:r>
      <w:r w:rsidR="003572D8" w:rsidRPr="006A09AF">
        <w:t>lanan</w:t>
      </w:r>
      <w:r w:rsidRPr="006A09AF">
        <w:t xml:space="preserve">, </w:t>
      </w:r>
      <w:r w:rsidR="000169C2" w:rsidRPr="006A09AF">
        <w:t>“</w:t>
      </w:r>
      <w:r w:rsidR="003572D8" w:rsidRPr="006A09AF">
        <w:t xml:space="preserve">23.06.2009 tarihinde TBMM’de kabul edilen 5913 </w:t>
      </w:r>
      <w:r w:rsidR="00ED3218" w:rsidRPr="006A09AF">
        <w:t>s</w:t>
      </w:r>
      <w:r w:rsidR="003572D8" w:rsidRPr="006A09AF">
        <w:t>ayılı Yüksek Öğretim Kurumları Teşkilatı Kanununda Değişiklik Yapılmasına Dair Kanun’un 1</w:t>
      </w:r>
      <w:r w:rsidR="00996543" w:rsidRPr="006A09AF">
        <w:t xml:space="preserve"> inci m</w:t>
      </w:r>
      <w:r w:rsidR="003572D8" w:rsidRPr="006A09AF">
        <w:t xml:space="preserve">addesi </w:t>
      </w:r>
      <w:r w:rsidR="00996543" w:rsidRPr="006A09AF">
        <w:t>ile</w:t>
      </w:r>
      <w:r w:rsidR="003572D8" w:rsidRPr="006A09AF">
        <w:t xml:space="preserve"> 28.03.1983 tarih ve 2809 sayılı Yüksek Öğretim Kurumları Teşkilatı Kanunu’na </w:t>
      </w:r>
      <w:r w:rsidR="00996543" w:rsidRPr="006A09AF">
        <w:t xml:space="preserve">eklenen </w:t>
      </w:r>
      <w:r w:rsidR="003572D8" w:rsidRPr="006A09AF">
        <w:t xml:space="preserve">Ek Madde 111 ile Mersin Eğitim Vakfı tarafından </w:t>
      </w:r>
      <w:r w:rsidR="00996543" w:rsidRPr="006A09AF">
        <w:t>2547 sayılı Yükseköğretim Kanununun vakıf yükseköğretim kurumlarına ilişkin hükümlerine tabi olmak üzere, kamu tüzel kişiliğine sahip</w:t>
      </w:r>
      <w:r w:rsidR="00996543" w:rsidRPr="006A09AF">
        <w:rPr>
          <w:rStyle w:val="apple-converted-space"/>
        </w:rPr>
        <w:t> </w:t>
      </w:r>
      <w:r w:rsidR="00996543" w:rsidRPr="006A09AF">
        <w:rPr>
          <w:rStyle w:val="spelle"/>
        </w:rPr>
        <w:t>Toros</w:t>
      </w:r>
      <w:r w:rsidR="00996543" w:rsidRPr="006A09AF">
        <w:rPr>
          <w:rStyle w:val="apple-converted-space"/>
        </w:rPr>
        <w:t> </w:t>
      </w:r>
      <w:r w:rsidR="00996543" w:rsidRPr="006A09AF">
        <w:t xml:space="preserve">Üniversitesi adıyla bir vakıf üniversitesi ve bu </w:t>
      </w:r>
      <w:r w:rsidR="000169C2" w:rsidRPr="006A09AF">
        <w:t>ü</w:t>
      </w:r>
      <w:r w:rsidR="003572D8" w:rsidRPr="006A09AF">
        <w:t>niversite</w:t>
      </w:r>
      <w:r w:rsidR="00996543" w:rsidRPr="006A09AF">
        <w:t xml:space="preserve">nin </w:t>
      </w:r>
      <w:r w:rsidR="000169C2" w:rsidRPr="006A09AF">
        <w:t>r</w:t>
      </w:r>
      <w:r w:rsidR="003572D8" w:rsidRPr="006A09AF">
        <w:t>ektörlüğüne bağlı</w:t>
      </w:r>
      <w:r w:rsidR="000169C2" w:rsidRPr="006A09AF">
        <w:t xml:space="preserve">; </w:t>
      </w:r>
      <w:r w:rsidR="00C963CA" w:rsidRPr="006A09AF">
        <w:t xml:space="preserve">Güzel Sanatlar </w:t>
      </w:r>
      <w:r w:rsidR="003572D8" w:rsidRPr="006A09AF">
        <w:t>Fakültesi</w:t>
      </w:r>
      <w:r w:rsidR="000169C2" w:rsidRPr="006A09AF">
        <w:t>”</w:t>
      </w:r>
      <w:r w:rsidR="00ED3218" w:rsidRPr="006A09AF">
        <w:t xml:space="preserve"> olarak</w:t>
      </w:r>
      <w:r w:rsidR="003572D8" w:rsidRPr="006A09AF">
        <w:t xml:space="preserve"> kurulmuştur.</w:t>
      </w:r>
      <w:r w:rsidR="000169C2" w:rsidRPr="006A09AF">
        <w:t xml:space="preserve"> </w:t>
      </w:r>
      <w:r w:rsidR="00947D8A" w:rsidRPr="006A09AF">
        <w:t xml:space="preserve"> Fakülte</w:t>
      </w:r>
      <w:r w:rsidR="000169C2" w:rsidRPr="006A09AF">
        <w:t>n</w:t>
      </w:r>
      <w:r w:rsidR="00947D8A" w:rsidRPr="006A09AF">
        <w:t xml:space="preserve">in adı </w:t>
      </w:r>
      <w:r w:rsidR="001F7361" w:rsidRPr="006A09AF">
        <w:t xml:space="preserve">8 Nisan 2016 </w:t>
      </w:r>
      <w:r w:rsidR="00B83E69" w:rsidRPr="006A09AF">
        <w:t>t</w:t>
      </w:r>
      <w:r w:rsidR="005441F4" w:rsidRPr="006A09AF">
        <w:t xml:space="preserve">arihli ve </w:t>
      </w:r>
      <w:r w:rsidR="001F7361" w:rsidRPr="006A09AF">
        <w:t>29678</w:t>
      </w:r>
      <w:r w:rsidR="005441F4" w:rsidRPr="006A09AF">
        <w:t xml:space="preserve"> sayılı </w:t>
      </w:r>
      <w:proofErr w:type="gramStart"/>
      <w:r w:rsidR="005441F4" w:rsidRPr="006A09AF">
        <w:t>Resmi</w:t>
      </w:r>
      <w:proofErr w:type="gramEnd"/>
      <w:r w:rsidR="005441F4" w:rsidRPr="006A09AF">
        <w:t xml:space="preserve"> </w:t>
      </w:r>
      <w:proofErr w:type="spellStart"/>
      <w:r w:rsidR="005441F4" w:rsidRPr="006A09AF">
        <w:t>Gazete’de</w:t>
      </w:r>
      <w:proofErr w:type="spellEnd"/>
      <w:r w:rsidR="005441F4" w:rsidRPr="006A09AF">
        <w:t xml:space="preserve"> yayımlanan </w:t>
      </w:r>
      <w:r w:rsidR="001F7361" w:rsidRPr="006A09AF">
        <w:t>2016/8700 sayılı Bakanlar Kurulu Kararı</w:t>
      </w:r>
      <w:r w:rsidR="00D2701F">
        <w:t>yla</w:t>
      </w:r>
      <w:r w:rsidR="005441F4" w:rsidRPr="006A09AF">
        <w:t xml:space="preserve"> </w:t>
      </w:r>
      <w:r w:rsidR="00947D8A" w:rsidRPr="006A09AF">
        <w:t>Güzel Sanatlar Tasarım ve Mimarlık Fakültesi olarak değişmiştir.</w:t>
      </w:r>
    </w:p>
    <w:p w14:paraId="4DCC094B" w14:textId="05863363" w:rsidR="000169C2" w:rsidRPr="006A09AF" w:rsidRDefault="000169C2" w:rsidP="006A09AF">
      <w:pPr>
        <w:pStyle w:val="Balk2"/>
        <w:rPr>
          <w:noProof/>
          <w:sz w:val="22"/>
          <w:szCs w:val="22"/>
        </w:rPr>
      </w:pPr>
      <w:bookmarkStart w:id="4" w:name="_Toc86656588"/>
      <w:r w:rsidRPr="006A09AF">
        <w:rPr>
          <w:noProof/>
          <w:sz w:val="22"/>
          <w:szCs w:val="22"/>
        </w:rPr>
        <w:t>Bölümler</w:t>
      </w:r>
      <w:bookmarkEnd w:id="4"/>
    </w:p>
    <w:p w14:paraId="07B2681B" w14:textId="3DEAF175" w:rsidR="00C3590C" w:rsidRPr="006A09AF" w:rsidRDefault="00C3590C" w:rsidP="00A61531">
      <w:pPr>
        <w:pStyle w:val="DZYAZI"/>
        <w:rPr>
          <w:noProof/>
        </w:rPr>
      </w:pPr>
      <w:r w:rsidRPr="006A09AF">
        <w:rPr>
          <w:noProof/>
        </w:rPr>
        <w:t>Y</w:t>
      </w:r>
      <w:r w:rsidR="00100F2F" w:rsidRPr="006A09AF">
        <w:rPr>
          <w:noProof/>
        </w:rPr>
        <w:t>ükseköğretim Yürütme Kurulunun 29.03.2012</w:t>
      </w:r>
      <w:r w:rsidRPr="006A09AF">
        <w:rPr>
          <w:noProof/>
        </w:rPr>
        <w:t xml:space="preserve"> tarihli kararı ile </w:t>
      </w:r>
      <w:r w:rsidR="00A40928" w:rsidRPr="006A09AF">
        <w:rPr>
          <w:noProof/>
        </w:rPr>
        <w:t>f</w:t>
      </w:r>
      <w:r w:rsidRPr="006A09AF">
        <w:rPr>
          <w:noProof/>
        </w:rPr>
        <w:t>akülte</w:t>
      </w:r>
      <w:r w:rsidR="00A40928" w:rsidRPr="006A09AF">
        <w:rPr>
          <w:noProof/>
        </w:rPr>
        <w:t xml:space="preserve"> </w:t>
      </w:r>
      <w:r w:rsidRPr="006A09AF">
        <w:rPr>
          <w:noProof/>
        </w:rPr>
        <w:t xml:space="preserve">bünyesinde </w:t>
      </w:r>
      <w:r w:rsidR="00A40928" w:rsidRPr="006A09AF">
        <w:rPr>
          <w:noProof/>
        </w:rPr>
        <w:t>m</w:t>
      </w:r>
      <w:r w:rsidR="00100F2F" w:rsidRPr="006A09AF">
        <w:rPr>
          <w:noProof/>
        </w:rPr>
        <w:t>imarlık</w:t>
      </w:r>
      <w:r w:rsidRPr="006A09AF">
        <w:rPr>
          <w:noProof/>
        </w:rPr>
        <w:t xml:space="preserve">, </w:t>
      </w:r>
      <w:r w:rsidR="00A40928" w:rsidRPr="006A09AF">
        <w:rPr>
          <w:noProof/>
        </w:rPr>
        <w:t>iç</w:t>
      </w:r>
      <w:r w:rsidR="00100F2F" w:rsidRPr="006A09AF">
        <w:rPr>
          <w:noProof/>
        </w:rPr>
        <w:t xml:space="preserve"> </w:t>
      </w:r>
      <w:r w:rsidR="00A40928" w:rsidRPr="006A09AF">
        <w:rPr>
          <w:noProof/>
        </w:rPr>
        <w:t>m</w:t>
      </w:r>
      <w:r w:rsidR="00100F2F" w:rsidRPr="006A09AF">
        <w:rPr>
          <w:noProof/>
        </w:rPr>
        <w:t xml:space="preserve">imarlık, </w:t>
      </w:r>
      <w:r w:rsidR="00A40928" w:rsidRPr="006A09AF">
        <w:rPr>
          <w:noProof/>
        </w:rPr>
        <w:t>e</w:t>
      </w:r>
      <w:r w:rsidR="00100F2F" w:rsidRPr="006A09AF">
        <w:rPr>
          <w:noProof/>
        </w:rPr>
        <w:t xml:space="preserve">ndüstri </w:t>
      </w:r>
      <w:r w:rsidR="00A40928" w:rsidRPr="006A09AF">
        <w:rPr>
          <w:noProof/>
        </w:rPr>
        <w:t>ü</w:t>
      </w:r>
      <w:r w:rsidR="00100F2F" w:rsidRPr="006A09AF">
        <w:rPr>
          <w:noProof/>
        </w:rPr>
        <w:t xml:space="preserve">rünleri </w:t>
      </w:r>
      <w:r w:rsidR="00A40928" w:rsidRPr="006A09AF">
        <w:rPr>
          <w:noProof/>
        </w:rPr>
        <w:t>t</w:t>
      </w:r>
      <w:r w:rsidR="00100F2F" w:rsidRPr="006A09AF">
        <w:rPr>
          <w:noProof/>
        </w:rPr>
        <w:t xml:space="preserve">asarımı, </w:t>
      </w:r>
      <w:r w:rsidR="00A40928" w:rsidRPr="006A09AF">
        <w:rPr>
          <w:noProof/>
        </w:rPr>
        <w:t>p</w:t>
      </w:r>
      <w:r w:rsidR="00100F2F" w:rsidRPr="006A09AF">
        <w:rPr>
          <w:noProof/>
        </w:rPr>
        <w:t xml:space="preserve">eyzaj </w:t>
      </w:r>
      <w:r w:rsidR="00A40928" w:rsidRPr="006A09AF">
        <w:rPr>
          <w:noProof/>
        </w:rPr>
        <w:t>mimarlığı, müzik ve sahne sanatları bölümleri açılmıştır. Bu bölümlerden mimarlık, iç mimarlık ve peyzaj mimarlığı b</w:t>
      </w:r>
      <w:r w:rsidRPr="006A09AF">
        <w:rPr>
          <w:noProof/>
        </w:rPr>
        <w:t>ölüm</w:t>
      </w:r>
      <w:r w:rsidR="00A40928" w:rsidRPr="006A09AF">
        <w:rPr>
          <w:noProof/>
        </w:rPr>
        <w:t xml:space="preserve">leri 2012 yılında ilk öğrencilerini </w:t>
      </w:r>
      <w:r w:rsidRPr="006A09AF">
        <w:rPr>
          <w:noProof/>
        </w:rPr>
        <w:t>almıştır.</w:t>
      </w:r>
    </w:p>
    <w:p w14:paraId="46DE67A1" w14:textId="21CF6794" w:rsidR="00C3590C" w:rsidRPr="006A09AF" w:rsidRDefault="00C3590C" w:rsidP="00A61531">
      <w:pPr>
        <w:pStyle w:val="DZYAZI"/>
        <w:rPr>
          <w:noProof/>
        </w:rPr>
      </w:pPr>
      <w:r w:rsidRPr="006A09AF">
        <w:rPr>
          <w:noProof/>
        </w:rPr>
        <w:t>Yü</w:t>
      </w:r>
      <w:r w:rsidR="00DE06C3" w:rsidRPr="006A09AF">
        <w:rPr>
          <w:noProof/>
        </w:rPr>
        <w:t>kseköğretim Yürütme Kurulunun 30.01.2013</w:t>
      </w:r>
      <w:r w:rsidRPr="006A09AF">
        <w:rPr>
          <w:noProof/>
        </w:rPr>
        <w:t xml:space="preserve"> tarihli kararı ile </w:t>
      </w:r>
      <w:r w:rsidR="006E2FE4" w:rsidRPr="006A09AF">
        <w:rPr>
          <w:noProof/>
        </w:rPr>
        <w:t xml:space="preserve">fakülte bünyesinde </w:t>
      </w:r>
      <w:r w:rsidR="00FE4578" w:rsidRPr="006A09AF">
        <w:rPr>
          <w:noProof/>
        </w:rPr>
        <w:t xml:space="preserve">Grafik Tasarımı, Seramik </w:t>
      </w:r>
      <w:r w:rsidR="00FE4578">
        <w:rPr>
          <w:noProof/>
        </w:rPr>
        <w:t>v</w:t>
      </w:r>
      <w:r w:rsidR="00FE4578" w:rsidRPr="006A09AF">
        <w:rPr>
          <w:noProof/>
        </w:rPr>
        <w:t xml:space="preserve">e Cam Tasarımı </w:t>
      </w:r>
      <w:r w:rsidR="00FE4578">
        <w:rPr>
          <w:noProof/>
        </w:rPr>
        <w:t>v</w:t>
      </w:r>
      <w:r w:rsidR="00FE4578" w:rsidRPr="006A09AF">
        <w:rPr>
          <w:noProof/>
        </w:rPr>
        <w:t xml:space="preserve">e Tekstil </w:t>
      </w:r>
      <w:r w:rsidR="00FE4578">
        <w:rPr>
          <w:noProof/>
        </w:rPr>
        <w:t>v</w:t>
      </w:r>
      <w:r w:rsidR="00FE4578" w:rsidRPr="006A09AF">
        <w:rPr>
          <w:noProof/>
        </w:rPr>
        <w:t>e Moda Tasarımı</w:t>
      </w:r>
      <w:r w:rsidRPr="006A09AF">
        <w:rPr>
          <w:noProof/>
        </w:rPr>
        <w:t xml:space="preserve"> bölümleri</w:t>
      </w:r>
      <w:r w:rsidR="004A5EB0" w:rsidRPr="006A09AF">
        <w:rPr>
          <w:noProof/>
        </w:rPr>
        <w:t xml:space="preserve">, </w:t>
      </w:r>
      <w:r w:rsidR="00560D98" w:rsidRPr="006A09AF">
        <w:rPr>
          <w:noProof/>
        </w:rPr>
        <w:t>22.04.2014</w:t>
      </w:r>
      <w:r w:rsidR="00023B93" w:rsidRPr="006A09AF">
        <w:rPr>
          <w:noProof/>
        </w:rPr>
        <w:t xml:space="preserve"> tarihli kararı ile de </w:t>
      </w:r>
      <w:r w:rsidR="00FE4578">
        <w:rPr>
          <w:noProof/>
        </w:rPr>
        <w:t>Ş</w:t>
      </w:r>
      <w:r w:rsidR="006E2FE4" w:rsidRPr="006A09AF">
        <w:rPr>
          <w:noProof/>
        </w:rPr>
        <w:t xml:space="preserve">ehir ve </w:t>
      </w:r>
      <w:r w:rsidR="00FE4578">
        <w:rPr>
          <w:noProof/>
        </w:rPr>
        <w:t>B</w:t>
      </w:r>
      <w:r w:rsidR="006E2FE4" w:rsidRPr="006A09AF">
        <w:rPr>
          <w:noProof/>
        </w:rPr>
        <w:t xml:space="preserve">ölge </w:t>
      </w:r>
      <w:r w:rsidR="00FE4578">
        <w:rPr>
          <w:noProof/>
        </w:rPr>
        <w:t>P</w:t>
      </w:r>
      <w:r w:rsidR="006E2FE4" w:rsidRPr="006A09AF">
        <w:rPr>
          <w:noProof/>
        </w:rPr>
        <w:t xml:space="preserve">lanlama </w:t>
      </w:r>
      <w:r w:rsidR="00FE4578">
        <w:rPr>
          <w:noProof/>
        </w:rPr>
        <w:t>B</w:t>
      </w:r>
      <w:r w:rsidR="00560D98" w:rsidRPr="006A09AF">
        <w:rPr>
          <w:noProof/>
        </w:rPr>
        <w:t>ölümü</w:t>
      </w:r>
      <w:r w:rsidR="00023B93" w:rsidRPr="006A09AF">
        <w:rPr>
          <w:noProof/>
        </w:rPr>
        <w:t xml:space="preserve"> açılmıştır.</w:t>
      </w:r>
      <w:r w:rsidR="004101A2" w:rsidRPr="006A09AF">
        <w:rPr>
          <w:noProof/>
        </w:rPr>
        <w:t xml:space="preserve"> </w:t>
      </w:r>
      <w:r w:rsidRPr="006A09AF">
        <w:rPr>
          <w:noProof/>
        </w:rPr>
        <w:t xml:space="preserve">Yükseköğretim Yürütme Kurulunun </w:t>
      </w:r>
      <w:r w:rsidR="00560D98" w:rsidRPr="006A09AF">
        <w:rPr>
          <w:noProof/>
        </w:rPr>
        <w:t xml:space="preserve">22.04.2014 </w:t>
      </w:r>
      <w:r w:rsidRPr="006A09AF">
        <w:rPr>
          <w:noProof/>
        </w:rPr>
        <w:t>tarihl</w:t>
      </w:r>
      <w:r w:rsidR="006E2FE4" w:rsidRPr="006A09AF">
        <w:rPr>
          <w:noProof/>
        </w:rPr>
        <w:t xml:space="preserve">i kararı ile </w:t>
      </w:r>
      <w:r w:rsidR="00FE4578" w:rsidRPr="006A09AF">
        <w:rPr>
          <w:noProof/>
        </w:rPr>
        <w:t>Peyzaj Mimarlığı Bölümü</w:t>
      </w:r>
      <w:r w:rsidR="00FE4578">
        <w:rPr>
          <w:noProof/>
        </w:rPr>
        <w:t>’</w:t>
      </w:r>
      <w:r w:rsidR="00FE4578" w:rsidRPr="006A09AF">
        <w:rPr>
          <w:noProof/>
        </w:rPr>
        <w:t xml:space="preserve">nün </w:t>
      </w:r>
      <w:r w:rsidR="00FE4578">
        <w:rPr>
          <w:noProof/>
        </w:rPr>
        <w:t>a</w:t>
      </w:r>
      <w:r w:rsidR="00FE4578" w:rsidRPr="006A09AF">
        <w:rPr>
          <w:noProof/>
        </w:rPr>
        <w:t xml:space="preserve">dı Kentsel Tasarım </w:t>
      </w:r>
      <w:r w:rsidR="00FE4578">
        <w:rPr>
          <w:noProof/>
        </w:rPr>
        <w:t>v</w:t>
      </w:r>
      <w:r w:rsidR="00FE4578" w:rsidRPr="006A09AF">
        <w:rPr>
          <w:noProof/>
        </w:rPr>
        <w:t xml:space="preserve">e Peyzaj Mimarisi Bölümü </w:t>
      </w:r>
      <w:r w:rsidR="006E2FE4" w:rsidRPr="006A09AF">
        <w:rPr>
          <w:noProof/>
        </w:rPr>
        <w:t xml:space="preserve">olarak değiştirilmiştir. </w:t>
      </w:r>
    </w:p>
    <w:p w14:paraId="266D60BF" w14:textId="3A0E2066" w:rsidR="00C3590C" w:rsidRPr="006A09AF" w:rsidRDefault="00CF3C9C" w:rsidP="00A61531">
      <w:pPr>
        <w:pStyle w:val="DZYAZI"/>
        <w:rPr>
          <w:noProof/>
        </w:rPr>
      </w:pPr>
      <w:r w:rsidRPr="006A09AF">
        <w:rPr>
          <w:noProof/>
        </w:rPr>
        <w:t>Kentsel Tasarım ve Peyzaj Mimarisi</w:t>
      </w:r>
      <w:r w:rsidR="00BC58E7" w:rsidRPr="006A09AF">
        <w:rPr>
          <w:noProof/>
        </w:rPr>
        <w:t xml:space="preserve"> </w:t>
      </w:r>
      <w:r w:rsidRPr="006A09AF">
        <w:rPr>
          <w:noProof/>
        </w:rPr>
        <w:t>bölümlerine 2014 yılından bu yana yeni öğrenci alınma</w:t>
      </w:r>
      <w:r w:rsidR="00BC58E7" w:rsidRPr="006A09AF">
        <w:rPr>
          <w:noProof/>
        </w:rPr>
        <w:t xml:space="preserve">mıştır. </w:t>
      </w:r>
      <w:r w:rsidRPr="006A09AF">
        <w:rPr>
          <w:noProof/>
        </w:rPr>
        <w:t>Şehir ve Bölge Planlama Bölümü</w:t>
      </w:r>
      <w:r w:rsidR="00C3590C" w:rsidRPr="006A09AF">
        <w:rPr>
          <w:noProof/>
        </w:rPr>
        <w:t xml:space="preserve"> </w:t>
      </w:r>
      <w:r w:rsidRPr="006A09AF">
        <w:rPr>
          <w:noProof/>
        </w:rPr>
        <w:t>i</w:t>
      </w:r>
      <w:r w:rsidR="00C3590C" w:rsidRPr="006A09AF">
        <w:rPr>
          <w:noProof/>
        </w:rPr>
        <w:t xml:space="preserve">se </w:t>
      </w:r>
      <w:r w:rsidR="00F64FC2" w:rsidRPr="006A09AF">
        <w:rPr>
          <w:noProof/>
        </w:rPr>
        <w:t>2015-2016 Eğitim-öğretim yılında</w:t>
      </w:r>
      <w:r w:rsidRPr="006A09AF">
        <w:rPr>
          <w:noProof/>
        </w:rPr>
        <w:t xml:space="preserve"> öğrenci alınmış, ancak yerleşen öğrenci sayısının az olması nedeniyle bu bölüme yerleşen öğrenciler YÖK </w:t>
      </w:r>
      <w:r w:rsidR="00F64FC2" w:rsidRPr="006A09AF">
        <w:rPr>
          <w:noProof/>
        </w:rPr>
        <w:t>kararıyla</w:t>
      </w:r>
      <w:r w:rsidRPr="006A09AF">
        <w:rPr>
          <w:noProof/>
        </w:rPr>
        <w:t xml:space="preserve"> Mimarlık Bölümüne yerleştirilmiş</w:t>
      </w:r>
      <w:r w:rsidR="00F64FC2" w:rsidRPr="006A09AF">
        <w:rPr>
          <w:noProof/>
        </w:rPr>
        <w:t xml:space="preserve">tir. </w:t>
      </w:r>
      <w:r w:rsidR="00BC58E7" w:rsidRPr="006A09AF">
        <w:rPr>
          <w:noProof/>
        </w:rPr>
        <w:t>Şehir ve Bölge Planlama Bölümü’ne de 2015 yılından itibaren öğrenci alınmamıştır.</w:t>
      </w:r>
      <w:r w:rsidR="00EA3DE3" w:rsidRPr="006A09AF">
        <w:rPr>
          <w:noProof/>
        </w:rPr>
        <w:t xml:space="preserve"> </w:t>
      </w:r>
      <w:r w:rsidR="004101A2" w:rsidRPr="006A09AF">
        <w:rPr>
          <w:noProof/>
        </w:rPr>
        <w:t xml:space="preserve"> </w:t>
      </w:r>
      <w:r w:rsidR="00EA3DE3" w:rsidRPr="006A09AF">
        <w:rPr>
          <w:noProof/>
        </w:rPr>
        <w:t>Kentsel Tasarım ve Peyzaj Mimarisi  ve Şehir ve Bölge Planlama Bölümü fakülte bünyesinde v</w:t>
      </w:r>
      <w:r w:rsidR="006A09AF" w:rsidRPr="006A09AF">
        <w:rPr>
          <w:noProof/>
        </w:rPr>
        <w:t>a</w:t>
      </w:r>
      <w:r w:rsidR="00EA3DE3" w:rsidRPr="006A09AF">
        <w:rPr>
          <w:noProof/>
        </w:rPr>
        <w:t xml:space="preserve">rlığını sürdürmekte ancak, eğitim öğretim devam etmemektedir. </w:t>
      </w:r>
      <w:r w:rsidR="004101A2" w:rsidRPr="006A09AF">
        <w:rPr>
          <w:noProof/>
        </w:rPr>
        <w:t xml:space="preserve">2021 yılında </w:t>
      </w:r>
      <w:r w:rsidR="00EA3DE3" w:rsidRPr="006A09AF">
        <w:rPr>
          <w:noProof/>
        </w:rPr>
        <w:t xml:space="preserve">YÖK kararı ile </w:t>
      </w:r>
      <w:r w:rsidR="004101A2" w:rsidRPr="006A09AF">
        <w:rPr>
          <w:noProof/>
        </w:rPr>
        <w:t xml:space="preserve">Gastronomi ve Mutfak Sanatları Bölümü </w:t>
      </w:r>
      <w:r w:rsidR="00EA3DE3" w:rsidRPr="006A09AF">
        <w:rPr>
          <w:noProof/>
        </w:rPr>
        <w:t>GSTMF’sine bütünlüğün sağlanması</w:t>
      </w:r>
      <w:r w:rsidR="001C629A" w:rsidRPr="006A09AF">
        <w:rPr>
          <w:noProof/>
        </w:rPr>
        <w:t xml:space="preserve"> amacıyla</w:t>
      </w:r>
      <w:r w:rsidR="00EA3DE3" w:rsidRPr="006A09AF">
        <w:rPr>
          <w:noProof/>
        </w:rPr>
        <w:t xml:space="preserve"> aktarılmış </w:t>
      </w:r>
      <w:r w:rsidR="004101A2" w:rsidRPr="006A09AF">
        <w:rPr>
          <w:noProof/>
        </w:rPr>
        <w:t>ve aynı yıl eğitim öğretime başlayarak öğrenci alınmıştır.</w:t>
      </w:r>
      <w:r w:rsidR="00BC58E7" w:rsidRPr="006A09AF">
        <w:rPr>
          <w:noProof/>
        </w:rPr>
        <w:t xml:space="preserve"> </w:t>
      </w:r>
    </w:p>
    <w:p w14:paraId="6849A54E" w14:textId="72C48AA3" w:rsidR="00BC58E7" w:rsidRPr="006A09AF" w:rsidRDefault="00BC58E7" w:rsidP="00A61531">
      <w:pPr>
        <w:pStyle w:val="DZYAZI"/>
        <w:rPr>
          <w:noProof/>
        </w:rPr>
      </w:pPr>
      <w:r w:rsidRPr="006A09AF">
        <w:rPr>
          <w:noProof/>
        </w:rPr>
        <w:t>Halihazırda Fakültemiz bünyesinde “Mimarlık”, “İç Mimarlık”, “</w:t>
      </w:r>
      <w:r w:rsidR="00EA3DE3" w:rsidRPr="006A09AF">
        <w:rPr>
          <w:noProof/>
        </w:rPr>
        <w:t>Gastronomi ve Mutfak Sanatları</w:t>
      </w:r>
      <w:r w:rsidRPr="006A09AF">
        <w:rPr>
          <w:noProof/>
        </w:rPr>
        <w:t>”  bölümlerinde lisans düzeyinde öğretime devam edilmekte</w:t>
      </w:r>
      <w:r w:rsidR="00EA3DE3" w:rsidRPr="006A09AF">
        <w:rPr>
          <w:noProof/>
        </w:rPr>
        <w:t>dir.</w:t>
      </w:r>
    </w:p>
    <w:p w14:paraId="5548A3F7" w14:textId="5121DDE2" w:rsidR="00C11517" w:rsidRPr="006A09AF" w:rsidRDefault="00C11517" w:rsidP="006A09AF">
      <w:pPr>
        <w:pStyle w:val="Balk2"/>
        <w:rPr>
          <w:noProof/>
          <w:sz w:val="22"/>
          <w:szCs w:val="22"/>
        </w:rPr>
      </w:pPr>
      <w:bookmarkStart w:id="5" w:name="_Toc86656589"/>
      <w:r w:rsidRPr="006A09AF">
        <w:rPr>
          <w:noProof/>
          <w:sz w:val="22"/>
          <w:szCs w:val="22"/>
        </w:rPr>
        <w:lastRenderedPageBreak/>
        <w:t>Fiziksel Olanaklar</w:t>
      </w:r>
      <w:bookmarkEnd w:id="5"/>
    </w:p>
    <w:p w14:paraId="5A85AEFB" w14:textId="5F777E95" w:rsidR="00843876" w:rsidRPr="006A09AF" w:rsidRDefault="001D73BC" w:rsidP="00A61531">
      <w:pPr>
        <w:pStyle w:val="DZYAZI"/>
      </w:pPr>
      <w:r w:rsidRPr="006A09AF">
        <w:t xml:space="preserve">Güzel </w:t>
      </w:r>
      <w:r w:rsidR="006A09AF" w:rsidRPr="006A09AF">
        <w:t xml:space="preserve">Sanatlar Tasarım ve Mimarlık </w:t>
      </w:r>
      <w:r w:rsidRPr="006A09AF">
        <w:t xml:space="preserve">Fakültesi, kurulduğu 2012 yılından, 2016-2017 Eğitim Öğretim Yılı’nın sonuna kadar, Toros Üniversitesine ait </w:t>
      </w:r>
      <w:r w:rsidR="006A09AF" w:rsidRPr="006A09AF">
        <w:t>iki</w:t>
      </w:r>
      <w:r w:rsidRPr="006A09AF">
        <w:t xml:space="preserve"> kampüsten 45 Evler Kampüsü’nde yer almıştır. 2017-2018 Eğitim Öğretim Yılı’ndan itibaren</w:t>
      </w:r>
      <w:r w:rsidR="006071E3" w:rsidRPr="006A09AF">
        <w:t xml:space="preserve">; </w:t>
      </w:r>
      <w:r w:rsidR="006A09AF" w:rsidRPr="006A09AF">
        <w:t xml:space="preserve">Mimarlık, İç Mimarlık, Kentsel Tasarım ve Peyzaj Mimarisi ve Şehir ve Bölge Planlama </w:t>
      </w:r>
      <w:r w:rsidR="006071E3" w:rsidRPr="006A09AF">
        <w:t xml:space="preserve">bölümleri </w:t>
      </w:r>
      <w:r w:rsidRPr="006A09AF">
        <w:t>Uray kampüsünde faaliyetlerini sürdürmektedir.</w:t>
      </w:r>
      <w:r w:rsidR="006071E3" w:rsidRPr="006A09AF">
        <w:t xml:space="preserve"> 2021 yılında </w:t>
      </w:r>
      <w:r w:rsidR="006A09AF" w:rsidRPr="006A09AF">
        <w:t xml:space="preserve">Gastronomi ve Mutfak Sanatları </w:t>
      </w:r>
      <w:r w:rsidR="006071E3" w:rsidRPr="006A09AF">
        <w:t xml:space="preserve">bölümünün fakülte bünyesine katılması ile </w:t>
      </w:r>
      <w:proofErr w:type="gramStart"/>
      <w:r w:rsidR="006071E3" w:rsidRPr="006A09AF">
        <w:t>mekan</w:t>
      </w:r>
      <w:proofErr w:type="gramEnd"/>
      <w:r w:rsidR="006071E3" w:rsidRPr="006A09AF">
        <w:t xml:space="preserve"> ihtiyacı a</w:t>
      </w:r>
      <w:r w:rsidR="00C210B0" w:rsidRPr="006A09AF">
        <w:t>r</w:t>
      </w:r>
      <w:r w:rsidR="006071E3" w:rsidRPr="006A09AF">
        <w:t>tmış</w:t>
      </w:r>
      <w:r w:rsidR="00C81158" w:rsidRPr="006A09AF">
        <w:t>tır. B</w:t>
      </w:r>
      <w:r w:rsidR="006071E3" w:rsidRPr="006A09AF">
        <w:t>u bölümde</w:t>
      </w:r>
      <w:r w:rsidR="00FE4578">
        <w:t>ki</w:t>
      </w:r>
      <w:r w:rsidR="006071E3" w:rsidRPr="006A09AF">
        <w:t xml:space="preserve"> eğitim, öğretim ve araştırma faaliyetlerini sürdüren akademik personel ve eğitim öğretim gören öğrenciler 45 Evler Kampüsü’ndeki derslikleri ve ofisleri kullanmaktadır.</w:t>
      </w:r>
    </w:p>
    <w:p w14:paraId="5DEDB54F" w14:textId="66696FB6" w:rsidR="006066B1" w:rsidRPr="006A09AF" w:rsidRDefault="00FE4578" w:rsidP="00A61531">
      <w:pPr>
        <w:pStyle w:val="DZYAZI"/>
      </w:pPr>
      <w:r>
        <w:t xml:space="preserve">Uray </w:t>
      </w:r>
      <w:r w:rsidR="006066B1" w:rsidRPr="006A09AF">
        <w:t>Kampüs</w:t>
      </w:r>
      <w:r>
        <w:t xml:space="preserve">ü’nde </w:t>
      </w:r>
      <w:r w:rsidR="00493CD1" w:rsidRPr="006A09AF">
        <w:t>hâlihazırda</w:t>
      </w:r>
      <w:r w:rsidR="006066B1" w:rsidRPr="006A09AF">
        <w:t xml:space="preserve"> kullanılmakta olan farklı yapılar bulunmaktadır. Eğitim öğretim</w:t>
      </w:r>
      <w:r w:rsidR="00493CD1" w:rsidRPr="006A09AF">
        <w:t xml:space="preserve"> faaliyetleri ve idari faaliyetler </w:t>
      </w:r>
      <w:r w:rsidR="006066B1" w:rsidRPr="006A09AF">
        <w:t xml:space="preserve">için </w:t>
      </w:r>
      <w:r w:rsidR="00365BE8" w:rsidRPr="006A09AF">
        <w:t xml:space="preserve">brüt </w:t>
      </w:r>
      <w:r w:rsidR="00365BE8" w:rsidRPr="006A09AF">
        <w:rPr>
          <w:b/>
          <w:bCs/>
        </w:rPr>
        <w:t>A BLOK= 847 m², B BLOK= 1610m²</w:t>
      </w:r>
      <w:r w:rsidR="00365BE8" w:rsidRPr="006A09AF">
        <w:t xml:space="preserve"> b</w:t>
      </w:r>
      <w:r w:rsidR="00493CD1" w:rsidRPr="006A09AF">
        <w:t>üyüklüğünde</w:t>
      </w:r>
      <w:r>
        <w:t xml:space="preserve"> olmak üzere</w:t>
      </w:r>
      <w:r w:rsidR="00493CD1" w:rsidRPr="006A09AF">
        <w:t xml:space="preserve"> 2 bloktan oluşan tarihi yapılar, kantin hizmetleri için de tek katlı modern bir yapı kullanılmaktadır. A ve B bloktan oluşan eğitim yapılarında toplamda; 10 adet atölye tipi sınıf, </w:t>
      </w:r>
      <w:r w:rsidR="009319E7" w:rsidRPr="006A09AF">
        <w:t xml:space="preserve">3 adet teorik derslik ve 2 adet bilgisayar atölyesi yer almaktadır. Ayrıca öğrencilerin ders dışı sürelerde çalışmalarını sürdürebilmeleri için 8 adet çalışma odası- atölyesi vardır. </w:t>
      </w:r>
      <w:r w:rsidR="00365BE8" w:rsidRPr="006A09AF">
        <w:t xml:space="preserve">B blokta </w:t>
      </w:r>
      <w:r w:rsidR="009319E7" w:rsidRPr="006A09AF">
        <w:t>malzeme kütüphanesi</w:t>
      </w:r>
      <w:r>
        <w:t xml:space="preserve">nin </w:t>
      </w:r>
      <w:r w:rsidR="009319E7" w:rsidRPr="006A09AF">
        <w:t>hazırla</w:t>
      </w:r>
      <w:r w:rsidR="00365BE8" w:rsidRPr="006A09AF">
        <w:t>n</w:t>
      </w:r>
      <w:r w:rsidR="009319E7" w:rsidRPr="006A09AF">
        <w:t>ma</w:t>
      </w:r>
      <w:r>
        <w:t>sı</w:t>
      </w:r>
      <w:r w:rsidR="009319E7" w:rsidRPr="006A09AF">
        <w:t xml:space="preserve"> devam etmektedir. </w:t>
      </w:r>
    </w:p>
    <w:p w14:paraId="05944540" w14:textId="74376DC4" w:rsidR="009319E7" w:rsidRPr="006A09AF" w:rsidRDefault="009319E7" w:rsidP="00A61531">
      <w:pPr>
        <w:pStyle w:val="DZYAZI"/>
      </w:pPr>
      <w:r w:rsidRPr="006A09AF">
        <w:t xml:space="preserve">Eğitim faaliyetleri dışında akademik ve idari personelin çalışmalarını sürdürmeleri için ofisler, arşiv, misafir karşılama odası, çay ocağı, yemekhane ve </w:t>
      </w:r>
      <w:proofErr w:type="spellStart"/>
      <w:r w:rsidRPr="006A09AF">
        <w:t>mescid</w:t>
      </w:r>
      <w:proofErr w:type="spellEnd"/>
      <w:r w:rsidRPr="006A09AF">
        <w:t xml:space="preserve"> birimleri kampüs yapıları içerisindeki diğer birimlerdir.</w:t>
      </w:r>
    </w:p>
    <w:p w14:paraId="5DC04605" w14:textId="1B839ADE" w:rsidR="009B1916" w:rsidRPr="006A09AF" w:rsidRDefault="009B1916" w:rsidP="00A61531">
      <w:pPr>
        <w:pStyle w:val="DZYAZI"/>
      </w:pPr>
      <w:r w:rsidRPr="006A09AF">
        <w:t xml:space="preserve">Kapalı mekanların yanı sıra kampüs yapıları arasında öğrenci ve personelin kullanımına açık iki adet avlu vardır ve kampüs yaşam koşullarını daha olumlu hale getirmektedir. </w:t>
      </w:r>
    </w:p>
    <w:p w14:paraId="072C9457" w14:textId="761EA6BD" w:rsidR="00666360" w:rsidRPr="006A09AF" w:rsidRDefault="00EA3DE3" w:rsidP="00A61531">
      <w:pPr>
        <w:pStyle w:val="DZYAZI"/>
      </w:pPr>
      <w:r w:rsidRPr="006A09AF">
        <w:t>F</w:t>
      </w:r>
      <w:r w:rsidR="00666360" w:rsidRPr="006A09AF">
        <w:t>akülte yerleşkesinde bulunan yapılara ait birimler ve büyüklükleri Tablo 1.1’deki gibidir.</w:t>
      </w:r>
    </w:p>
    <w:p w14:paraId="47F38CEA" w14:textId="70746FB0" w:rsidR="00DC51AF" w:rsidRPr="006A09AF" w:rsidRDefault="00DC51AF" w:rsidP="006A09AF">
      <w:pPr>
        <w:pStyle w:val="TabloAklamas"/>
        <w:jc w:val="both"/>
        <w:rPr>
          <w:rFonts w:cs="Times New Roman"/>
          <w:sz w:val="22"/>
        </w:rPr>
      </w:pPr>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1</w:t>
      </w:r>
      <w:r w:rsidRPr="006A09AF">
        <w:rPr>
          <w:rFonts w:cs="Times New Roman"/>
          <w:sz w:val="22"/>
        </w:rPr>
        <w:fldChar w:fldCharType="end"/>
      </w:r>
      <w:r w:rsidRPr="006A09AF">
        <w:rPr>
          <w:rFonts w:cs="Times New Roman"/>
          <w:sz w:val="22"/>
        </w:rPr>
        <w:t xml:space="preserve">.1 </w:t>
      </w:r>
      <w:r w:rsidRPr="006A09AF">
        <w:rPr>
          <w:rFonts w:cs="Times New Roman"/>
          <w:b w:val="0"/>
          <w:bCs/>
          <w:sz w:val="22"/>
        </w:rPr>
        <w:t>Güzel Sanatlar Tasarım ve Mimarlık Fakültesi Derslik ve Çalışma Alanlarının Sayı ve Boyutları</w:t>
      </w:r>
    </w:p>
    <w:tbl>
      <w:tblPr>
        <w:tblStyle w:val="TabloKlavuzu"/>
        <w:tblW w:w="0" w:type="auto"/>
        <w:tblInd w:w="108" w:type="dxa"/>
        <w:tblLook w:val="04A0" w:firstRow="1" w:lastRow="0" w:firstColumn="1" w:lastColumn="0" w:noHBand="0" w:noVBand="1"/>
      </w:tblPr>
      <w:tblGrid>
        <w:gridCol w:w="5529"/>
        <w:gridCol w:w="1417"/>
        <w:gridCol w:w="2126"/>
      </w:tblGrid>
      <w:tr w:rsidR="003B1157" w:rsidRPr="006A09AF" w14:paraId="4ECB2A5B" w14:textId="77777777" w:rsidTr="003B1157">
        <w:trPr>
          <w:trHeight w:val="397"/>
        </w:trPr>
        <w:tc>
          <w:tcPr>
            <w:tcW w:w="5529" w:type="dxa"/>
            <w:tcBorders>
              <w:bottom w:val="thickThinSmallGap" w:sz="24" w:space="0" w:color="auto"/>
            </w:tcBorders>
            <w:shd w:val="clear" w:color="auto" w:fill="D9D9D9" w:themeFill="background1" w:themeFillShade="D9"/>
            <w:vAlign w:val="center"/>
          </w:tcPr>
          <w:p w14:paraId="09844F91" w14:textId="02739A19" w:rsidR="003B1157" w:rsidRPr="006A09AF" w:rsidRDefault="003B1157" w:rsidP="006A09AF">
            <w:pPr>
              <w:spacing w:after="0" w:line="240" w:lineRule="auto"/>
              <w:rPr>
                <w:rFonts w:cs="Times New Roman"/>
                <w:b/>
                <w:sz w:val="22"/>
              </w:rPr>
            </w:pPr>
            <w:r w:rsidRPr="006A09AF">
              <w:rPr>
                <w:rFonts w:cs="Times New Roman"/>
                <w:b/>
                <w:sz w:val="22"/>
              </w:rPr>
              <w:t>Eğitim Alanı ve Derslikler</w:t>
            </w:r>
          </w:p>
        </w:tc>
        <w:tc>
          <w:tcPr>
            <w:tcW w:w="1417" w:type="dxa"/>
            <w:tcBorders>
              <w:bottom w:val="thickThinSmallGap" w:sz="24" w:space="0" w:color="auto"/>
            </w:tcBorders>
            <w:shd w:val="clear" w:color="auto" w:fill="D9D9D9" w:themeFill="background1" w:themeFillShade="D9"/>
            <w:vAlign w:val="center"/>
          </w:tcPr>
          <w:p w14:paraId="33ED1B9C" w14:textId="46EC814E" w:rsidR="003B1157" w:rsidRPr="006A09AF" w:rsidRDefault="003B1157" w:rsidP="006A09AF">
            <w:pPr>
              <w:spacing w:after="0" w:line="240" w:lineRule="auto"/>
              <w:rPr>
                <w:rFonts w:cs="Times New Roman"/>
                <w:b/>
                <w:sz w:val="22"/>
              </w:rPr>
            </w:pPr>
            <w:r w:rsidRPr="006A09AF">
              <w:rPr>
                <w:rFonts w:cs="Times New Roman"/>
                <w:b/>
                <w:sz w:val="22"/>
              </w:rPr>
              <w:t>Sayı</w:t>
            </w:r>
          </w:p>
        </w:tc>
        <w:tc>
          <w:tcPr>
            <w:tcW w:w="2126" w:type="dxa"/>
            <w:tcBorders>
              <w:bottom w:val="thickThinSmallGap" w:sz="24" w:space="0" w:color="auto"/>
            </w:tcBorders>
            <w:shd w:val="clear" w:color="auto" w:fill="D9D9D9" w:themeFill="background1" w:themeFillShade="D9"/>
            <w:vAlign w:val="center"/>
          </w:tcPr>
          <w:p w14:paraId="2A48F069" w14:textId="685CD23D" w:rsidR="003B1157" w:rsidRPr="006A09AF" w:rsidRDefault="003B1157" w:rsidP="006A09AF">
            <w:pPr>
              <w:spacing w:after="0" w:line="240" w:lineRule="auto"/>
              <w:rPr>
                <w:rFonts w:cs="Times New Roman"/>
                <w:b/>
                <w:sz w:val="22"/>
              </w:rPr>
            </w:pPr>
            <w:r w:rsidRPr="006A09AF">
              <w:rPr>
                <w:rFonts w:cs="Times New Roman"/>
                <w:b/>
                <w:sz w:val="22"/>
              </w:rPr>
              <w:t>Toplam Alan (m²)</w:t>
            </w:r>
          </w:p>
        </w:tc>
      </w:tr>
      <w:tr w:rsidR="003B1157" w:rsidRPr="006A09AF" w14:paraId="6FFA9189" w14:textId="77777777" w:rsidTr="003B1157">
        <w:trPr>
          <w:trHeight w:val="397"/>
        </w:trPr>
        <w:tc>
          <w:tcPr>
            <w:tcW w:w="5529" w:type="dxa"/>
            <w:tcBorders>
              <w:top w:val="thickThinSmallGap" w:sz="24" w:space="0" w:color="auto"/>
            </w:tcBorders>
            <w:vAlign w:val="center"/>
          </w:tcPr>
          <w:p w14:paraId="162EF309" w14:textId="0D97CDAA" w:rsidR="003B1157" w:rsidRPr="006A09AF" w:rsidRDefault="003B1157" w:rsidP="006A09AF">
            <w:pPr>
              <w:spacing w:after="0" w:line="240" w:lineRule="auto"/>
              <w:rPr>
                <w:rFonts w:cs="Times New Roman"/>
                <w:b/>
                <w:sz w:val="22"/>
              </w:rPr>
            </w:pPr>
            <w:r w:rsidRPr="006A09AF">
              <w:rPr>
                <w:rFonts w:cs="Times New Roman"/>
                <w:b/>
                <w:sz w:val="22"/>
              </w:rPr>
              <w:t>Atölyeler (Stüdyo Derslikler)</w:t>
            </w:r>
          </w:p>
        </w:tc>
        <w:tc>
          <w:tcPr>
            <w:tcW w:w="1417" w:type="dxa"/>
            <w:tcBorders>
              <w:top w:val="thickThinSmallGap" w:sz="24" w:space="0" w:color="auto"/>
            </w:tcBorders>
            <w:vAlign w:val="center"/>
          </w:tcPr>
          <w:p w14:paraId="222E69A0" w14:textId="3CAF6B9F" w:rsidR="003B1157" w:rsidRPr="006A09AF" w:rsidRDefault="003B1157" w:rsidP="006A09AF">
            <w:pPr>
              <w:spacing w:after="0" w:line="240" w:lineRule="auto"/>
              <w:rPr>
                <w:rFonts w:cs="Times New Roman"/>
                <w:sz w:val="22"/>
              </w:rPr>
            </w:pPr>
            <w:r w:rsidRPr="006A09AF">
              <w:rPr>
                <w:rFonts w:cs="Times New Roman"/>
                <w:sz w:val="22"/>
              </w:rPr>
              <w:t>10</w:t>
            </w:r>
          </w:p>
        </w:tc>
        <w:tc>
          <w:tcPr>
            <w:tcW w:w="2126" w:type="dxa"/>
            <w:tcBorders>
              <w:top w:val="thickThinSmallGap" w:sz="24" w:space="0" w:color="auto"/>
            </w:tcBorders>
            <w:vAlign w:val="center"/>
          </w:tcPr>
          <w:p w14:paraId="6996F24B" w14:textId="1DBD9D70" w:rsidR="003B1157" w:rsidRPr="006A09AF" w:rsidRDefault="00EA3DE3" w:rsidP="006A09AF">
            <w:pPr>
              <w:spacing w:after="0" w:line="240" w:lineRule="auto"/>
              <w:rPr>
                <w:rFonts w:cs="Times New Roman"/>
                <w:sz w:val="22"/>
              </w:rPr>
            </w:pPr>
            <w:r w:rsidRPr="006A09AF">
              <w:rPr>
                <w:rFonts w:cs="Times New Roman"/>
                <w:sz w:val="22"/>
              </w:rPr>
              <w:t>527,14</w:t>
            </w:r>
          </w:p>
        </w:tc>
      </w:tr>
      <w:tr w:rsidR="003B1157" w:rsidRPr="006A09AF" w14:paraId="408E0368" w14:textId="77777777" w:rsidTr="003B1157">
        <w:trPr>
          <w:trHeight w:val="397"/>
        </w:trPr>
        <w:tc>
          <w:tcPr>
            <w:tcW w:w="5529" w:type="dxa"/>
            <w:vAlign w:val="center"/>
          </w:tcPr>
          <w:p w14:paraId="07361197" w14:textId="54F4546A" w:rsidR="003B1157" w:rsidRPr="006A09AF" w:rsidRDefault="003B1157" w:rsidP="006A09AF">
            <w:pPr>
              <w:spacing w:after="0" w:line="240" w:lineRule="auto"/>
              <w:rPr>
                <w:rFonts w:cs="Times New Roman"/>
                <w:b/>
                <w:sz w:val="22"/>
              </w:rPr>
            </w:pPr>
            <w:r w:rsidRPr="006A09AF">
              <w:rPr>
                <w:rFonts w:cs="Times New Roman"/>
                <w:b/>
                <w:sz w:val="22"/>
              </w:rPr>
              <w:t>Teorik Derslik</w:t>
            </w:r>
          </w:p>
        </w:tc>
        <w:tc>
          <w:tcPr>
            <w:tcW w:w="1417" w:type="dxa"/>
            <w:vAlign w:val="center"/>
          </w:tcPr>
          <w:p w14:paraId="404D72F2" w14:textId="30C08C14" w:rsidR="003B1157" w:rsidRPr="006A09AF" w:rsidRDefault="003B1157" w:rsidP="006A09AF">
            <w:pPr>
              <w:spacing w:after="0" w:line="240" w:lineRule="auto"/>
              <w:rPr>
                <w:rFonts w:cs="Times New Roman"/>
                <w:sz w:val="22"/>
              </w:rPr>
            </w:pPr>
            <w:r w:rsidRPr="006A09AF">
              <w:rPr>
                <w:rFonts w:cs="Times New Roman"/>
                <w:sz w:val="22"/>
              </w:rPr>
              <w:t>3</w:t>
            </w:r>
          </w:p>
        </w:tc>
        <w:tc>
          <w:tcPr>
            <w:tcW w:w="2126" w:type="dxa"/>
            <w:vAlign w:val="center"/>
          </w:tcPr>
          <w:p w14:paraId="763F8461" w14:textId="44036CCD" w:rsidR="003B1157" w:rsidRPr="006A09AF" w:rsidRDefault="00365BE8" w:rsidP="006A09AF">
            <w:pPr>
              <w:spacing w:after="0" w:line="240" w:lineRule="auto"/>
              <w:rPr>
                <w:rFonts w:cs="Times New Roman"/>
                <w:sz w:val="22"/>
              </w:rPr>
            </w:pPr>
            <w:r w:rsidRPr="006A09AF">
              <w:rPr>
                <w:rFonts w:cs="Times New Roman"/>
                <w:sz w:val="22"/>
              </w:rPr>
              <w:t>102.3</w:t>
            </w:r>
          </w:p>
        </w:tc>
      </w:tr>
      <w:tr w:rsidR="003B1157" w:rsidRPr="006A09AF" w14:paraId="6112E4B9" w14:textId="77777777" w:rsidTr="003B1157">
        <w:trPr>
          <w:trHeight w:val="397"/>
        </w:trPr>
        <w:tc>
          <w:tcPr>
            <w:tcW w:w="5529" w:type="dxa"/>
            <w:vAlign w:val="center"/>
          </w:tcPr>
          <w:p w14:paraId="6E74386B" w14:textId="3C575255" w:rsidR="003B1157" w:rsidRPr="006A09AF" w:rsidRDefault="003B1157" w:rsidP="006A09AF">
            <w:pPr>
              <w:spacing w:after="0" w:line="240" w:lineRule="auto"/>
              <w:rPr>
                <w:rFonts w:cs="Times New Roman"/>
                <w:b/>
                <w:sz w:val="22"/>
              </w:rPr>
            </w:pPr>
            <w:r w:rsidRPr="006A09AF">
              <w:rPr>
                <w:rFonts w:cs="Times New Roman"/>
                <w:b/>
                <w:sz w:val="22"/>
              </w:rPr>
              <w:t>Bilgisayar Laboratuvarı</w:t>
            </w:r>
          </w:p>
        </w:tc>
        <w:tc>
          <w:tcPr>
            <w:tcW w:w="1417" w:type="dxa"/>
            <w:vAlign w:val="center"/>
          </w:tcPr>
          <w:p w14:paraId="7BA555FB" w14:textId="65CAA285" w:rsidR="003B1157" w:rsidRPr="006A09AF" w:rsidRDefault="003B1157" w:rsidP="006A09AF">
            <w:pPr>
              <w:spacing w:after="0" w:line="240" w:lineRule="auto"/>
              <w:rPr>
                <w:rFonts w:cs="Times New Roman"/>
                <w:sz w:val="22"/>
              </w:rPr>
            </w:pPr>
            <w:r w:rsidRPr="006A09AF">
              <w:rPr>
                <w:rFonts w:cs="Times New Roman"/>
                <w:sz w:val="22"/>
              </w:rPr>
              <w:t>2</w:t>
            </w:r>
          </w:p>
        </w:tc>
        <w:tc>
          <w:tcPr>
            <w:tcW w:w="2126" w:type="dxa"/>
            <w:vAlign w:val="center"/>
          </w:tcPr>
          <w:p w14:paraId="10E07ACB" w14:textId="1DE99D57" w:rsidR="003B1157" w:rsidRPr="006A09AF" w:rsidRDefault="007F7303" w:rsidP="006A09AF">
            <w:pPr>
              <w:spacing w:after="0" w:line="240" w:lineRule="auto"/>
              <w:rPr>
                <w:rFonts w:cs="Times New Roman"/>
                <w:sz w:val="22"/>
              </w:rPr>
            </w:pPr>
            <w:r w:rsidRPr="006A09AF">
              <w:rPr>
                <w:rFonts w:cs="Times New Roman"/>
                <w:sz w:val="22"/>
              </w:rPr>
              <w:t>71</w:t>
            </w:r>
          </w:p>
        </w:tc>
      </w:tr>
      <w:tr w:rsidR="003B1157" w:rsidRPr="006A09AF" w14:paraId="0CC6E0C6" w14:textId="77777777" w:rsidTr="003B1157">
        <w:trPr>
          <w:trHeight w:val="397"/>
        </w:trPr>
        <w:tc>
          <w:tcPr>
            <w:tcW w:w="5529" w:type="dxa"/>
            <w:vAlign w:val="center"/>
          </w:tcPr>
          <w:p w14:paraId="44E06ECA" w14:textId="44A9C686" w:rsidR="003B1157" w:rsidRPr="006A09AF" w:rsidRDefault="003B1157" w:rsidP="006A09AF">
            <w:pPr>
              <w:spacing w:after="0" w:line="240" w:lineRule="auto"/>
              <w:rPr>
                <w:rFonts w:cs="Times New Roman"/>
                <w:b/>
                <w:sz w:val="22"/>
              </w:rPr>
            </w:pPr>
            <w:r w:rsidRPr="006A09AF">
              <w:rPr>
                <w:rFonts w:cs="Times New Roman"/>
                <w:b/>
                <w:sz w:val="22"/>
              </w:rPr>
              <w:t>Çalışma Odası</w:t>
            </w:r>
          </w:p>
        </w:tc>
        <w:tc>
          <w:tcPr>
            <w:tcW w:w="1417" w:type="dxa"/>
            <w:vAlign w:val="center"/>
          </w:tcPr>
          <w:p w14:paraId="710706D5" w14:textId="29C9BE8E" w:rsidR="003B1157" w:rsidRPr="006A09AF" w:rsidRDefault="003B1157" w:rsidP="006A09AF">
            <w:pPr>
              <w:spacing w:after="0" w:line="240" w:lineRule="auto"/>
              <w:rPr>
                <w:rFonts w:cs="Times New Roman"/>
                <w:sz w:val="22"/>
              </w:rPr>
            </w:pPr>
            <w:r w:rsidRPr="006A09AF">
              <w:rPr>
                <w:rFonts w:cs="Times New Roman"/>
                <w:sz w:val="22"/>
              </w:rPr>
              <w:t>8</w:t>
            </w:r>
          </w:p>
        </w:tc>
        <w:tc>
          <w:tcPr>
            <w:tcW w:w="2126" w:type="dxa"/>
            <w:vAlign w:val="center"/>
          </w:tcPr>
          <w:p w14:paraId="359E1636" w14:textId="60B74120" w:rsidR="003B1157" w:rsidRPr="006A09AF" w:rsidRDefault="00646DBD" w:rsidP="006A09AF">
            <w:pPr>
              <w:spacing w:after="0" w:line="240" w:lineRule="auto"/>
              <w:rPr>
                <w:rFonts w:cs="Times New Roman"/>
                <w:sz w:val="22"/>
              </w:rPr>
            </w:pPr>
            <w:r w:rsidRPr="006A09AF">
              <w:rPr>
                <w:rFonts w:cs="Times New Roman"/>
                <w:sz w:val="22"/>
              </w:rPr>
              <w:t>2</w:t>
            </w:r>
            <w:r w:rsidR="00365BE8" w:rsidRPr="006A09AF">
              <w:rPr>
                <w:rFonts w:cs="Times New Roman"/>
                <w:sz w:val="22"/>
              </w:rPr>
              <w:t>28</w:t>
            </w:r>
          </w:p>
        </w:tc>
      </w:tr>
      <w:tr w:rsidR="003B1157" w:rsidRPr="006A09AF" w14:paraId="14BF24A3" w14:textId="77777777" w:rsidTr="003B1157">
        <w:trPr>
          <w:trHeight w:val="397"/>
        </w:trPr>
        <w:tc>
          <w:tcPr>
            <w:tcW w:w="5529" w:type="dxa"/>
            <w:vAlign w:val="center"/>
          </w:tcPr>
          <w:p w14:paraId="519C56A8" w14:textId="03ED2BA1" w:rsidR="003B1157" w:rsidRPr="006A09AF" w:rsidRDefault="003B1157" w:rsidP="006A09AF">
            <w:pPr>
              <w:spacing w:after="0" w:line="240" w:lineRule="auto"/>
              <w:rPr>
                <w:rFonts w:cs="Times New Roman"/>
                <w:b/>
                <w:sz w:val="22"/>
              </w:rPr>
            </w:pPr>
            <w:r w:rsidRPr="006A09AF">
              <w:rPr>
                <w:rFonts w:cs="Times New Roman"/>
                <w:b/>
                <w:sz w:val="22"/>
              </w:rPr>
              <w:t>Malzeme Kütüphanesi (hazırlanıyor)</w:t>
            </w:r>
          </w:p>
        </w:tc>
        <w:tc>
          <w:tcPr>
            <w:tcW w:w="1417" w:type="dxa"/>
            <w:vAlign w:val="center"/>
          </w:tcPr>
          <w:p w14:paraId="75B55C65" w14:textId="3BA01930" w:rsidR="003B1157" w:rsidRPr="006A09AF" w:rsidRDefault="003B1157" w:rsidP="006A09AF">
            <w:pPr>
              <w:spacing w:after="0" w:line="240" w:lineRule="auto"/>
              <w:rPr>
                <w:rFonts w:cs="Times New Roman"/>
                <w:sz w:val="22"/>
              </w:rPr>
            </w:pPr>
            <w:r w:rsidRPr="006A09AF">
              <w:rPr>
                <w:rFonts w:cs="Times New Roman"/>
                <w:sz w:val="22"/>
              </w:rPr>
              <w:t>1</w:t>
            </w:r>
          </w:p>
        </w:tc>
        <w:tc>
          <w:tcPr>
            <w:tcW w:w="2126" w:type="dxa"/>
            <w:vAlign w:val="center"/>
          </w:tcPr>
          <w:p w14:paraId="49A68813" w14:textId="718EF58B" w:rsidR="003B1157" w:rsidRPr="006A09AF" w:rsidRDefault="00365BE8" w:rsidP="006A09AF">
            <w:pPr>
              <w:spacing w:after="0" w:line="240" w:lineRule="auto"/>
              <w:rPr>
                <w:rFonts w:cs="Times New Roman"/>
                <w:sz w:val="22"/>
              </w:rPr>
            </w:pPr>
            <w:r w:rsidRPr="006A09AF">
              <w:rPr>
                <w:rFonts w:cs="Times New Roman"/>
                <w:sz w:val="22"/>
              </w:rPr>
              <w:t>81</w:t>
            </w:r>
          </w:p>
        </w:tc>
      </w:tr>
    </w:tbl>
    <w:p w14:paraId="404C69F3" w14:textId="338CD7AF" w:rsidR="00C11517" w:rsidRPr="006A09AF" w:rsidRDefault="00C11517" w:rsidP="006A09AF">
      <w:pPr>
        <w:pStyle w:val="Balk2"/>
        <w:rPr>
          <w:sz w:val="22"/>
          <w:szCs w:val="22"/>
        </w:rPr>
      </w:pPr>
      <w:bookmarkStart w:id="6" w:name="_Toc86656590"/>
      <w:r w:rsidRPr="006A09AF">
        <w:rPr>
          <w:sz w:val="22"/>
          <w:szCs w:val="22"/>
        </w:rPr>
        <w:t>İnsan Kaynakları</w:t>
      </w:r>
      <w:bookmarkEnd w:id="6"/>
    </w:p>
    <w:p w14:paraId="651B0196" w14:textId="166A0578" w:rsidR="006A0901" w:rsidRDefault="006071E3" w:rsidP="00A61531">
      <w:pPr>
        <w:pStyle w:val="DZYAZI"/>
        <w:rPr>
          <w:noProof/>
        </w:rPr>
      </w:pPr>
      <w:r w:rsidRPr="006A09AF">
        <w:rPr>
          <w:noProof/>
        </w:rPr>
        <w:t>Fakülte bünyesinde 2021 -202</w:t>
      </w:r>
      <w:r w:rsidR="006A0901" w:rsidRPr="006A09AF">
        <w:rPr>
          <w:noProof/>
        </w:rPr>
        <w:t>2</w:t>
      </w:r>
      <w:r w:rsidRPr="006A09AF">
        <w:rPr>
          <w:noProof/>
        </w:rPr>
        <w:t xml:space="preserve"> Eğitim Öğretim Yılı</w:t>
      </w:r>
      <w:r w:rsidR="006A0901" w:rsidRPr="006A09AF">
        <w:rPr>
          <w:noProof/>
        </w:rPr>
        <w:t xml:space="preserve"> itibariyle</w:t>
      </w:r>
      <w:r w:rsidRPr="006A09AF">
        <w:rPr>
          <w:noProof/>
        </w:rPr>
        <w:t xml:space="preserve"> aktif olarak eğitim öğretim yürütülen </w:t>
      </w:r>
      <w:r w:rsidR="006A0901" w:rsidRPr="006A09AF">
        <w:rPr>
          <w:noProof/>
        </w:rPr>
        <w:t>üç bölüm vardır. Bu üç bölüm içerisinde yer alan akademik ve fakülte idari personeli Tablo 1.</w:t>
      </w:r>
      <w:r w:rsidR="00666360" w:rsidRPr="006A09AF">
        <w:rPr>
          <w:noProof/>
        </w:rPr>
        <w:t>2</w:t>
      </w:r>
      <w:r w:rsidR="006A0901" w:rsidRPr="006A09AF">
        <w:rPr>
          <w:noProof/>
        </w:rPr>
        <w:t>.’deki gibi dağılım göstermektedir.</w:t>
      </w:r>
    </w:p>
    <w:p w14:paraId="7C609618" w14:textId="206B1E31" w:rsidR="00A61531" w:rsidRDefault="00A61531" w:rsidP="006A09AF">
      <w:pPr>
        <w:rPr>
          <w:rFonts w:cs="Times New Roman"/>
          <w:noProof/>
          <w:sz w:val="22"/>
        </w:rPr>
      </w:pPr>
    </w:p>
    <w:p w14:paraId="487200DD" w14:textId="77777777" w:rsidR="00A61531" w:rsidRPr="006A09AF" w:rsidRDefault="00A61531" w:rsidP="006A09AF">
      <w:pPr>
        <w:rPr>
          <w:rFonts w:cs="Times New Roman"/>
          <w:noProof/>
          <w:sz w:val="22"/>
        </w:rPr>
      </w:pPr>
    </w:p>
    <w:p w14:paraId="34CB947E" w14:textId="12B37BA0" w:rsidR="001D71F3" w:rsidRPr="006A09AF" w:rsidRDefault="001D71F3" w:rsidP="006A09AF">
      <w:pPr>
        <w:pStyle w:val="TabloAklamas"/>
        <w:jc w:val="both"/>
        <w:rPr>
          <w:rFonts w:cs="Times New Roman"/>
          <w:b w:val="0"/>
          <w:bCs/>
          <w:sz w:val="22"/>
        </w:rPr>
      </w:pPr>
      <w:r w:rsidRPr="006A09AF">
        <w:rPr>
          <w:rFonts w:cs="Times New Roman"/>
          <w:sz w:val="22"/>
        </w:rPr>
        <w:t xml:space="preserve">Tablo 1.2. </w:t>
      </w:r>
      <w:r w:rsidRPr="006A09AF">
        <w:rPr>
          <w:rFonts w:cs="Times New Roman"/>
          <w:b w:val="0"/>
          <w:bCs/>
          <w:sz w:val="22"/>
        </w:rPr>
        <w:t>Güzel Sanatlar Tasarım ve Mimarlık Fakültesi Akademik ve İdari Personel Listesi</w:t>
      </w:r>
    </w:p>
    <w:tbl>
      <w:tblPr>
        <w:tblStyle w:val="AkKlavuz"/>
        <w:tblW w:w="0" w:type="auto"/>
        <w:tblInd w:w="108" w:type="dxa"/>
        <w:tblLook w:val="04A0" w:firstRow="1" w:lastRow="0" w:firstColumn="1" w:lastColumn="0" w:noHBand="0" w:noVBand="1"/>
      </w:tblPr>
      <w:tblGrid>
        <w:gridCol w:w="458"/>
        <w:gridCol w:w="1669"/>
        <w:gridCol w:w="2126"/>
        <w:gridCol w:w="4819"/>
      </w:tblGrid>
      <w:tr w:rsidR="006A0901" w:rsidRPr="006A09AF" w14:paraId="0ECC37BD" w14:textId="77777777" w:rsidTr="006663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404040" w:themeFill="text1" w:themeFillTint="BF"/>
            <w:vAlign w:val="center"/>
          </w:tcPr>
          <w:p w14:paraId="23159A46" w14:textId="35130B77" w:rsidR="006A0901" w:rsidRPr="006A09AF" w:rsidRDefault="006A0901" w:rsidP="006A09AF">
            <w:pPr>
              <w:spacing w:after="0" w:line="240" w:lineRule="auto"/>
              <w:rPr>
                <w:rFonts w:cs="Times New Roman"/>
                <w:noProof/>
                <w:sz w:val="22"/>
              </w:rPr>
            </w:pPr>
            <w:r w:rsidRPr="006A09AF">
              <w:rPr>
                <w:rFonts w:cs="Times New Roman"/>
                <w:noProof/>
                <w:color w:val="FFFFFF" w:themeColor="background1"/>
                <w:sz w:val="22"/>
              </w:rPr>
              <w:t>MİMARLIK BÖLÜMÜ</w:t>
            </w:r>
          </w:p>
        </w:tc>
      </w:tr>
      <w:tr w:rsidR="006A0901" w:rsidRPr="006A09AF" w14:paraId="11165781" w14:textId="77777777" w:rsidTr="00B25C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D905344" w14:textId="77777777" w:rsidR="006A0901" w:rsidRPr="006A09AF" w:rsidRDefault="006A0901" w:rsidP="006A09AF">
            <w:pPr>
              <w:spacing w:after="0" w:line="240" w:lineRule="auto"/>
              <w:rPr>
                <w:rFonts w:cs="Times New Roman"/>
                <w:noProof/>
                <w:sz w:val="22"/>
              </w:rPr>
            </w:pPr>
          </w:p>
        </w:tc>
        <w:tc>
          <w:tcPr>
            <w:tcW w:w="1669" w:type="dxa"/>
            <w:vAlign w:val="center"/>
          </w:tcPr>
          <w:p w14:paraId="64D73BF5" w14:textId="5CD1EB82"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sz w:val="22"/>
              </w:rPr>
            </w:pPr>
            <w:r w:rsidRPr="006A09AF">
              <w:rPr>
                <w:rFonts w:cs="Times New Roman"/>
                <w:b/>
                <w:noProof/>
                <w:sz w:val="22"/>
              </w:rPr>
              <w:t>ADI</w:t>
            </w:r>
          </w:p>
        </w:tc>
        <w:tc>
          <w:tcPr>
            <w:tcW w:w="2126" w:type="dxa"/>
            <w:vAlign w:val="center"/>
          </w:tcPr>
          <w:p w14:paraId="30240131" w14:textId="7C44B2DD"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sz w:val="22"/>
              </w:rPr>
            </w:pPr>
            <w:r w:rsidRPr="006A09AF">
              <w:rPr>
                <w:rFonts w:cs="Times New Roman"/>
                <w:b/>
                <w:noProof/>
                <w:sz w:val="22"/>
              </w:rPr>
              <w:t>SOYADI</w:t>
            </w:r>
          </w:p>
        </w:tc>
        <w:tc>
          <w:tcPr>
            <w:tcW w:w="4819" w:type="dxa"/>
            <w:vAlign w:val="center"/>
          </w:tcPr>
          <w:p w14:paraId="704E90CF" w14:textId="728EC3EA"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sz w:val="22"/>
              </w:rPr>
            </w:pPr>
            <w:r w:rsidRPr="006A09AF">
              <w:rPr>
                <w:rFonts w:cs="Times New Roman"/>
                <w:b/>
                <w:noProof/>
                <w:sz w:val="22"/>
              </w:rPr>
              <w:t>ÜNVANI</w:t>
            </w:r>
          </w:p>
        </w:tc>
      </w:tr>
      <w:tr w:rsidR="006A0901" w:rsidRPr="006A09AF" w14:paraId="3A92D21C"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1279E8C" w14:textId="082CB0DA" w:rsidR="006A0901" w:rsidRPr="006A09AF" w:rsidRDefault="006A0901" w:rsidP="006A09AF">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07FA1A8F" w14:textId="2BACF9F5"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 xml:space="preserve">Erkin </w:t>
            </w:r>
          </w:p>
        </w:tc>
        <w:tc>
          <w:tcPr>
            <w:tcW w:w="2126" w:type="dxa"/>
            <w:shd w:val="clear" w:color="auto" w:fill="auto"/>
            <w:vAlign w:val="center"/>
          </w:tcPr>
          <w:p w14:paraId="20D98E2F" w14:textId="39B6A425"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ERTEN</w:t>
            </w:r>
          </w:p>
        </w:tc>
        <w:tc>
          <w:tcPr>
            <w:tcW w:w="4819" w:type="dxa"/>
            <w:shd w:val="clear" w:color="auto" w:fill="auto"/>
            <w:vAlign w:val="center"/>
          </w:tcPr>
          <w:p w14:paraId="55305752" w14:textId="3A59B547"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Profesör</w:t>
            </w:r>
            <w:r w:rsidR="009B3099" w:rsidRPr="006A09AF">
              <w:rPr>
                <w:rFonts w:cs="Times New Roman"/>
                <w:noProof/>
                <w:sz w:val="22"/>
              </w:rPr>
              <w:t xml:space="preserve"> (Dekan - Bölüm Başkanı V.)</w:t>
            </w:r>
          </w:p>
        </w:tc>
      </w:tr>
      <w:tr w:rsidR="00666360" w:rsidRPr="006A09AF" w14:paraId="557E9FBB"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D935689" w14:textId="4B406A62" w:rsidR="006A0901" w:rsidRPr="006A09AF" w:rsidRDefault="006A0901" w:rsidP="006A09AF">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086BA1DC" w14:textId="25FDE52D"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 xml:space="preserve">Ayşe </w:t>
            </w:r>
          </w:p>
        </w:tc>
        <w:tc>
          <w:tcPr>
            <w:tcW w:w="2126" w:type="dxa"/>
            <w:shd w:val="clear" w:color="auto" w:fill="auto"/>
            <w:vAlign w:val="center"/>
          </w:tcPr>
          <w:p w14:paraId="242D3177" w14:textId="184DB988"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MANAV</w:t>
            </w:r>
          </w:p>
        </w:tc>
        <w:tc>
          <w:tcPr>
            <w:tcW w:w="4819" w:type="dxa"/>
            <w:shd w:val="clear" w:color="auto" w:fill="auto"/>
            <w:vAlign w:val="center"/>
          </w:tcPr>
          <w:p w14:paraId="74CF7313" w14:textId="02F77246"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6A0901" w:rsidRPr="006A09AF" w14:paraId="2E533624"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75C29E46" w14:textId="013E00BB" w:rsidR="006A0901" w:rsidRPr="006A09AF" w:rsidRDefault="006A0901" w:rsidP="006A09AF">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463EDF5C" w14:textId="08E78D66"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Burçin</w:t>
            </w:r>
          </w:p>
        </w:tc>
        <w:tc>
          <w:tcPr>
            <w:tcW w:w="2126" w:type="dxa"/>
            <w:shd w:val="clear" w:color="auto" w:fill="auto"/>
            <w:vAlign w:val="center"/>
          </w:tcPr>
          <w:p w14:paraId="750BB70B" w14:textId="78D34323"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KUTSAL</w:t>
            </w:r>
          </w:p>
        </w:tc>
        <w:tc>
          <w:tcPr>
            <w:tcW w:w="4819" w:type="dxa"/>
            <w:shd w:val="clear" w:color="auto" w:fill="auto"/>
            <w:vAlign w:val="center"/>
          </w:tcPr>
          <w:p w14:paraId="5D7A0D0B" w14:textId="2755575D"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Doktor Öğretim Üyesi</w:t>
            </w:r>
          </w:p>
        </w:tc>
      </w:tr>
      <w:tr w:rsidR="00666360" w:rsidRPr="006A09AF" w14:paraId="2737527E"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4950C012" w14:textId="42AEB237" w:rsidR="006A0901" w:rsidRPr="006A09AF" w:rsidRDefault="006A0901" w:rsidP="006A09AF">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39E546D6" w14:textId="36282532"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Şafak</w:t>
            </w:r>
          </w:p>
        </w:tc>
        <w:tc>
          <w:tcPr>
            <w:tcW w:w="2126" w:type="dxa"/>
            <w:shd w:val="clear" w:color="auto" w:fill="auto"/>
            <w:vAlign w:val="center"/>
          </w:tcPr>
          <w:p w14:paraId="2BDB407B" w14:textId="5BC38069"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EBESEK</w:t>
            </w:r>
          </w:p>
        </w:tc>
        <w:tc>
          <w:tcPr>
            <w:tcW w:w="4819" w:type="dxa"/>
            <w:shd w:val="clear" w:color="auto" w:fill="auto"/>
            <w:vAlign w:val="center"/>
          </w:tcPr>
          <w:p w14:paraId="15458621" w14:textId="26C2DD0E"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6A0901" w:rsidRPr="006A09AF" w14:paraId="11931843"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0646F96" w14:textId="42F7CF3C" w:rsidR="006A0901" w:rsidRPr="006A09AF" w:rsidRDefault="006A0901" w:rsidP="006A09AF">
            <w:pPr>
              <w:spacing w:after="0" w:line="240" w:lineRule="auto"/>
              <w:rPr>
                <w:rFonts w:cs="Times New Roman"/>
                <w:noProof/>
                <w:sz w:val="22"/>
              </w:rPr>
            </w:pPr>
            <w:r w:rsidRPr="006A09AF">
              <w:rPr>
                <w:rFonts w:cs="Times New Roman"/>
                <w:noProof/>
                <w:sz w:val="22"/>
              </w:rPr>
              <w:t>5</w:t>
            </w:r>
          </w:p>
        </w:tc>
        <w:tc>
          <w:tcPr>
            <w:tcW w:w="1669" w:type="dxa"/>
            <w:shd w:val="clear" w:color="auto" w:fill="auto"/>
            <w:vAlign w:val="center"/>
          </w:tcPr>
          <w:p w14:paraId="78198FBA" w14:textId="3D27D046"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Meltem</w:t>
            </w:r>
          </w:p>
        </w:tc>
        <w:tc>
          <w:tcPr>
            <w:tcW w:w="2126" w:type="dxa"/>
            <w:shd w:val="clear" w:color="auto" w:fill="auto"/>
            <w:vAlign w:val="center"/>
          </w:tcPr>
          <w:p w14:paraId="07ABC24B" w14:textId="76222F28"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AKYÜREK ALGIN</w:t>
            </w:r>
          </w:p>
        </w:tc>
        <w:tc>
          <w:tcPr>
            <w:tcW w:w="4819" w:type="dxa"/>
            <w:shd w:val="clear" w:color="auto" w:fill="auto"/>
            <w:vAlign w:val="center"/>
          </w:tcPr>
          <w:p w14:paraId="63496420" w14:textId="1CA737BB"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Öğretim Görevlisi</w:t>
            </w:r>
          </w:p>
        </w:tc>
      </w:tr>
      <w:tr w:rsidR="00666360" w:rsidRPr="006A09AF" w14:paraId="13AFB6DF"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31686C0" w14:textId="37D5FB47" w:rsidR="006A0901" w:rsidRPr="006A09AF" w:rsidRDefault="006A0901" w:rsidP="006A09AF">
            <w:pPr>
              <w:spacing w:after="0" w:line="240" w:lineRule="auto"/>
              <w:rPr>
                <w:rFonts w:cs="Times New Roman"/>
                <w:noProof/>
                <w:sz w:val="22"/>
              </w:rPr>
            </w:pPr>
            <w:r w:rsidRPr="006A09AF">
              <w:rPr>
                <w:rFonts w:cs="Times New Roman"/>
                <w:noProof/>
                <w:sz w:val="22"/>
              </w:rPr>
              <w:t>6</w:t>
            </w:r>
          </w:p>
        </w:tc>
        <w:tc>
          <w:tcPr>
            <w:tcW w:w="1669" w:type="dxa"/>
            <w:shd w:val="clear" w:color="auto" w:fill="auto"/>
            <w:vAlign w:val="center"/>
          </w:tcPr>
          <w:p w14:paraId="223C475F" w14:textId="3B6DD07E"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Ebru</w:t>
            </w:r>
          </w:p>
        </w:tc>
        <w:tc>
          <w:tcPr>
            <w:tcW w:w="2126" w:type="dxa"/>
            <w:shd w:val="clear" w:color="auto" w:fill="auto"/>
            <w:vAlign w:val="center"/>
          </w:tcPr>
          <w:p w14:paraId="7D8AD642" w14:textId="18780AC5"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PEKDAŞ</w:t>
            </w:r>
          </w:p>
        </w:tc>
        <w:tc>
          <w:tcPr>
            <w:tcW w:w="4819" w:type="dxa"/>
            <w:shd w:val="clear" w:color="auto" w:fill="auto"/>
            <w:vAlign w:val="center"/>
          </w:tcPr>
          <w:p w14:paraId="524A9E82" w14:textId="5611CC03"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Araştırma Görevlisi</w:t>
            </w:r>
          </w:p>
        </w:tc>
      </w:tr>
      <w:tr w:rsidR="006A0901" w:rsidRPr="006A09AF" w14:paraId="449BFCFB"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7075417" w14:textId="27159B66" w:rsidR="006A0901" w:rsidRPr="006A09AF" w:rsidRDefault="006A0901" w:rsidP="006A09AF">
            <w:pPr>
              <w:spacing w:after="0" w:line="240" w:lineRule="auto"/>
              <w:rPr>
                <w:rFonts w:cs="Times New Roman"/>
                <w:noProof/>
                <w:sz w:val="22"/>
              </w:rPr>
            </w:pPr>
            <w:r w:rsidRPr="006A09AF">
              <w:rPr>
                <w:rFonts w:cs="Times New Roman"/>
                <w:noProof/>
                <w:sz w:val="22"/>
              </w:rPr>
              <w:t>7</w:t>
            </w:r>
          </w:p>
        </w:tc>
        <w:tc>
          <w:tcPr>
            <w:tcW w:w="1669" w:type="dxa"/>
            <w:shd w:val="clear" w:color="auto" w:fill="auto"/>
            <w:vAlign w:val="center"/>
          </w:tcPr>
          <w:p w14:paraId="4F31D058" w14:textId="14BA544A"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Doğan Can</w:t>
            </w:r>
          </w:p>
        </w:tc>
        <w:tc>
          <w:tcPr>
            <w:tcW w:w="2126" w:type="dxa"/>
            <w:shd w:val="clear" w:color="auto" w:fill="auto"/>
            <w:vAlign w:val="center"/>
          </w:tcPr>
          <w:p w14:paraId="45129F94" w14:textId="5041D725"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TOPBAŞ</w:t>
            </w:r>
          </w:p>
        </w:tc>
        <w:tc>
          <w:tcPr>
            <w:tcW w:w="4819" w:type="dxa"/>
            <w:shd w:val="clear" w:color="auto" w:fill="auto"/>
            <w:vAlign w:val="center"/>
          </w:tcPr>
          <w:p w14:paraId="7680C1E9" w14:textId="53E803E0"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Araştırma Görevlisi</w:t>
            </w:r>
          </w:p>
        </w:tc>
      </w:tr>
      <w:tr w:rsidR="00004CFE" w:rsidRPr="006A09AF" w14:paraId="1B68CF2A" w14:textId="77777777" w:rsidTr="006663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left w:val="single" w:sz="8" w:space="0" w:color="auto"/>
              <w:right w:val="single" w:sz="8" w:space="0" w:color="auto"/>
            </w:tcBorders>
            <w:shd w:val="clear" w:color="auto" w:fill="404040" w:themeFill="text1" w:themeFillTint="BF"/>
            <w:vAlign w:val="center"/>
          </w:tcPr>
          <w:p w14:paraId="6C2325AA" w14:textId="00B67FF6" w:rsidR="00004CFE" w:rsidRPr="006A09AF" w:rsidRDefault="00004CFE" w:rsidP="006A09AF">
            <w:pPr>
              <w:spacing w:after="0" w:line="240" w:lineRule="auto"/>
              <w:rPr>
                <w:rFonts w:cs="Times New Roman"/>
                <w:noProof/>
                <w:sz w:val="22"/>
              </w:rPr>
            </w:pPr>
            <w:r w:rsidRPr="006A09AF">
              <w:rPr>
                <w:rFonts w:cs="Times New Roman"/>
                <w:noProof/>
                <w:color w:val="FFFFFF" w:themeColor="background1"/>
                <w:sz w:val="22"/>
              </w:rPr>
              <w:t>İÇ MİMARLIK BÖLÜMÜ</w:t>
            </w:r>
          </w:p>
        </w:tc>
      </w:tr>
      <w:tr w:rsidR="00004CFE" w:rsidRPr="006A09AF" w14:paraId="7B63CA6A" w14:textId="77777777" w:rsidTr="00B25CF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shd w:val="clear" w:color="auto" w:fill="BFBFBF" w:themeFill="background1" w:themeFillShade="BF"/>
            <w:vAlign w:val="center"/>
          </w:tcPr>
          <w:p w14:paraId="070B2C76" w14:textId="77777777" w:rsidR="00004CFE" w:rsidRPr="006A09AF" w:rsidRDefault="00004CFE" w:rsidP="006A09AF">
            <w:pPr>
              <w:spacing w:after="0" w:line="240" w:lineRule="auto"/>
              <w:rPr>
                <w:rFonts w:cs="Times New Roman"/>
                <w:noProof/>
                <w:sz w:val="22"/>
              </w:rPr>
            </w:pPr>
          </w:p>
        </w:tc>
        <w:tc>
          <w:tcPr>
            <w:tcW w:w="1669" w:type="dxa"/>
            <w:shd w:val="clear" w:color="auto" w:fill="BFBFBF" w:themeFill="background1" w:themeFillShade="BF"/>
            <w:vAlign w:val="center"/>
          </w:tcPr>
          <w:p w14:paraId="52B560F7" w14:textId="1199DE9E"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ADI</w:t>
            </w:r>
          </w:p>
        </w:tc>
        <w:tc>
          <w:tcPr>
            <w:tcW w:w="2126" w:type="dxa"/>
            <w:shd w:val="clear" w:color="auto" w:fill="BFBFBF" w:themeFill="background1" w:themeFillShade="BF"/>
            <w:vAlign w:val="center"/>
          </w:tcPr>
          <w:p w14:paraId="1355C31E" w14:textId="56FE15DC"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SOYADI</w:t>
            </w:r>
          </w:p>
        </w:tc>
        <w:tc>
          <w:tcPr>
            <w:tcW w:w="4819" w:type="dxa"/>
            <w:shd w:val="clear" w:color="auto" w:fill="BFBFBF" w:themeFill="background1" w:themeFillShade="BF"/>
            <w:vAlign w:val="center"/>
          </w:tcPr>
          <w:p w14:paraId="5C2B1224" w14:textId="6C99772E"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ÜNVANI</w:t>
            </w:r>
          </w:p>
        </w:tc>
      </w:tr>
      <w:tr w:rsidR="00004CFE" w:rsidRPr="006A09AF" w14:paraId="4D3230BC"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499F24D7" w14:textId="7B4F4524" w:rsidR="00004CFE" w:rsidRPr="006A09AF" w:rsidRDefault="00004CFE" w:rsidP="006A09AF">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79551CF3" w14:textId="2467691A"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Nerime</w:t>
            </w:r>
          </w:p>
        </w:tc>
        <w:tc>
          <w:tcPr>
            <w:tcW w:w="2126" w:type="dxa"/>
            <w:shd w:val="clear" w:color="auto" w:fill="auto"/>
            <w:vAlign w:val="center"/>
          </w:tcPr>
          <w:p w14:paraId="5144961B" w14:textId="0B4015BD"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CİMCOZ</w:t>
            </w:r>
          </w:p>
        </w:tc>
        <w:tc>
          <w:tcPr>
            <w:tcW w:w="4819" w:type="dxa"/>
            <w:shd w:val="clear" w:color="auto" w:fill="auto"/>
            <w:vAlign w:val="center"/>
          </w:tcPr>
          <w:p w14:paraId="4F3F5F27" w14:textId="4B7BE56E"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Doçent</w:t>
            </w:r>
          </w:p>
        </w:tc>
      </w:tr>
      <w:tr w:rsidR="00004CFE" w:rsidRPr="006A09AF" w14:paraId="2DC0DF8E"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E5B9A31" w14:textId="2B1C637A" w:rsidR="00004CFE" w:rsidRPr="006A09AF" w:rsidRDefault="00004CFE" w:rsidP="006A09AF">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3B370CA3" w14:textId="2E37D05B"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Ayşen Cevriye</w:t>
            </w:r>
          </w:p>
        </w:tc>
        <w:tc>
          <w:tcPr>
            <w:tcW w:w="2126" w:type="dxa"/>
            <w:shd w:val="clear" w:color="auto" w:fill="auto"/>
            <w:vAlign w:val="center"/>
          </w:tcPr>
          <w:p w14:paraId="49ECA3F4" w14:textId="348E9E5F"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BENLİ</w:t>
            </w:r>
          </w:p>
        </w:tc>
        <w:tc>
          <w:tcPr>
            <w:tcW w:w="4819" w:type="dxa"/>
            <w:shd w:val="clear" w:color="auto" w:fill="auto"/>
            <w:vAlign w:val="center"/>
          </w:tcPr>
          <w:p w14:paraId="165AA035" w14:textId="297E0D0A"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Doktor Öğretim Üyesi (Bölüm Başkanı V.)</w:t>
            </w:r>
          </w:p>
        </w:tc>
      </w:tr>
      <w:tr w:rsidR="00004CFE" w:rsidRPr="006A09AF" w14:paraId="42B65E2E"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3A66FAA2" w14:textId="7B20FA49" w:rsidR="00004CFE" w:rsidRPr="006A09AF" w:rsidRDefault="00004CFE" w:rsidP="006A09AF">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1BA9E5CE" w14:textId="2E40F898"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Halil Fikret</w:t>
            </w:r>
          </w:p>
        </w:tc>
        <w:tc>
          <w:tcPr>
            <w:tcW w:w="2126" w:type="dxa"/>
            <w:shd w:val="clear" w:color="auto" w:fill="auto"/>
            <w:vAlign w:val="center"/>
          </w:tcPr>
          <w:p w14:paraId="5FE1D837" w14:textId="5E5E6A84"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OKUTUCU</w:t>
            </w:r>
          </w:p>
        </w:tc>
        <w:tc>
          <w:tcPr>
            <w:tcW w:w="4819" w:type="dxa"/>
            <w:shd w:val="clear" w:color="auto" w:fill="auto"/>
            <w:vAlign w:val="center"/>
          </w:tcPr>
          <w:p w14:paraId="7630A1A6" w14:textId="54272D3E"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004CFE" w:rsidRPr="006A09AF" w14:paraId="54B9E40A"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01C38829" w14:textId="7A6E2D65" w:rsidR="00004CFE" w:rsidRPr="006A09AF" w:rsidRDefault="00004CFE" w:rsidP="006A09AF">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454B2B04" w14:textId="04E292CA"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Duygu Merve</w:t>
            </w:r>
          </w:p>
        </w:tc>
        <w:tc>
          <w:tcPr>
            <w:tcW w:w="2126" w:type="dxa"/>
            <w:shd w:val="clear" w:color="auto" w:fill="auto"/>
            <w:vAlign w:val="center"/>
          </w:tcPr>
          <w:p w14:paraId="6FBE130B" w14:textId="0679ACB0"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BULUT</w:t>
            </w:r>
          </w:p>
        </w:tc>
        <w:tc>
          <w:tcPr>
            <w:tcW w:w="4819" w:type="dxa"/>
            <w:shd w:val="clear" w:color="auto" w:fill="auto"/>
            <w:vAlign w:val="center"/>
          </w:tcPr>
          <w:p w14:paraId="69ED6EA0" w14:textId="403D307B"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Öğretim Görevlisi</w:t>
            </w:r>
          </w:p>
        </w:tc>
      </w:tr>
      <w:tr w:rsidR="00004CFE" w:rsidRPr="006A09AF" w14:paraId="637F5D6E"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8D05884" w14:textId="29E92C10" w:rsidR="00004CFE" w:rsidRPr="006A09AF" w:rsidRDefault="00004CFE" w:rsidP="006A09AF">
            <w:pPr>
              <w:spacing w:after="0" w:line="240" w:lineRule="auto"/>
              <w:rPr>
                <w:rFonts w:cs="Times New Roman"/>
                <w:noProof/>
                <w:sz w:val="22"/>
              </w:rPr>
            </w:pPr>
            <w:r w:rsidRPr="006A09AF">
              <w:rPr>
                <w:rFonts w:cs="Times New Roman"/>
                <w:noProof/>
                <w:sz w:val="22"/>
              </w:rPr>
              <w:t>5</w:t>
            </w:r>
          </w:p>
        </w:tc>
        <w:tc>
          <w:tcPr>
            <w:tcW w:w="1669" w:type="dxa"/>
            <w:shd w:val="clear" w:color="auto" w:fill="auto"/>
            <w:vAlign w:val="center"/>
          </w:tcPr>
          <w:p w14:paraId="5BE08B54" w14:textId="0D8DA847"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Gülçin</w:t>
            </w:r>
          </w:p>
        </w:tc>
        <w:tc>
          <w:tcPr>
            <w:tcW w:w="2126" w:type="dxa"/>
            <w:shd w:val="clear" w:color="auto" w:fill="auto"/>
            <w:vAlign w:val="center"/>
          </w:tcPr>
          <w:p w14:paraId="504E0B61" w14:textId="67293925"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GÜNDÜZ</w:t>
            </w:r>
          </w:p>
        </w:tc>
        <w:tc>
          <w:tcPr>
            <w:tcW w:w="4819" w:type="dxa"/>
            <w:shd w:val="clear" w:color="auto" w:fill="auto"/>
            <w:vAlign w:val="center"/>
          </w:tcPr>
          <w:p w14:paraId="5D17575C" w14:textId="04B96B97"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Araştırma Görevlisi</w:t>
            </w:r>
          </w:p>
        </w:tc>
      </w:tr>
      <w:tr w:rsidR="00AA26DC" w:rsidRPr="006A09AF" w14:paraId="19127A05" w14:textId="77777777" w:rsidTr="0066636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left w:val="single" w:sz="8" w:space="0" w:color="auto"/>
              <w:right w:val="single" w:sz="8" w:space="0" w:color="auto"/>
            </w:tcBorders>
            <w:shd w:val="clear" w:color="auto" w:fill="404040" w:themeFill="text1" w:themeFillTint="BF"/>
            <w:vAlign w:val="center"/>
          </w:tcPr>
          <w:p w14:paraId="3FF79B6D" w14:textId="3AFEE869" w:rsidR="00AA26DC" w:rsidRPr="006A09AF" w:rsidRDefault="00AA26DC" w:rsidP="006A09AF">
            <w:pPr>
              <w:spacing w:after="0" w:line="240" w:lineRule="auto"/>
              <w:rPr>
                <w:rFonts w:cs="Times New Roman"/>
                <w:noProof/>
                <w:sz w:val="22"/>
              </w:rPr>
            </w:pPr>
            <w:r w:rsidRPr="006A09AF">
              <w:rPr>
                <w:rFonts w:cs="Times New Roman"/>
                <w:noProof/>
                <w:color w:val="FFFFFF" w:themeColor="background1"/>
                <w:sz w:val="22"/>
              </w:rPr>
              <w:t>GASTORNOMİ ve MUTFAK SANATLARI BÖLÜMÜ</w:t>
            </w:r>
          </w:p>
        </w:tc>
      </w:tr>
      <w:tr w:rsidR="00AA26DC" w:rsidRPr="006A09AF" w14:paraId="59CBA05C" w14:textId="77777777" w:rsidTr="00B25C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shd w:val="clear" w:color="auto" w:fill="BFBFBF" w:themeFill="background1" w:themeFillShade="BF"/>
            <w:vAlign w:val="center"/>
          </w:tcPr>
          <w:p w14:paraId="3570AB25" w14:textId="77777777" w:rsidR="00AA26DC" w:rsidRPr="006A09AF" w:rsidRDefault="00AA26DC" w:rsidP="006A09AF">
            <w:pPr>
              <w:spacing w:after="0" w:line="240" w:lineRule="auto"/>
              <w:rPr>
                <w:rFonts w:cs="Times New Roman"/>
                <w:noProof/>
                <w:sz w:val="22"/>
              </w:rPr>
            </w:pPr>
          </w:p>
        </w:tc>
        <w:tc>
          <w:tcPr>
            <w:tcW w:w="1669" w:type="dxa"/>
            <w:shd w:val="clear" w:color="auto" w:fill="BFBFBF" w:themeFill="background1" w:themeFillShade="BF"/>
            <w:vAlign w:val="center"/>
          </w:tcPr>
          <w:p w14:paraId="3E627838" w14:textId="2CD6E754" w:rsidR="00AA26DC" w:rsidRPr="006A09AF" w:rsidRDefault="00AA26DC"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ADI</w:t>
            </w:r>
          </w:p>
        </w:tc>
        <w:tc>
          <w:tcPr>
            <w:tcW w:w="2126" w:type="dxa"/>
            <w:shd w:val="clear" w:color="auto" w:fill="BFBFBF" w:themeFill="background1" w:themeFillShade="BF"/>
            <w:vAlign w:val="center"/>
          </w:tcPr>
          <w:p w14:paraId="62AAC4A6" w14:textId="4B754600" w:rsidR="00AA26DC" w:rsidRPr="006A09AF" w:rsidRDefault="00AA26DC"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SOYADI</w:t>
            </w:r>
          </w:p>
        </w:tc>
        <w:tc>
          <w:tcPr>
            <w:tcW w:w="4819" w:type="dxa"/>
            <w:shd w:val="clear" w:color="auto" w:fill="BFBFBF" w:themeFill="background1" w:themeFillShade="BF"/>
            <w:vAlign w:val="center"/>
          </w:tcPr>
          <w:p w14:paraId="4C46F902" w14:textId="6D0B4896" w:rsidR="00AA26DC" w:rsidRPr="006A09AF" w:rsidRDefault="00AA26DC"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ÜNVANI</w:t>
            </w:r>
          </w:p>
        </w:tc>
      </w:tr>
      <w:tr w:rsidR="00AA26DC" w:rsidRPr="006A09AF" w14:paraId="7B2667FC"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A7E9A26" w14:textId="16C112BF" w:rsidR="00AA26DC" w:rsidRPr="006A09AF" w:rsidRDefault="00AA26DC" w:rsidP="006A09AF">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05EC71E2" w14:textId="13B226D1" w:rsidR="00AA26DC" w:rsidRPr="006A09AF" w:rsidRDefault="009B3099"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 xml:space="preserve">Bahar </w:t>
            </w:r>
          </w:p>
        </w:tc>
        <w:tc>
          <w:tcPr>
            <w:tcW w:w="2126" w:type="dxa"/>
            <w:shd w:val="clear" w:color="auto" w:fill="auto"/>
            <w:vAlign w:val="center"/>
          </w:tcPr>
          <w:p w14:paraId="5AD9A8EB" w14:textId="3487C95D" w:rsidR="00AA26DC" w:rsidRPr="006A09AF" w:rsidRDefault="009B3099"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TANER</w:t>
            </w:r>
          </w:p>
        </w:tc>
        <w:tc>
          <w:tcPr>
            <w:tcW w:w="4819" w:type="dxa"/>
            <w:shd w:val="clear" w:color="auto" w:fill="auto"/>
            <w:vAlign w:val="center"/>
          </w:tcPr>
          <w:p w14:paraId="6B321397" w14:textId="44BDA46D" w:rsidR="00AA26DC" w:rsidRPr="006A09AF" w:rsidRDefault="009B3099"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Profesör (Bölüm Başkanı V.)</w:t>
            </w:r>
          </w:p>
        </w:tc>
      </w:tr>
      <w:tr w:rsidR="00AA26DC" w:rsidRPr="006A09AF" w14:paraId="49D5CD23"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741A3A81" w14:textId="07F8DE5D" w:rsidR="00AA26DC" w:rsidRPr="006A09AF" w:rsidRDefault="00AA26DC" w:rsidP="006A09AF">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2D4359E1" w14:textId="51EFD971" w:rsidR="00AA26DC" w:rsidRPr="006A09AF" w:rsidRDefault="009B3099"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Çağla</w:t>
            </w:r>
          </w:p>
        </w:tc>
        <w:tc>
          <w:tcPr>
            <w:tcW w:w="2126" w:type="dxa"/>
            <w:shd w:val="clear" w:color="auto" w:fill="auto"/>
            <w:vAlign w:val="center"/>
          </w:tcPr>
          <w:p w14:paraId="0BDBDFB0" w14:textId="79759B57" w:rsidR="00AA26DC" w:rsidRPr="006A09AF" w:rsidRDefault="009B3099"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ÖZBEK</w:t>
            </w:r>
          </w:p>
        </w:tc>
        <w:tc>
          <w:tcPr>
            <w:tcW w:w="4819" w:type="dxa"/>
            <w:shd w:val="clear" w:color="auto" w:fill="auto"/>
            <w:vAlign w:val="center"/>
          </w:tcPr>
          <w:p w14:paraId="0D211957" w14:textId="00965678" w:rsidR="00AA26DC" w:rsidRPr="006A09AF" w:rsidRDefault="009B3099"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B25CF2" w:rsidRPr="006A09AF" w14:paraId="312C8233"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37D55E87" w14:textId="468190F0" w:rsidR="00B25CF2" w:rsidRPr="006A09AF" w:rsidRDefault="00B25CF2" w:rsidP="00B25CF2">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0F98350A" w14:textId="1470DA51"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 xml:space="preserve">Mehmet </w:t>
            </w:r>
          </w:p>
        </w:tc>
        <w:tc>
          <w:tcPr>
            <w:tcW w:w="2126" w:type="dxa"/>
            <w:shd w:val="clear" w:color="auto" w:fill="auto"/>
            <w:vAlign w:val="center"/>
          </w:tcPr>
          <w:p w14:paraId="5D378BDC" w14:textId="737A7C80"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BEYAZGÜL</w:t>
            </w:r>
          </w:p>
        </w:tc>
        <w:tc>
          <w:tcPr>
            <w:tcW w:w="4819" w:type="dxa"/>
            <w:shd w:val="clear" w:color="auto" w:fill="auto"/>
            <w:vAlign w:val="center"/>
          </w:tcPr>
          <w:p w14:paraId="36FD5ED9" w14:textId="79DD4AD2"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Doktor Öğretim Üyesi</w:t>
            </w:r>
            <w:r>
              <w:rPr>
                <w:rFonts w:cs="Times New Roman"/>
                <w:noProof/>
                <w:sz w:val="22"/>
              </w:rPr>
              <w:t xml:space="preserve"> (Plan hazırlama sürecinde ayrıldı)</w:t>
            </w:r>
          </w:p>
        </w:tc>
      </w:tr>
      <w:tr w:rsidR="00B25CF2" w:rsidRPr="006A09AF" w14:paraId="353EA9A1"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337F9E9F" w14:textId="73A2164F" w:rsidR="00B25CF2" w:rsidRPr="006A09AF" w:rsidRDefault="00B25CF2" w:rsidP="00B25CF2">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41F5121A" w14:textId="7CCAE9BD"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Nurgül</w:t>
            </w:r>
          </w:p>
        </w:tc>
        <w:tc>
          <w:tcPr>
            <w:tcW w:w="2126" w:type="dxa"/>
            <w:shd w:val="clear" w:color="auto" w:fill="auto"/>
            <w:vAlign w:val="center"/>
          </w:tcPr>
          <w:p w14:paraId="71C44F33" w14:textId="0F75FFE2"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BOZ</w:t>
            </w:r>
          </w:p>
        </w:tc>
        <w:tc>
          <w:tcPr>
            <w:tcW w:w="4819" w:type="dxa"/>
            <w:shd w:val="clear" w:color="auto" w:fill="auto"/>
            <w:vAlign w:val="center"/>
          </w:tcPr>
          <w:p w14:paraId="131F5CFA" w14:textId="3CE63D45"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Öğretim Görevlisi</w:t>
            </w:r>
          </w:p>
        </w:tc>
      </w:tr>
      <w:tr w:rsidR="00B25CF2" w:rsidRPr="006A09AF" w14:paraId="4473368D"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8AFF81C" w14:textId="2C3ECDB6" w:rsidR="00B25CF2" w:rsidRPr="006A09AF" w:rsidRDefault="00B25CF2" w:rsidP="00B25CF2">
            <w:pPr>
              <w:spacing w:after="0" w:line="240" w:lineRule="auto"/>
              <w:rPr>
                <w:rFonts w:cs="Times New Roman"/>
                <w:noProof/>
                <w:sz w:val="22"/>
              </w:rPr>
            </w:pPr>
            <w:r>
              <w:rPr>
                <w:rFonts w:cs="Times New Roman"/>
                <w:noProof/>
                <w:sz w:val="22"/>
              </w:rPr>
              <w:t>5</w:t>
            </w:r>
          </w:p>
        </w:tc>
        <w:tc>
          <w:tcPr>
            <w:tcW w:w="1669" w:type="dxa"/>
            <w:shd w:val="clear" w:color="auto" w:fill="auto"/>
            <w:vAlign w:val="center"/>
          </w:tcPr>
          <w:p w14:paraId="71CE3DC9" w14:textId="67C9546F"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Hilal</w:t>
            </w:r>
          </w:p>
        </w:tc>
        <w:tc>
          <w:tcPr>
            <w:tcW w:w="2126" w:type="dxa"/>
            <w:shd w:val="clear" w:color="auto" w:fill="auto"/>
            <w:vAlign w:val="center"/>
          </w:tcPr>
          <w:p w14:paraId="102537BE" w14:textId="31B91465"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ÖZ</w:t>
            </w:r>
          </w:p>
        </w:tc>
        <w:tc>
          <w:tcPr>
            <w:tcW w:w="4819" w:type="dxa"/>
            <w:shd w:val="clear" w:color="auto" w:fill="auto"/>
            <w:vAlign w:val="center"/>
          </w:tcPr>
          <w:p w14:paraId="7ED820E7" w14:textId="24503A04"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Öğretim Görevlisi</w:t>
            </w:r>
          </w:p>
        </w:tc>
      </w:tr>
      <w:tr w:rsidR="00B25CF2" w:rsidRPr="006A09AF" w14:paraId="3F1F920E" w14:textId="77777777" w:rsidTr="006663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404040" w:themeFill="text1" w:themeFillTint="BF"/>
            <w:vAlign w:val="center"/>
          </w:tcPr>
          <w:p w14:paraId="19933331" w14:textId="0CFBE7D7" w:rsidR="00B25CF2" w:rsidRPr="006A09AF" w:rsidRDefault="00B25CF2" w:rsidP="00B25CF2">
            <w:pPr>
              <w:spacing w:after="0" w:line="240" w:lineRule="auto"/>
              <w:rPr>
                <w:rFonts w:cs="Times New Roman"/>
                <w:noProof/>
                <w:sz w:val="22"/>
              </w:rPr>
            </w:pPr>
            <w:r w:rsidRPr="006A09AF">
              <w:rPr>
                <w:rFonts w:cs="Times New Roman"/>
                <w:noProof/>
                <w:color w:val="FFFFFF" w:themeColor="background1"/>
                <w:sz w:val="22"/>
              </w:rPr>
              <w:t>İDARİ BİRİMLER</w:t>
            </w:r>
          </w:p>
        </w:tc>
      </w:tr>
      <w:tr w:rsidR="00B25CF2" w:rsidRPr="006A09AF" w14:paraId="037EAA27" w14:textId="77777777" w:rsidTr="00B25CF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shd w:val="clear" w:color="auto" w:fill="BFBFBF" w:themeFill="background1" w:themeFillShade="BF"/>
            <w:vAlign w:val="center"/>
          </w:tcPr>
          <w:p w14:paraId="7F069124" w14:textId="77777777" w:rsidR="00B25CF2" w:rsidRPr="006A09AF" w:rsidRDefault="00B25CF2" w:rsidP="00B25CF2">
            <w:pPr>
              <w:spacing w:after="0" w:line="240" w:lineRule="auto"/>
              <w:rPr>
                <w:rFonts w:cs="Times New Roman"/>
                <w:noProof/>
                <w:sz w:val="22"/>
              </w:rPr>
            </w:pPr>
          </w:p>
        </w:tc>
        <w:tc>
          <w:tcPr>
            <w:tcW w:w="1669" w:type="dxa"/>
            <w:shd w:val="clear" w:color="auto" w:fill="BFBFBF" w:themeFill="background1" w:themeFillShade="BF"/>
            <w:vAlign w:val="center"/>
          </w:tcPr>
          <w:p w14:paraId="39FAFE0D" w14:textId="2B34F87D"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ADI</w:t>
            </w:r>
          </w:p>
        </w:tc>
        <w:tc>
          <w:tcPr>
            <w:tcW w:w="2126" w:type="dxa"/>
            <w:shd w:val="clear" w:color="auto" w:fill="BFBFBF" w:themeFill="background1" w:themeFillShade="BF"/>
            <w:vAlign w:val="center"/>
          </w:tcPr>
          <w:p w14:paraId="6CF108D2" w14:textId="2A2D91E7"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SOYADI</w:t>
            </w:r>
          </w:p>
        </w:tc>
        <w:tc>
          <w:tcPr>
            <w:tcW w:w="4819" w:type="dxa"/>
            <w:shd w:val="clear" w:color="auto" w:fill="BFBFBF" w:themeFill="background1" w:themeFillShade="BF"/>
            <w:vAlign w:val="center"/>
          </w:tcPr>
          <w:p w14:paraId="75EC40CB" w14:textId="31431121"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ÜNVANI</w:t>
            </w:r>
          </w:p>
        </w:tc>
      </w:tr>
      <w:tr w:rsidR="00B25CF2" w:rsidRPr="006A09AF" w14:paraId="26102080"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6F1C2A95" w14:textId="563921D3" w:rsidR="00B25CF2" w:rsidRPr="006A09AF" w:rsidRDefault="00B25CF2" w:rsidP="00B25CF2">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269A822D" w14:textId="323CB4B6"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Havva</w:t>
            </w:r>
          </w:p>
        </w:tc>
        <w:tc>
          <w:tcPr>
            <w:tcW w:w="2126" w:type="dxa"/>
            <w:shd w:val="clear" w:color="auto" w:fill="auto"/>
            <w:vAlign w:val="center"/>
          </w:tcPr>
          <w:p w14:paraId="1080CF7E" w14:textId="5DED75F1"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KEKLİK</w:t>
            </w:r>
          </w:p>
        </w:tc>
        <w:tc>
          <w:tcPr>
            <w:tcW w:w="4819" w:type="dxa"/>
            <w:shd w:val="clear" w:color="auto" w:fill="auto"/>
            <w:vAlign w:val="center"/>
          </w:tcPr>
          <w:p w14:paraId="38A4D1C4" w14:textId="26258D05"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Fakülte Sekreteri</w:t>
            </w:r>
          </w:p>
        </w:tc>
      </w:tr>
      <w:tr w:rsidR="00B25CF2" w:rsidRPr="006A09AF" w14:paraId="021835E9"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B0044E1" w14:textId="68D37364" w:rsidR="00B25CF2" w:rsidRPr="006A09AF" w:rsidRDefault="00B25CF2" w:rsidP="00B25CF2">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345F50D1" w14:textId="1E86FF1A"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Nehir</w:t>
            </w:r>
          </w:p>
        </w:tc>
        <w:tc>
          <w:tcPr>
            <w:tcW w:w="2126" w:type="dxa"/>
            <w:shd w:val="clear" w:color="auto" w:fill="auto"/>
            <w:vAlign w:val="center"/>
          </w:tcPr>
          <w:p w14:paraId="47AC3D0A" w14:textId="79D297DB"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ATASOY</w:t>
            </w:r>
          </w:p>
        </w:tc>
        <w:tc>
          <w:tcPr>
            <w:tcW w:w="4819" w:type="dxa"/>
            <w:shd w:val="clear" w:color="auto" w:fill="auto"/>
            <w:vAlign w:val="center"/>
          </w:tcPr>
          <w:p w14:paraId="35AE7DAD" w14:textId="099FAEEB"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Bölüm Sekreteri</w:t>
            </w:r>
          </w:p>
        </w:tc>
      </w:tr>
      <w:tr w:rsidR="00B25CF2" w:rsidRPr="006A09AF" w14:paraId="460B7884"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0447280" w14:textId="12FEB812" w:rsidR="00B25CF2" w:rsidRPr="006A09AF" w:rsidRDefault="00B25CF2" w:rsidP="00B25CF2">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6CE97BB4" w14:textId="1F18AFAF"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Işıl</w:t>
            </w:r>
          </w:p>
        </w:tc>
        <w:tc>
          <w:tcPr>
            <w:tcW w:w="2126" w:type="dxa"/>
            <w:shd w:val="clear" w:color="auto" w:fill="auto"/>
            <w:vAlign w:val="center"/>
          </w:tcPr>
          <w:p w14:paraId="543B951C" w14:textId="0AE5F2BF"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BİTMEZLER</w:t>
            </w:r>
          </w:p>
        </w:tc>
        <w:tc>
          <w:tcPr>
            <w:tcW w:w="4819" w:type="dxa"/>
            <w:shd w:val="clear" w:color="auto" w:fill="auto"/>
            <w:vAlign w:val="center"/>
          </w:tcPr>
          <w:p w14:paraId="0CD44298" w14:textId="3E26282A"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Fakülte Yazı İşleri</w:t>
            </w:r>
          </w:p>
        </w:tc>
      </w:tr>
      <w:tr w:rsidR="00B25CF2" w:rsidRPr="006A09AF" w14:paraId="1ACD149C"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F29EA1D" w14:textId="50E83DDD" w:rsidR="00B25CF2" w:rsidRPr="006A09AF" w:rsidRDefault="00B25CF2" w:rsidP="00B25CF2">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760723E3" w14:textId="3BF53EC5"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Servet</w:t>
            </w:r>
          </w:p>
        </w:tc>
        <w:tc>
          <w:tcPr>
            <w:tcW w:w="2126" w:type="dxa"/>
            <w:shd w:val="clear" w:color="auto" w:fill="auto"/>
            <w:vAlign w:val="center"/>
          </w:tcPr>
          <w:p w14:paraId="0AF8B501" w14:textId="4A75D97E"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YELLİ</w:t>
            </w:r>
          </w:p>
        </w:tc>
        <w:tc>
          <w:tcPr>
            <w:tcW w:w="4819" w:type="dxa"/>
            <w:shd w:val="clear" w:color="auto" w:fill="auto"/>
            <w:vAlign w:val="center"/>
          </w:tcPr>
          <w:p w14:paraId="02448C75" w14:textId="14AAB02B"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Fakülte Yazı İşleri</w:t>
            </w:r>
          </w:p>
        </w:tc>
      </w:tr>
      <w:tr w:rsidR="00B25CF2" w:rsidRPr="006A09AF" w14:paraId="58E023D5"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A1A32C9" w14:textId="29CB8164" w:rsidR="00B25CF2" w:rsidRPr="006A09AF" w:rsidRDefault="00B25CF2" w:rsidP="00B25CF2">
            <w:pPr>
              <w:spacing w:after="0" w:line="240" w:lineRule="auto"/>
              <w:rPr>
                <w:rFonts w:cs="Times New Roman"/>
                <w:noProof/>
                <w:sz w:val="22"/>
              </w:rPr>
            </w:pPr>
            <w:r w:rsidRPr="006A09AF">
              <w:rPr>
                <w:rFonts w:cs="Times New Roman"/>
                <w:noProof/>
                <w:sz w:val="22"/>
              </w:rPr>
              <w:t>5</w:t>
            </w:r>
          </w:p>
        </w:tc>
        <w:tc>
          <w:tcPr>
            <w:tcW w:w="1669" w:type="dxa"/>
            <w:shd w:val="clear" w:color="auto" w:fill="auto"/>
            <w:vAlign w:val="center"/>
          </w:tcPr>
          <w:p w14:paraId="3A1B2688" w14:textId="733510F9"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Erhan</w:t>
            </w:r>
          </w:p>
        </w:tc>
        <w:tc>
          <w:tcPr>
            <w:tcW w:w="2126" w:type="dxa"/>
            <w:shd w:val="clear" w:color="auto" w:fill="auto"/>
            <w:vAlign w:val="center"/>
          </w:tcPr>
          <w:p w14:paraId="3EA1FD42" w14:textId="1AF96444"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GAZEL</w:t>
            </w:r>
          </w:p>
        </w:tc>
        <w:tc>
          <w:tcPr>
            <w:tcW w:w="4819" w:type="dxa"/>
            <w:shd w:val="clear" w:color="auto" w:fill="auto"/>
            <w:vAlign w:val="center"/>
          </w:tcPr>
          <w:p w14:paraId="677D9C40" w14:textId="51BE0161"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Temizlik Görevlisi</w:t>
            </w:r>
          </w:p>
        </w:tc>
      </w:tr>
      <w:tr w:rsidR="00B25CF2" w:rsidRPr="006A09AF" w14:paraId="563A38A8"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650C980" w14:textId="279A82C7" w:rsidR="00B25CF2" w:rsidRPr="006A09AF" w:rsidRDefault="00B25CF2" w:rsidP="00B25CF2">
            <w:pPr>
              <w:spacing w:after="0" w:line="240" w:lineRule="auto"/>
              <w:rPr>
                <w:rFonts w:cs="Times New Roman"/>
                <w:noProof/>
                <w:sz w:val="22"/>
              </w:rPr>
            </w:pPr>
            <w:r w:rsidRPr="006A09AF">
              <w:rPr>
                <w:rFonts w:cs="Times New Roman"/>
                <w:noProof/>
                <w:sz w:val="22"/>
              </w:rPr>
              <w:t>6</w:t>
            </w:r>
          </w:p>
        </w:tc>
        <w:tc>
          <w:tcPr>
            <w:tcW w:w="1669" w:type="dxa"/>
            <w:shd w:val="clear" w:color="auto" w:fill="auto"/>
            <w:vAlign w:val="center"/>
          </w:tcPr>
          <w:p w14:paraId="044EF691" w14:textId="751FD225"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Edip</w:t>
            </w:r>
          </w:p>
        </w:tc>
        <w:tc>
          <w:tcPr>
            <w:tcW w:w="2126" w:type="dxa"/>
            <w:shd w:val="clear" w:color="auto" w:fill="auto"/>
            <w:vAlign w:val="center"/>
          </w:tcPr>
          <w:p w14:paraId="6455BB97" w14:textId="43F1DE75"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DAMAR</w:t>
            </w:r>
          </w:p>
        </w:tc>
        <w:tc>
          <w:tcPr>
            <w:tcW w:w="4819" w:type="dxa"/>
            <w:shd w:val="clear" w:color="auto" w:fill="auto"/>
            <w:vAlign w:val="center"/>
          </w:tcPr>
          <w:p w14:paraId="480A826C" w14:textId="573AD292" w:rsidR="00B25CF2" w:rsidRPr="006A09AF" w:rsidRDefault="00B25CF2" w:rsidP="00B25CF2">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Temizlik Görevlisi</w:t>
            </w:r>
          </w:p>
        </w:tc>
      </w:tr>
      <w:tr w:rsidR="00B25CF2" w:rsidRPr="006A09AF" w14:paraId="531D56DF"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4F1AD9A" w14:textId="6D97D6FE" w:rsidR="00B25CF2" w:rsidRPr="006A09AF" w:rsidRDefault="00B25CF2" w:rsidP="00B25CF2">
            <w:pPr>
              <w:spacing w:after="0" w:line="240" w:lineRule="auto"/>
              <w:rPr>
                <w:rFonts w:cs="Times New Roman"/>
                <w:noProof/>
                <w:sz w:val="22"/>
              </w:rPr>
            </w:pPr>
            <w:r w:rsidRPr="006A09AF">
              <w:rPr>
                <w:rFonts w:cs="Times New Roman"/>
                <w:noProof/>
                <w:sz w:val="22"/>
              </w:rPr>
              <w:t>7</w:t>
            </w:r>
          </w:p>
        </w:tc>
        <w:tc>
          <w:tcPr>
            <w:tcW w:w="1669" w:type="dxa"/>
            <w:shd w:val="clear" w:color="auto" w:fill="auto"/>
            <w:vAlign w:val="center"/>
          </w:tcPr>
          <w:p w14:paraId="169DAFA2" w14:textId="60CDC9A7"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Zümrete</w:t>
            </w:r>
          </w:p>
        </w:tc>
        <w:tc>
          <w:tcPr>
            <w:tcW w:w="2126" w:type="dxa"/>
            <w:shd w:val="clear" w:color="auto" w:fill="auto"/>
            <w:vAlign w:val="center"/>
          </w:tcPr>
          <w:p w14:paraId="3A67A6A7" w14:textId="05403557"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DAMAR</w:t>
            </w:r>
          </w:p>
        </w:tc>
        <w:tc>
          <w:tcPr>
            <w:tcW w:w="4819" w:type="dxa"/>
            <w:shd w:val="clear" w:color="auto" w:fill="auto"/>
            <w:vAlign w:val="center"/>
          </w:tcPr>
          <w:p w14:paraId="3571357A" w14:textId="06ACFC91" w:rsidR="00B25CF2" w:rsidRPr="006A09AF" w:rsidRDefault="00B25CF2" w:rsidP="00B25CF2">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Temizlik Görevlisi</w:t>
            </w:r>
          </w:p>
        </w:tc>
      </w:tr>
    </w:tbl>
    <w:p w14:paraId="75DA9F76" w14:textId="5818CC87" w:rsidR="00BC58E7" w:rsidRPr="006A09AF" w:rsidRDefault="006A0901" w:rsidP="006A09AF">
      <w:pPr>
        <w:rPr>
          <w:rFonts w:cs="Times New Roman"/>
          <w:noProof/>
          <w:sz w:val="22"/>
        </w:rPr>
      </w:pPr>
      <w:r w:rsidRPr="006A09AF">
        <w:rPr>
          <w:rFonts w:cs="Times New Roman"/>
          <w:noProof/>
          <w:sz w:val="22"/>
        </w:rPr>
        <w:t xml:space="preserve"> </w:t>
      </w:r>
    </w:p>
    <w:p w14:paraId="004CCD54" w14:textId="6D036369" w:rsidR="00666360" w:rsidRPr="006A09AF" w:rsidRDefault="00666360" w:rsidP="006A09AF">
      <w:pPr>
        <w:pStyle w:val="Balk1"/>
        <w:rPr>
          <w:noProof/>
          <w:sz w:val="22"/>
          <w:szCs w:val="22"/>
        </w:rPr>
      </w:pPr>
      <w:bookmarkStart w:id="7" w:name="_Toc86656591"/>
      <w:r w:rsidRPr="006A09AF">
        <w:rPr>
          <w:noProof/>
          <w:sz w:val="22"/>
          <w:szCs w:val="22"/>
        </w:rPr>
        <w:t>2017-2021 STRATEJİK PLANININ DEĞERLENDİRİLMESİ</w:t>
      </w:r>
      <w:bookmarkEnd w:id="7"/>
      <w:r w:rsidRPr="006A09AF">
        <w:rPr>
          <w:noProof/>
          <w:sz w:val="22"/>
          <w:szCs w:val="22"/>
        </w:rPr>
        <w:t xml:space="preserve"> </w:t>
      </w:r>
    </w:p>
    <w:p w14:paraId="4E1634A3" w14:textId="23996E71" w:rsidR="00B62738" w:rsidRPr="006A09AF" w:rsidRDefault="00D60328" w:rsidP="00A61531">
      <w:pPr>
        <w:pStyle w:val="DZYAZI"/>
      </w:pPr>
      <w:r w:rsidRPr="006A09AF">
        <w:t>“</w:t>
      </w:r>
      <w:r w:rsidR="000E1224" w:rsidRPr="006A09AF">
        <w:t xml:space="preserve">Fakültenin 2017 -2O2l yıllarını kapsayan stratejik planı yapılmış ve web sitesinde paydaşlara duyurulmuştur. Fakültenin misyon ve vizyon ifadeleri üniversitenin misyon ve vizyonu çerçevesinde tanımlanmıştır. </w:t>
      </w:r>
      <w:proofErr w:type="spellStart"/>
      <w:r w:rsidR="000E1224" w:rsidRPr="006A09AF">
        <w:t>SP'de</w:t>
      </w:r>
      <w:proofErr w:type="spellEnd"/>
      <w:r w:rsidR="000E1224" w:rsidRPr="006A09AF">
        <w:t xml:space="preserve"> temel politikaları belirlenerek paydaşlara duyurulmuştur. Ancak, belirlenen politika</w:t>
      </w:r>
      <w:r w:rsidR="00B25CF2">
        <w:t xml:space="preserve"> </w:t>
      </w:r>
      <w:r w:rsidR="00B25CF2">
        <w:lastRenderedPageBreak/>
        <w:t>ve</w:t>
      </w:r>
      <w:r w:rsidR="000E1224" w:rsidRPr="006A09AF">
        <w:t xml:space="preserve"> hedefler</w:t>
      </w:r>
      <w:r w:rsidR="00B25CF2">
        <w:t>in gerçekleştirilmesi</w:t>
      </w:r>
      <w:r w:rsidR="000E1224" w:rsidRPr="006A09AF">
        <w:t xml:space="preserve"> </w:t>
      </w:r>
      <w:r w:rsidR="00065E23">
        <w:t xml:space="preserve">için uyumlu </w:t>
      </w:r>
      <w:r w:rsidR="000E1224" w:rsidRPr="006A09AF">
        <w:t>faaliyetlerin yürütül</w:t>
      </w:r>
      <w:r w:rsidR="00065E23">
        <w:t xml:space="preserve">mediğine </w:t>
      </w:r>
      <w:r w:rsidR="000E1224" w:rsidRPr="006A09AF">
        <w:t>dair izlemeler yapılmamaktadır. Dolaysıyla yeni SP hazırlanmasında benimsen politikalara uygun hedeflerin belirlenmesi ve PUKÖ çevriminin kapatılmasına yönelik faaliyetlerin yapılmasında yarar görülmektedir. Ayrıca, stratejik planın yıllara göre izlenmesine yönelik gösterge raporunda eğitim öğretim faaliyetlerin</w:t>
      </w:r>
      <w:r w:rsidR="006A09AF" w:rsidRPr="006A09AF">
        <w:t>in</w:t>
      </w:r>
      <w:r w:rsidR="000E1224" w:rsidRPr="006A09AF">
        <w:t xml:space="preserve"> gerçekleşme oranı bir önceki yıla göre %3 oranında düşme </w:t>
      </w:r>
      <w:r w:rsidR="006A09AF" w:rsidRPr="006A09AF">
        <w:t>göstermektedir.</w:t>
      </w:r>
      <w:r w:rsidR="000E1224" w:rsidRPr="006A09AF">
        <w:t xml:space="preserve"> 2020 yılı itibarı ile toplam gerçekleşme oranı %</w:t>
      </w:r>
      <w:r w:rsidR="00EC5816">
        <w:t>4</w:t>
      </w:r>
      <w:r w:rsidR="000E1224" w:rsidRPr="006A09AF">
        <w:t>4 olarak saptanmış olup 202l yılı sonunda tamamlanacak Stratejik Plan (SP) belirtilen hedeflerin %50'nin altında kaldığı görülmektedir. Benzer şekilde Ar-Ge faaliyetlerinde ise bir önceki yı</w:t>
      </w:r>
      <w:r w:rsidRPr="006A09AF">
        <w:t>l</w:t>
      </w:r>
      <w:r w:rsidR="000E1224" w:rsidRPr="006A09AF">
        <w:t>a göre azalma ol</w:t>
      </w:r>
      <w:r w:rsidRPr="006A09AF">
        <w:t>m</w:t>
      </w:r>
      <w:r w:rsidR="000E1224" w:rsidRPr="006A09AF">
        <w:t>akla birlikt</w:t>
      </w:r>
      <w:r w:rsidRPr="006A09AF">
        <w:t>e</w:t>
      </w:r>
      <w:r w:rsidR="000E1224" w:rsidRPr="006A09AF">
        <w:t xml:space="preserve"> gerçekleşme oranı </w:t>
      </w:r>
      <w:r w:rsidRPr="006A09AF">
        <w:t>%</w:t>
      </w:r>
      <w:r w:rsidR="000E1224" w:rsidRPr="006A09AF">
        <w:t>50 oranında kalmış</w:t>
      </w:r>
      <w:r w:rsidRPr="006A09AF">
        <w:t>tı</w:t>
      </w:r>
      <w:r w:rsidR="000E1224" w:rsidRPr="006A09AF">
        <w:t>r. Diğ</w:t>
      </w:r>
      <w:r w:rsidRPr="006A09AF">
        <w:t>e</w:t>
      </w:r>
      <w:r w:rsidR="000E1224" w:rsidRPr="006A09AF">
        <w:t xml:space="preserve">r </w:t>
      </w:r>
      <w:r w:rsidRPr="006A09AF">
        <w:t>faaliyetlerde</w:t>
      </w:r>
      <w:r w:rsidR="000E1224" w:rsidRPr="006A09AF">
        <w:t xml:space="preserve"> benzer </w:t>
      </w:r>
      <w:r w:rsidRPr="006A09AF">
        <w:t>sonuçlar</w:t>
      </w:r>
      <w:r w:rsidR="000E1224" w:rsidRPr="006A09AF">
        <w:t xml:space="preserve"> görülmektedir. Dolayısıyla 2022-2026 Stratejik Planın</w:t>
      </w:r>
      <w:r w:rsidR="00D2701F">
        <w:t>ın</w:t>
      </w:r>
      <w:r w:rsidR="000E1224" w:rsidRPr="006A09AF">
        <w:t xml:space="preserve"> hazırlanmasında daha gerçekçi hedeflerin seçilmesinde yarar bulunmaktadır. Diğer taraftan </w:t>
      </w:r>
      <w:proofErr w:type="spellStart"/>
      <w:r w:rsidR="000E1224" w:rsidRPr="006A09AF">
        <w:t>SP’de</w:t>
      </w:r>
      <w:proofErr w:type="spellEnd"/>
      <w:r w:rsidR="000E1224" w:rsidRPr="006A09AF">
        <w:t xml:space="preserve"> gerçekleşme oranlarının değerlendirilmesi ve alınması gereken önlemler konusunda herhangi bir rapora rastlanmamıştır.</w:t>
      </w:r>
      <w:r w:rsidRPr="006A09AF">
        <w:t>” (Toros Üniversitesi Kalite Koordinatörlüğü- Güzel Sanatlar Tasarı</w:t>
      </w:r>
      <w:r w:rsidR="00D2701F">
        <w:t>m</w:t>
      </w:r>
      <w:r w:rsidRPr="006A09AF">
        <w:t xml:space="preserve"> ve Mimarlık Fakültesi Birim Geri Bildirim Raporu 2020’den)</w:t>
      </w:r>
    </w:p>
    <w:p w14:paraId="5373B759" w14:textId="77D1584A" w:rsidR="004777F2" w:rsidRPr="006A09AF" w:rsidRDefault="004777F2" w:rsidP="006A09AF">
      <w:pPr>
        <w:pStyle w:val="Balk1"/>
        <w:rPr>
          <w:sz w:val="22"/>
          <w:szCs w:val="22"/>
        </w:rPr>
      </w:pPr>
      <w:bookmarkStart w:id="8" w:name="_Toc86656592"/>
      <w:r w:rsidRPr="006A09AF">
        <w:rPr>
          <w:sz w:val="22"/>
          <w:szCs w:val="22"/>
        </w:rPr>
        <w:t>STRATEJİK PLAN HAZIRIK SÜRECİ</w:t>
      </w:r>
      <w:bookmarkEnd w:id="8"/>
    </w:p>
    <w:p w14:paraId="6905B9EF" w14:textId="2642DDE6" w:rsidR="00B62EE7" w:rsidRPr="006A09AF" w:rsidRDefault="004777F2" w:rsidP="00A61531">
      <w:pPr>
        <w:pStyle w:val="DZYAZI"/>
      </w:pPr>
      <w:r w:rsidRPr="006A09AF">
        <w:t>Toros Üniversitesi Stratejik Plan Hazırlama Komisyonu tarafından gerçekleştirilen bilgilendirme toplantı</w:t>
      </w:r>
      <w:r w:rsidR="006A09AF" w:rsidRPr="006A09AF">
        <w:t>sı</w:t>
      </w:r>
      <w:r w:rsidRPr="006A09AF">
        <w:t>yla plan hazırlama süreci başlamıştır. Önceki dönemlerden farklı olarak 2022-2026 dönemi stratejik planındaki en önemli farklardan biri alt birimlerden üst birimlere doğru gerçekleşen bir sıralama ile planın hazırlanacak olmasıdır. Bunun için akademik birimlerin özgün misyon ve vizyon değerleri doğrultusunda ve üniversite ile ortak amaçlar çerçevesinde hedeflerin</w:t>
      </w:r>
      <w:r w:rsidR="006A09AF" w:rsidRPr="006A09AF">
        <w:t>in</w:t>
      </w:r>
      <w:r w:rsidRPr="006A09AF">
        <w:t xml:space="preserve"> belirlenmesi istenmiştir. Hedeflerin belirlenebilmesi için yine her akademik birimin özgün hedef kartları oluştur</w:t>
      </w:r>
      <w:r w:rsidR="007960BB" w:rsidRPr="006A09AF">
        <w:t>ması gerekmiştir. Ayrıca stratejik planların hazırlanması için üniversite SP Hazırlama Komisyonu tarafından birimlere sürece dair bir takvim sunulmuştur</w:t>
      </w:r>
      <w:r w:rsidR="00C95B46" w:rsidRPr="006A09AF">
        <w:t xml:space="preserve">. </w:t>
      </w:r>
      <w:r w:rsidR="00065E23">
        <w:t>Çalışmalar bu takvim çerçevesinde yürütülmüştür.</w:t>
      </w:r>
    </w:p>
    <w:p w14:paraId="3714528C" w14:textId="537A93F9" w:rsidR="00666360" w:rsidRPr="006A09AF" w:rsidRDefault="004777F2" w:rsidP="00A61531">
      <w:pPr>
        <w:pStyle w:val="DZYAZI"/>
      </w:pPr>
      <w:r w:rsidRPr="006A09AF">
        <w:t>Fakülte</w:t>
      </w:r>
      <w:r w:rsidR="00065E23">
        <w:t>nin</w:t>
      </w:r>
      <w:r w:rsidRPr="006A09AF">
        <w:t xml:space="preserve"> 2022-2026 Stratejik Planı’nın hazırlanması için, aktif eğitim öğretim faaliyeti yürüten üç bölümde yer alan akademisyenlerden </w:t>
      </w:r>
      <w:r w:rsidR="005B655C" w:rsidRPr="006A09AF">
        <w:t xml:space="preserve">oluşan </w:t>
      </w:r>
      <w:r w:rsidRPr="006A09AF">
        <w:t xml:space="preserve">bir komisyon belirlenmiştir. </w:t>
      </w:r>
      <w:r w:rsidR="004A799D" w:rsidRPr="006A09AF">
        <w:t xml:space="preserve"> </w:t>
      </w:r>
      <w:r w:rsidR="005B655C" w:rsidRPr="006A09AF">
        <w:rPr>
          <w:rStyle w:val="GvdeMetniChar"/>
        </w:rPr>
        <w:t>Komisyon üyeleri</w:t>
      </w:r>
      <w:r w:rsidR="00C95B46" w:rsidRPr="006A09AF">
        <w:rPr>
          <w:rStyle w:val="GvdeMetniChar"/>
        </w:rPr>
        <w:t>yle,</w:t>
      </w:r>
      <w:r w:rsidR="005B655C" w:rsidRPr="006A09AF">
        <w:rPr>
          <w:rStyle w:val="GvdeMetniChar"/>
        </w:rPr>
        <w:t xml:space="preserve"> fakülte birim kalite temsilcisi başkanlığında 07.07.2021 tarihinde</w:t>
      </w:r>
      <w:r w:rsidR="00C95B46" w:rsidRPr="006A09AF">
        <w:rPr>
          <w:rStyle w:val="GvdeMetniChar"/>
        </w:rPr>
        <w:t xml:space="preserve"> </w:t>
      </w:r>
      <w:r w:rsidR="005B655C" w:rsidRPr="006A09AF">
        <w:rPr>
          <w:rStyle w:val="GvdeMetniChar"/>
        </w:rPr>
        <w:t xml:space="preserve">stratejik planın hazırlanması, içerik ve hedef kartlarının </w:t>
      </w:r>
      <w:r w:rsidR="00065E23">
        <w:rPr>
          <w:rStyle w:val="GvdeMetniChar"/>
        </w:rPr>
        <w:t>oluşturulması</w:t>
      </w:r>
      <w:r w:rsidR="005B655C" w:rsidRPr="006A09AF">
        <w:rPr>
          <w:rStyle w:val="GvdeMetniChar"/>
        </w:rPr>
        <w:t xml:space="preserve"> konularında </w:t>
      </w:r>
      <w:proofErr w:type="spellStart"/>
      <w:r w:rsidR="005B655C" w:rsidRPr="006A09AF">
        <w:rPr>
          <w:rStyle w:val="GvdeMetniChar"/>
        </w:rPr>
        <w:t>pandemi</w:t>
      </w:r>
      <w:proofErr w:type="spellEnd"/>
      <w:r w:rsidR="005B655C" w:rsidRPr="006A09AF">
        <w:rPr>
          <w:rStyle w:val="GvdeMetniChar"/>
        </w:rPr>
        <w:t xml:space="preserve"> koşullarının da etkisiyle, çevrimiçi bir toplantı düzenlenmiştir. Toplantı sonucunda hedef kartlarının hazırlanması için her bölümden en az bir öğretim elemanının bir hedef kartının hazırlanmasında görev alacağı grupların oluşturulması komisyon başkanı tarafından istenmiştir. Grupların bu şekilde belirlenmesiyle, her bölümün her hedef kartına katkı</w:t>
      </w:r>
      <w:r w:rsidR="005B655C" w:rsidRPr="006A09AF">
        <w:t xml:space="preserve"> koyması amaçlanmıştır. Bu çerçevede Tablo </w:t>
      </w:r>
      <w:r w:rsidR="00B614A5" w:rsidRPr="006A09AF">
        <w:t>3</w:t>
      </w:r>
      <w:r w:rsidR="005B655C" w:rsidRPr="006A09AF">
        <w:t>.</w:t>
      </w:r>
      <w:r w:rsidR="00B614A5" w:rsidRPr="006A09AF">
        <w:t>1.</w:t>
      </w:r>
      <w:r w:rsidR="005B655C" w:rsidRPr="006A09AF">
        <w:t>’</w:t>
      </w:r>
      <w:r w:rsidR="00B614A5" w:rsidRPr="006A09AF">
        <w:t>d</w:t>
      </w:r>
      <w:r w:rsidR="005B655C" w:rsidRPr="006A09AF">
        <w:t>e yer alan hedef kartları hazırlama grupları belirlenmiştir.</w:t>
      </w:r>
    </w:p>
    <w:p w14:paraId="078E4922" w14:textId="1B3583F1" w:rsidR="007960BB" w:rsidRDefault="007960BB" w:rsidP="00A61531">
      <w:pPr>
        <w:pStyle w:val="DZYAZI"/>
      </w:pPr>
      <w:r w:rsidRPr="006A09AF">
        <w:t>Hedef kartlarının fakülte sekret</w:t>
      </w:r>
      <w:r w:rsidR="00B62EE7" w:rsidRPr="006A09AF">
        <w:t xml:space="preserve">erliğine iletilmesinin ardından </w:t>
      </w:r>
      <w:r w:rsidRPr="006A09AF">
        <w:t>stratejik plan taslağı</w:t>
      </w:r>
      <w:r w:rsidR="00065E23">
        <w:t xml:space="preserve"> komisyon başkanınca oluşturulmuş</w:t>
      </w:r>
      <w:r w:rsidRPr="006A09AF">
        <w:t xml:space="preserve"> </w:t>
      </w:r>
      <w:r w:rsidR="00DC51AF" w:rsidRPr="006A09AF">
        <w:t xml:space="preserve">ve fakülte danışma kurulundan </w:t>
      </w:r>
      <w:r w:rsidR="00483663" w:rsidRPr="006A09AF">
        <w:t xml:space="preserve">görüş alınarak birim SP taslağı son halini almıştır. </w:t>
      </w:r>
    </w:p>
    <w:p w14:paraId="4324CAB8" w14:textId="6AD23273" w:rsidR="00A61531" w:rsidRDefault="00A61531" w:rsidP="00A61531">
      <w:pPr>
        <w:pStyle w:val="DZYAZI"/>
      </w:pPr>
    </w:p>
    <w:p w14:paraId="1CE665C2" w14:textId="2E5560E5" w:rsidR="00A61531" w:rsidRDefault="00A61531" w:rsidP="00A61531">
      <w:pPr>
        <w:pStyle w:val="DZYAZI"/>
      </w:pPr>
    </w:p>
    <w:p w14:paraId="1C730783" w14:textId="77777777" w:rsidR="00A61531" w:rsidRPr="006A09AF" w:rsidRDefault="00A61531" w:rsidP="00A61531">
      <w:pPr>
        <w:pStyle w:val="DZYAZI"/>
      </w:pPr>
    </w:p>
    <w:p w14:paraId="0F510DED" w14:textId="35764335" w:rsidR="005B655C" w:rsidRPr="006A09AF" w:rsidRDefault="00DC51AF" w:rsidP="006A09AF">
      <w:pPr>
        <w:pStyle w:val="TabloAklamas"/>
        <w:jc w:val="both"/>
        <w:rPr>
          <w:rFonts w:cs="Times New Roman"/>
          <w:sz w:val="22"/>
        </w:rPr>
      </w:pPr>
      <w:bookmarkStart w:id="9" w:name="_Toc86655815"/>
      <w:r w:rsidRPr="006A09AF">
        <w:rPr>
          <w:rFonts w:cs="Times New Roman"/>
          <w:sz w:val="22"/>
        </w:rPr>
        <w:lastRenderedPageBreak/>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3</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1</w:t>
      </w:r>
      <w:r w:rsidRPr="006A09AF">
        <w:rPr>
          <w:rFonts w:cs="Times New Roman"/>
          <w:sz w:val="22"/>
        </w:rPr>
        <w:fldChar w:fldCharType="end"/>
      </w:r>
      <w:r w:rsidR="007960BB" w:rsidRPr="006A09AF">
        <w:rPr>
          <w:rFonts w:cs="Times New Roman"/>
          <w:sz w:val="22"/>
        </w:rPr>
        <w:t xml:space="preserve"> </w:t>
      </w:r>
      <w:r w:rsidR="005B655C" w:rsidRPr="006A09AF">
        <w:rPr>
          <w:rFonts w:cs="Times New Roman"/>
          <w:b w:val="0"/>
          <w:bCs/>
          <w:sz w:val="22"/>
        </w:rPr>
        <w:t xml:space="preserve">Hedef </w:t>
      </w:r>
      <w:r w:rsidR="00B62EE7" w:rsidRPr="006A09AF">
        <w:rPr>
          <w:rFonts w:cs="Times New Roman"/>
          <w:b w:val="0"/>
          <w:bCs/>
          <w:sz w:val="22"/>
        </w:rPr>
        <w:t>Kartları Hazırlama Grupları</w:t>
      </w:r>
      <w:bookmarkEnd w:id="9"/>
    </w:p>
    <w:tbl>
      <w:tblPr>
        <w:tblStyle w:val="TabloKlavuzu"/>
        <w:tblW w:w="0" w:type="auto"/>
        <w:tblLayout w:type="fixed"/>
        <w:tblLook w:val="04A0" w:firstRow="1" w:lastRow="0" w:firstColumn="1" w:lastColumn="0" w:noHBand="0" w:noVBand="1"/>
      </w:tblPr>
      <w:tblGrid>
        <w:gridCol w:w="392"/>
        <w:gridCol w:w="2410"/>
        <w:gridCol w:w="3969"/>
        <w:gridCol w:w="2517"/>
      </w:tblGrid>
      <w:tr w:rsidR="007960BB" w:rsidRPr="00A61531" w14:paraId="14E736BE" w14:textId="77777777" w:rsidTr="00483663">
        <w:trPr>
          <w:trHeight w:val="379"/>
        </w:trPr>
        <w:tc>
          <w:tcPr>
            <w:tcW w:w="2802" w:type="dxa"/>
            <w:gridSpan w:val="2"/>
            <w:tcBorders>
              <w:bottom w:val="single" w:sz="12" w:space="0" w:color="auto"/>
            </w:tcBorders>
            <w:vAlign w:val="center"/>
            <w:hideMark/>
          </w:tcPr>
          <w:p w14:paraId="6A1E4219" w14:textId="77777777" w:rsidR="007960BB" w:rsidRPr="00FD76C3" w:rsidRDefault="007960BB" w:rsidP="00A61531">
            <w:pPr>
              <w:pStyle w:val="GvdeMetni"/>
              <w:rPr>
                <w:b/>
                <w:bCs/>
              </w:rPr>
            </w:pPr>
            <w:r w:rsidRPr="00FD76C3">
              <w:rPr>
                <w:b/>
                <w:bCs/>
              </w:rPr>
              <w:t>AMAÇLAR</w:t>
            </w:r>
          </w:p>
        </w:tc>
        <w:tc>
          <w:tcPr>
            <w:tcW w:w="3969" w:type="dxa"/>
            <w:tcBorders>
              <w:bottom w:val="single" w:sz="12" w:space="0" w:color="auto"/>
            </w:tcBorders>
            <w:vAlign w:val="center"/>
            <w:hideMark/>
          </w:tcPr>
          <w:p w14:paraId="25DAA19C" w14:textId="77777777" w:rsidR="007960BB" w:rsidRPr="00FD76C3" w:rsidRDefault="007960BB" w:rsidP="00A61531">
            <w:pPr>
              <w:pStyle w:val="GvdeMetni"/>
              <w:rPr>
                <w:b/>
                <w:bCs/>
              </w:rPr>
            </w:pPr>
            <w:r w:rsidRPr="00FD76C3">
              <w:rPr>
                <w:b/>
                <w:bCs/>
              </w:rPr>
              <w:t>GÖREVLİ KİŞİ</w:t>
            </w:r>
          </w:p>
        </w:tc>
        <w:tc>
          <w:tcPr>
            <w:tcW w:w="2517" w:type="dxa"/>
            <w:tcBorders>
              <w:bottom w:val="single" w:sz="12" w:space="0" w:color="auto"/>
            </w:tcBorders>
            <w:vAlign w:val="center"/>
            <w:hideMark/>
          </w:tcPr>
          <w:p w14:paraId="4F76A00F" w14:textId="77777777" w:rsidR="007960BB" w:rsidRPr="00FD76C3" w:rsidRDefault="007960BB" w:rsidP="00A61531">
            <w:pPr>
              <w:pStyle w:val="GvdeMetni"/>
              <w:rPr>
                <w:b/>
                <w:bCs/>
              </w:rPr>
            </w:pPr>
            <w:r w:rsidRPr="00FD76C3">
              <w:rPr>
                <w:b/>
                <w:bCs/>
              </w:rPr>
              <w:t>BÖLÜM</w:t>
            </w:r>
          </w:p>
        </w:tc>
      </w:tr>
      <w:tr w:rsidR="007960BB" w:rsidRPr="00A61531" w14:paraId="223B3370" w14:textId="77777777" w:rsidTr="00483663">
        <w:trPr>
          <w:trHeight w:val="300"/>
        </w:trPr>
        <w:tc>
          <w:tcPr>
            <w:tcW w:w="392" w:type="dxa"/>
            <w:vMerge w:val="restart"/>
            <w:tcBorders>
              <w:top w:val="single" w:sz="18" w:space="0" w:color="auto"/>
            </w:tcBorders>
            <w:vAlign w:val="center"/>
            <w:hideMark/>
          </w:tcPr>
          <w:p w14:paraId="052BE1F5" w14:textId="669E0B0D" w:rsidR="007960BB" w:rsidRPr="00A61531" w:rsidRDefault="007960BB" w:rsidP="00A61531">
            <w:pPr>
              <w:pStyle w:val="GvdeMetni"/>
            </w:pPr>
            <w:r w:rsidRPr="00A61531">
              <w:t>1</w:t>
            </w:r>
          </w:p>
        </w:tc>
        <w:tc>
          <w:tcPr>
            <w:tcW w:w="2410" w:type="dxa"/>
            <w:vMerge w:val="restart"/>
            <w:tcBorders>
              <w:top w:val="single" w:sz="18" w:space="0" w:color="auto"/>
            </w:tcBorders>
            <w:vAlign w:val="center"/>
            <w:hideMark/>
          </w:tcPr>
          <w:p w14:paraId="7F8819B0" w14:textId="77777777" w:rsidR="007960BB" w:rsidRPr="00A61531" w:rsidRDefault="007960BB" w:rsidP="00A61531">
            <w:pPr>
              <w:pStyle w:val="GvdeMetni"/>
            </w:pPr>
            <w:r w:rsidRPr="00A61531">
              <w:t>Güçlü Bir Kalite Kültürü ve Kalite Güvence Sistemini Oluşturmak</w:t>
            </w:r>
          </w:p>
        </w:tc>
        <w:tc>
          <w:tcPr>
            <w:tcW w:w="3969" w:type="dxa"/>
            <w:tcBorders>
              <w:top w:val="single" w:sz="18" w:space="0" w:color="auto"/>
            </w:tcBorders>
            <w:vAlign w:val="center"/>
            <w:hideMark/>
          </w:tcPr>
          <w:p w14:paraId="234E8327"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Ayşe MANAV</w:t>
            </w:r>
          </w:p>
        </w:tc>
        <w:tc>
          <w:tcPr>
            <w:tcW w:w="2517" w:type="dxa"/>
            <w:tcBorders>
              <w:top w:val="single" w:sz="18" w:space="0" w:color="auto"/>
            </w:tcBorders>
            <w:vAlign w:val="center"/>
            <w:hideMark/>
          </w:tcPr>
          <w:p w14:paraId="160A3FB8" w14:textId="77777777" w:rsidR="007960BB" w:rsidRPr="00A61531" w:rsidRDefault="007960BB" w:rsidP="00A61531">
            <w:pPr>
              <w:pStyle w:val="GvdeMetni"/>
            </w:pPr>
            <w:r w:rsidRPr="00A61531">
              <w:t>Mimarlık</w:t>
            </w:r>
          </w:p>
        </w:tc>
      </w:tr>
      <w:tr w:rsidR="007960BB" w:rsidRPr="00A61531" w14:paraId="16259629" w14:textId="77777777" w:rsidTr="007960BB">
        <w:trPr>
          <w:trHeight w:val="600"/>
        </w:trPr>
        <w:tc>
          <w:tcPr>
            <w:tcW w:w="392" w:type="dxa"/>
            <w:vMerge/>
            <w:vAlign w:val="center"/>
            <w:hideMark/>
          </w:tcPr>
          <w:p w14:paraId="54310F00" w14:textId="77777777" w:rsidR="007960BB" w:rsidRPr="00A61531" w:rsidRDefault="007960BB" w:rsidP="00A61531">
            <w:pPr>
              <w:pStyle w:val="GvdeMetni"/>
            </w:pPr>
          </w:p>
        </w:tc>
        <w:tc>
          <w:tcPr>
            <w:tcW w:w="2410" w:type="dxa"/>
            <w:vMerge/>
            <w:vAlign w:val="center"/>
            <w:hideMark/>
          </w:tcPr>
          <w:p w14:paraId="79195F7E" w14:textId="77777777" w:rsidR="007960BB" w:rsidRPr="00A61531" w:rsidRDefault="007960BB" w:rsidP="00A61531">
            <w:pPr>
              <w:pStyle w:val="GvdeMetni"/>
            </w:pPr>
          </w:p>
        </w:tc>
        <w:tc>
          <w:tcPr>
            <w:tcW w:w="3969" w:type="dxa"/>
            <w:vAlign w:val="center"/>
            <w:hideMark/>
          </w:tcPr>
          <w:p w14:paraId="5D716593"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Mehmet BEYAZGÜL</w:t>
            </w:r>
          </w:p>
        </w:tc>
        <w:tc>
          <w:tcPr>
            <w:tcW w:w="2517" w:type="dxa"/>
            <w:vAlign w:val="center"/>
            <w:hideMark/>
          </w:tcPr>
          <w:p w14:paraId="62529B88" w14:textId="77777777" w:rsidR="007960BB" w:rsidRPr="00A61531" w:rsidRDefault="007960BB" w:rsidP="00A61531">
            <w:pPr>
              <w:pStyle w:val="GvdeMetni"/>
            </w:pPr>
            <w:r w:rsidRPr="00A61531">
              <w:t>Gastronomi ve Mutfak Sanatları</w:t>
            </w:r>
          </w:p>
        </w:tc>
      </w:tr>
      <w:tr w:rsidR="007960BB" w:rsidRPr="00A61531" w14:paraId="5CF8C374" w14:textId="77777777" w:rsidTr="007960BB">
        <w:trPr>
          <w:trHeight w:val="300"/>
        </w:trPr>
        <w:tc>
          <w:tcPr>
            <w:tcW w:w="392" w:type="dxa"/>
            <w:vMerge/>
            <w:vAlign w:val="center"/>
            <w:hideMark/>
          </w:tcPr>
          <w:p w14:paraId="3AFE6FFF" w14:textId="77777777" w:rsidR="007960BB" w:rsidRPr="00A61531" w:rsidRDefault="007960BB" w:rsidP="00A61531">
            <w:pPr>
              <w:pStyle w:val="GvdeMetni"/>
            </w:pPr>
          </w:p>
        </w:tc>
        <w:tc>
          <w:tcPr>
            <w:tcW w:w="2410" w:type="dxa"/>
            <w:vMerge/>
            <w:vAlign w:val="center"/>
            <w:hideMark/>
          </w:tcPr>
          <w:p w14:paraId="4E1B5FF4" w14:textId="77777777" w:rsidR="007960BB" w:rsidRPr="00A61531" w:rsidRDefault="007960BB" w:rsidP="00A61531">
            <w:pPr>
              <w:pStyle w:val="GvdeMetni"/>
            </w:pPr>
          </w:p>
        </w:tc>
        <w:tc>
          <w:tcPr>
            <w:tcW w:w="3969" w:type="dxa"/>
            <w:vAlign w:val="center"/>
            <w:hideMark/>
          </w:tcPr>
          <w:p w14:paraId="0B3CF713" w14:textId="77777777" w:rsidR="007960BB" w:rsidRPr="00A61531" w:rsidRDefault="007960BB" w:rsidP="00A61531">
            <w:pPr>
              <w:pStyle w:val="GvdeMetni"/>
            </w:pPr>
            <w:proofErr w:type="spellStart"/>
            <w:r w:rsidRPr="00A61531">
              <w:t>Öğr</w:t>
            </w:r>
            <w:proofErr w:type="spellEnd"/>
            <w:r w:rsidRPr="00A61531">
              <w:t>. Gör. Duygu Merve BULUT</w:t>
            </w:r>
          </w:p>
        </w:tc>
        <w:tc>
          <w:tcPr>
            <w:tcW w:w="2517" w:type="dxa"/>
            <w:vAlign w:val="center"/>
            <w:hideMark/>
          </w:tcPr>
          <w:p w14:paraId="3CDF48CD" w14:textId="77777777" w:rsidR="007960BB" w:rsidRPr="00A61531" w:rsidRDefault="007960BB" w:rsidP="00A61531">
            <w:pPr>
              <w:pStyle w:val="GvdeMetni"/>
            </w:pPr>
            <w:r w:rsidRPr="00A61531">
              <w:t>İç Mimarlık</w:t>
            </w:r>
          </w:p>
        </w:tc>
      </w:tr>
      <w:tr w:rsidR="007960BB" w:rsidRPr="00A61531" w14:paraId="0B8F13A8" w14:textId="77777777" w:rsidTr="00483663">
        <w:trPr>
          <w:trHeight w:val="315"/>
        </w:trPr>
        <w:tc>
          <w:tcPr>
            <w:tcW w:w="392" w:type="dxa"/>
            <w:vMerge/>
            <w:tcBorders>
              <w:bottom w:val="single" w:sz="18" w:space="0" w:color="auto"/>
            </w:tcBorders>
            <w:vAlign w:val="center"/>
            <w:hideMark/>
          </w:tcPr>
          <w:p w14:paraId="4E6F10F5" w14:textId="77777777" w:rsidR="007960BB" w:rsidRPr="00A61531" w:rsidRDefault="007960BB" w:rsidP="00A61531">
            <w:pPr>
              <w:pStyle w:val="GvdeMetni"/>
            </w:pPr>
          </w:p>
        </w:tc>
        <w:tc>
          <w:tcPr>
            <w:tcW w:w="2410" w:type="dxa"/>
            <w:vMerge/>
            <w:tcBorders>
              <w:bottom w:val="single" w:sz="18" w:space="0" w:color="auto"/>
            </w:tcBorders>
            <w:vAlign w:val="center"/>
            <w:hideMark/>
          </w:tcPr>
          <w:p w14:paraId="15EA5C5A" w14:textId="77777777" w:rsidR="007960BB" w:rsidRPr="00A61531" w:rsidRDefault="007960BB" w:rsidP="00A61531">
            <w:pPr>
              <w:pStyle w:val="GvdeMetni"/>
            </w:pPr>
          </w:p>
        </w:tc>
        <w:tc>
          <w:tcPr>
            <w:tcW w:w="3969" w:type="dxa"/>
            <w:tcBorders>
              <w:bottom w:val="single" w:sz="18" w:space="0" w:color="auto"/>
            </w:tcBorders>
            <w:vAlign w:val="center"/>
            <w:hideMark/>
          </w:tcPr>
          <w:p w14:paraId="5AE597E6" w14:textId="77777777" w:rsidR="007960BB" w:rsidRPr="00A61531" w:rsidRDefault="007960BB" w:rsidP="00A61531">
            <w:pPr>
              <w:pStyle w:val="GvdeMetni"/>
            </w:pPr>
            <w:r w:rsidRPr="00A61531">
              <w:t>Arş. Gör. Gülçin GÜNDÜZ</w:t>
            </w:r>
          </w:p>
        </w:tc>
        <w:tc>
          <w:tcPr>
            <w:tcW w:w="2517" w:type="dxa"/>
            <w:tcBorders>
              <w:bottom w:val="single" w:sz="18" w:space="0" w:color="auto"/>
            </w:tcBorders>
            <w:vAlign w:val="center"/>
            <w:hideMark/>
          </w:tcPr>
          <w:p w14:paraId="35013D07" w14:textId="77777777" w:rsidR="007960BB" w:rsidRPr="00A61531" w:rsidRDefault="007960BB" w:rsidP="00A61531">
            <w:pPr>
              <w:pStyle w:val="GvdeMetni"/>
            </w:pPr>
            <w:r w:rsidRPr="00A61531">
              <w:t>İç Mimarlık</w:t>
            </w:r>
          </w:p>
        </w:tc>
      </w:tr>
      <w:tr w:rsidR="007960BB" w:rsidRPr="00A61531" w14:paraId="157CF046" w14:textId="77777777" w:rsidTr="00483663">
        <w:trPr>
          <w:trHeight w:val="600"/>
        </w:trPr>
        <w:tc>
          <w:tcPr>
            <w:tcW w:w="392" w:type="dxa"/>
            <w:vMerge w:val="restart"/>
            <w:tcBorders>
              <w:top w:val="single" w:sz="18" w:space="0" w:color="auto"/>
            </w:tcBorders>
            <w:vAlign w:val="center"/>
            <w:hideMark/>
          </w:tcPr>
          <w:p w14:paraId="0AF1CCE8" w14:textId="1B4A3396" w:rsidR="007960BB" w:rsidRPr="00A61531" w:rsidRDefault="007960BB" w:rsidP="00A61531">
            <w:pPr>
              <w:pStyle w:val="GvdeMetni"/>
            </w:pPr>
            <w:r w:rsidRPr="00A61531">
              <w:t>2</w:t>
            </w:r>
          </w:p>
        </w:tc>
        <w:tc>
          <w:tcPr>
            <w:tcW w:w="2410" w:type="dxa"/>
            <w:vMerge w:val="restart"/>
            <w:tcBorders>
              <w:top w:val="single" w:sz="18" w:space="0" w:color="auto"/>
            </w:tcBorders>
            <w:vAlign w:val="center"/>
            <w:hideMark/>
          </w:tcPr>
          <w:p w14:paraId="794E8E95" w14:textId="77777777" w:rsidR="007960BB" w:rsidRPr="00A61531" w:rsidRDefault="007960BB" w:rsidP="00A61531">
            <w:pPr>
              <w:pStyle w:val="GvdeMetni"/>
            </w:pPr>
            <w:proofErr w:type="spellStart"/>
            <w:r w:rsidRPr="00A61531">
              <w:t>Uluslararasılaştırma</w:t>
            </w:r>
            <w:proofErr w:type="spellEnd"/>
            <w:r w:rsidRPr="00A61531">
              <w:t xml:space="preserve"> Düzeyini Artırmak</w:t>
            </w:r>
          </w:p>
        </w:tc>
        <w:tc>
          <w:tcPr>
            <w:tcW w:w="3969" w:type="dxa"/>
            <w:tcBorders>
              <w:top w:val="single" w:sz="18" w:space="0" w:color="auto"/>
            </w:tcBorders>
            <w:noWrap/>
            <w:vAlign w:val="center"/>
            <w:hideMark/>
          </w:tcPr>
          <w:p w14:paraId="55C0F412"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Çağla ÖZBEK</w:t>
            </w:r>
          </w:p>
        </w:tc>
        <w:tc>
          <w:tcPr>
            <w:tcW w:w="2517" w:type="dxa"/>
            <w:tcBorders>
              <w:top w:val="single" w:sz="18" w:space="0" w:color="auto"/>
            </w:tcBorders>
            <w:vAlign w:val="center"/>
            <w:hideMark/>
          </w:tcPr>
          <w:p w14:paraId="66603FD0" w14:textId="77777777" w:rsidR="007960BB" w:rsidRPr="00A61531" w:rsidRDefault="007960BB" w:rsidP="00A61531">
            <w:pPr>
              <w:pStyle w:val="GvdeMetni"/>
            </w:pPr>
            <w:r w:rsidRPr="00A61531">
              <w:t>Gastronomi ve Mutfak Sanatları</w:t>
            </w:r>
          </w:p>
        </w:tc>
      </w:tr>
      <w:tr w:rsidR="007960BB" w:rsidRPr="00A61531" w14:paraId="282B0552" w14:textId="77777777" w:rsidTr="007960BB">
        <w:trPr>
          <w:trHeight w:val="300"/>
        </w:trPr>
        <w:tc>
          <w:tcPr>
            <w:tcW w:w="392" w:type="dxa"/>
            <w:vMerge/>
            <w:vAlign w:val="center"/>
            <w:hideMark/>
          </w:tcPr>
          <w:p w14:paraId="751A5B82" w14:textId="77777777" w:rsidR="007960BB" w:rsidRPr="00A61531" w:rsidRDefault="007960BB" w:rsidP="00A61531">
            <w:pPr>
              <w:pStyle w:val="GvdeMetni"/>
            </w:pPr>
          </w:p>
        </w:tc>
        <w:tc>
          <w:tcPr>
            <w:tcW w:w="2410" w:type="dxa"/>
            <w:vMerge/>
            <w:vAlign w:val="center"/>
            <w:hideMark/>
          </w:tcPr>
          <w:p w14:paraId="0F357F45" w14:textId="77777777" w:rsidR="007960BB" w:rsidRPr="00A61531" w:rsidRDefault="007960BB" w:rsidP="00A61531">
            <w:pPr>
              <w:pStyle w:val="GvdeMetni"/>
            </w:pPr>
          </w:p>
        </w:tc>
        <w:tc>
          <w:tcPr>
            <w:tcW w:w="3969" w:type="dxa"/>
            <w:vAlign w:val="center"/>
            <w:hideMark/>
          </w:tcPr>
          <w:p w14:paraId="1260230E" w14:textId="77777777" w:rsidR="007960BB" w:rsidRPr="00A61531" w:rsidRDefault="007960BB" w:rsidP="00A61531">
            <w:pPr>
              <w:pStyle w:val="GvdeMetni"/>
            </w:pPr>
            <w:proofErr w:type="spellStart"/>
            <w:r w:rsidRPr="00A61531">
              <w:t>Öğr</w:t>
            </w:r>
            <w:proofErr w:type="spellEnd"/>
            <w:r w:rsidRPr="00A61531">
              <w:t>. Gör. Meltem AKYÜREK ALGIN</w:t>
            </w:r>
          </w:p>
        </w:tc>
        <w:tc>
          <w:tcPr>
            <w:tcW w:w="2517" w:type="dxa"/>
            <w:vAlign w:val="center"/>
            <w:hideMark/>
          </w:tcPr>
          <w:p w14:paraId="0D2D9147" w14:textId="77777777" w:rsidR="007960BB" w:rsidRPr="00A61531" w:rsidRDefault="007960BB" w:rsidP="00A61531">
            <w:pPr>
              <w:pStyle w:val="GvdeMetni"/>
            </w:pPr>
            <w:r w:rsidRPr="00A61531">
              <w:t>Mimarlık</w:t>
            </w:r>
          </w:p>
        </w:tc>
      </w:tr>
      <w:tr w:rsidR="007960BB" w:rsidRPr="00A61531" w14:paraId="05CF3D94" w14:textId="77777777" w:rsidTr="007960BB">
        <w:trPr>
          <w:trHeight w:val="600"/>
        </w:trPr>
        <w:tc>
          <w:tcPr>
            <w:tcW w:w="392" w:type="dxa"/>
            <w:vMerge/>
            <w:vAlign w:val="center"/>
            <w:hideMark/>
          </w:tcPr>
          <w:p w14:paraId="1577DAEE" w14:textId="77777777" w:rsidR="007960BB" w:rsidRPr="00A61531" w:rsidRDefault="007960BB" w:rsidP="00A61531">
            <w:pPr>
              <w:pStyle w:val="GvdeMetni"/>
            </w:pPr>
          </w:p>
        </w:tc>
        <w:tc>
          <w:tcPr>
            <w:tcW w:w="2410" w:type="dxa"/>
            <w:vMerge/>
            <w:vAlign w:val="center"/>
            <w:hideMark/>
          </w:tcPr>
          <w:p w14:paraId="3216A285" w14:textId="77777777" w:rsidR="007960BB" w:rsidRPr="00A61531" w:rsidRDefault="007960BB" w:rsidP="00A61531">
            <w:pPr>
              <w:pStyle w:val="GvdeMetni"/>
            </w:pPr>
          </w:p>
        </w:tc>
        <w:tc>
          <w:tcPr>
            <w:tcW w:w="3969" w:type="dxa"/>
            <w:vAlign w:val="center"/>
            <w:hideMark/>
          </w:tcPr>
          <w:p w14:paraId="29659BCA" w14:textId="77777777" w:rsidR="007960BB" w:rsidRPr="00A61531" w:rsidRDefault="007960BB" w:rsidP="00A61531">
            <w:pPr>
              <w:pStyle w:val="GvdeMetni"/>
            </w:pPr>
            <w:proofErr w:type="spellStart"/>
            <w:r w:rsidRPr="00A61531">
              <w:t>Öğr</w:t>
            </w:r>
            <w:proofErr w:type="spellEnd"/>
            <w:r w:rsidRPr="00A61531">
              <w:t>. Gör. Nurgül Boz</w:t>
            </w:r>
          </w:p>
        </w:tc>
        <w:tc>
          <w:tcPr>
            <w:tcW w:w="2517" w:type="dxa"/>
            <w:vAlign w:val="center"/>
            <w:hideMark/>
          </w:tcPr>
          <w:p w14:paraId="3A165532" w14:textId="77777777" w:rsidR="007960BB" w:rsidRPr="00A61531" w:rsidRDefault="007960BB" w:rsidP="00A61531">
            <w:pPr>
              <w:pStyle w:val="GvdeMetni"/>
            </w:pPr>
            <w:r w:rsidRPr="00A61531">
              <w:t>Gastronomi ve Mutfak Sanatları</w:t>
            </w:r>
          </w:p>
        </w:tc>
      </w:tr>
      <w:tr w:rsidR="007960BB" w:rsidRPr="00A61531" w14:paraId="08A93C02" w14:textId="77777777" w:rsidTr="00483663">
        <w:trPr>
          <w:trHeight w:val="315"/>
        </w:trPr>
        <w:tc>
          <w:tcPr>
            <w:tcW w:w="392" w:type="dxa"/>
            <w:vMerge/>
            <w:tcBorders>
              <w:bottom w:val="single" w:sz="18" w:space="0" w:color="auto"/>
            </w:tcBorders>
            <w:vAlign w:val="center"/>
            <w:hideMark/>
          </w:tcPr>
          <w:p w14:paraId="7A7A0525" w14:textId="77777777" w:rsidR="007960BB" w:rsidRPr="00A61531" w:rsidRDefault="007960BB" w:rsidP="00A61531">
            <w:pPr>
              <w:pStyle w:val="GvdeMetni"/>
            </w:pPr>
          </w:p>
        </w:tc>
        <w:tc>
          <w:tcPr>
            <w:tcW w:w="2410" w:type="dxa"/>
            <w:vMerge/>
            <w:tcBorders>
              <w:bottom w:val="single" w:sz="18" w:space="0" w:color="auto"/>
            </w:tcBorders>
            <w:vAlign w:val="center"/>
            <w:hideMark/>
          </w:tcPr>
          <w:p w14:paraId="362446FE" w14:textId="77777777" w:rsidR="007960BB" w:rsidRPr="00A61531" w:rsidRDefault="007960BB" w:rsidP="00A61531">
            <w:pPr>
              <w:pStyle w:val="GvdeMetni"/>
            </w:pPr>
          </w:p>
        </w:tc>
        <w:tc>
          <w:tcPr>
            <w:tcW w:w="3969" w:type="dxa"/>
            <w:tcBorders>
              <w:bottom w:val="single" w:sz="18" w:space="0" w:color="auto"/>
            </w:tcBorders>
            <w:vAlign w:val="center"/>
            <w:hideMark/>
          </w:tcPr>
          <w:p w14:paraId="28C43D24" w14:textId="77777777" w:rsidR="007960BB" w:rsidRPr="00A61531" w:rsidRDefault="007960BB" w:rsidP="00A61531">
            <w:pPr>
              <w:pStyle w:val="GvdeMetni"/>
            </w:pPr>
            <w:r w:rsidRPr="00A61531">
              <w:t>Arş. Gör. Gülçin GÜNDÜZ</w:t>
            </w:r>
          </w:p>
        </w:tc>
        <w:tc>
          <w:tcPr>
            <w:tcW w:w="2517" w:type="dxa"/>
            <w:tcBorders>
              <w:bottom w:val="single" w:sz="18" w:space="0" w:color="auto"/>
            </w:tcBorders>
            <w:vAlign w:val="center"/>
            <w:hideMark/>
          </w:tcPr>
          <w:p w14:paraId="0B6A50C5" w14:textId="77777777" w:rsidR="007960BB" w:rsidRPr="00A61531" w:rsidRDefault="007960BB" w:rsidP="00A61531">
            <w:pPr>
              <w:pStyle w:val="GvdeMetni"/>
            </w:pPr>
            <w:r w:rsidRPr="00A61531">
              <w:t>İç Mimarlık</w:t>
            </w:r>
          </w:p>
        </w:tc>
      </w:tr>
      <w:tr w:rsidR="007960BB" w:rsidRPr="00A61531" w14:paraId="6EB12E77" w14:textId="77777777" w:rsidTr="00483663">
        <w:trPr>
          <w:trHeight w:val="600"/>
        </w:trPr>
        <w:tc>
          <w:tcPr>
            <w:tcW w:w="392" w:type="dxa"/>
            <w:vMerge w:val="restart"/>
            <w:tcBorders>
              <w:top w:val="single" w:sz="18" w:space="0" w:color="auto"/>
            </w:tcBorders>
            <w:vAlign w:val="center"/>
            <w:hideMark/>
          </w:tcPr>
          <w:p w14:paraId="5F6FD32B" w14:textId="20A1A29B" w:rsidR="007960BB" w:rsidRPr="00A61531" w:rsidRDefault="007960BB" w:rsidP="00A61531">
            <w:pPr>
              <w:pStyle w:val="GvdeMetni"/>
            </w:pPr>
            <w:r w:rsidRPr="00A61531">
              <w:t>3</w:t>
            </w:r>
          </w:p>
        </w:tc>
        <w:tc>
          <w:tcPr>
            <w:tcW w:w="2410" w:type="dxa"/>
            <w:vMerge w:val="restart"/>
            <w:tcBorders>
              <w:top w:val="single" w:sz="18" w:space="0" w:color="auto"/>
            </w:tcBorders>
            <w:vAlign w:val="center"/>
            <w:hideMark/>
          </w:tcPr>
          <w:p w14:paraId="60050C89" w14:textId="77777777" w:rsidR="007960BB" w:rsidRPr="00A61531" w:rsidRDefault="007960BB" w:rsidP="00A61531">
            <w:pPr>
              <w:pStyle w:val="GvdeMetni"/>
            </w:pPr>
            <w:r w:rsidRPr="00A61531">
              <w:t xml:space="preserve">Yenilikçi ve Yaratıcı </w:t>
            </w:r>
            <w:proofErr w:type="gramStart"/>
            <w:r w:rsidRPr="00A61531">
              <w:t>Eğitim -</w:t>
            </w:r>
            <w:proofErr w:type="gramEnd"/>
            <w:r w:rsidRPr="00A61531">
              <w:t xml:space="preserve"> Öğretim </w:t>
            </w:r>
            <w:proofErr w:type="spellStart"/>
            <w:r w:rsidRPr="00A61531">
              <w:t>Yaklaşmını</w:t>
            </w:r>
            <w:proofErr w:type="spellEnd"/>
            <w:r w:rsidRPr="00A61531">
              <w:t xml:space="preserve"> Geliştirmek</w:t>
            </w:r>
          </w:p>
        </w:tc>
        <w:tc>
          <w:tcPr>
            <w:tcW w:w="3969" w:type="dxa"/>
            <w:tcBorders>
              <w:top w:val="single" w:sz="18" w:space="0" w:color="auto"/>
            </w:tcBorders>
            <w:vAlign w:val="center"/>
            <w:hideMark/>
          </w:tcPr>
          <w:p w14:paraId="3CBEBD89"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Mehmet BEYAZGÜL</w:t>
            </w:r>
          </w:p>
        </w:tc>
        <w:tc>
          <w:tcPr>
            <w:tcW w:w="2517" w:type="dxa"/>
            <w:tcBorders>
              <w:top w:val="single" w:sz="18" w:space="0" w:color="auto"/>
            </w:tcBorders>
            <w:vAlign w:val="center"/>
            <w:hideMark/>
          </w:tcPr>
          <w:p w14:paraId="7C79FB78" w14:textId="77777777" w:rsidR="007960BB" w:rsidRPr="00A61531" w:rsidRDefault="007960BB" w:rsidP="00A61531">
            <w:pPr>
              <w:pStyle w:val="GvdeMetni"/>
            </w:pPr>
            <w:r w:rsidRPr="00A61531">
              <w:t>Gastronomi ve Mutfak Sanatları</w:t>
            </w:r>
          </w:p>
        </w:tc>
      </w:tr>
      <w:tr w:rsidR="007960BB" w:rsidRPr="00A61531" w14:paraId="3455827C" w14:textId="77777777" w:rsidTr="007960BB">
        <w:trPr>
          <w:trHeight w:val="300"/>
        </w:trPr>
        <w:tc>
          <w:tcPr>
            <w:tcW w:w="392" w:type="dxa"/>
            <w:vMerge/>
            <w:vAlign w:val="center"/>
            <w:hideMark/>
          </w:tcPr>
          <w:p w14:paraId="1E507F72" w14:textId="77777777" w:rsidR="007960BB" w:rsidRPr="00A61531" w:rsidRDefault="007960BB" w:rsidP="00A61531">
            <w:pPr>
              <w:pStyle w:val="GvdeMetni"/>
            </w:pPr>
          </w:p>
        </w:tc>
        <w:tc>
          <w:tcPr>
            <w:tcW w:w="2410" w:type="dxa"/>
            <w:vMerge/>
            <w:vAlign w:val="center"/>
            <w:hideMark/>
          </w:tcPr>
          <w:p w14:paraId="113607C4" w14:textId="77777777" w:rsidR="007960BB" w:rsidRPr="00A61531" w:rsidRDefault="007960BB" w:rsidP="00A61531">
            <w:pPr>
              <w:pStyle w:val="GvdeMetni"/>
            </w:pPr>
          </w:p>
        </w:tc>
        <w:tc>
          <w:tcPr>
            <w:tcW w:w="3969" w:type="dxa"/>
            <w:vAlign w:val="center"/>
            <w:hideMark/>
          </w:tcPr>
          <w:p w14:paraId="60D4AB64" w14:textId="77777777" w:rsidR="007960BB" w:rsidRPr="00A61531" w:rsidRDefault="007960BB" w:rsidP="00A61531">
            <w:pPr>
              <w:pStyle w:val="GvdeMetni"/>
            </w:pPr>
            <w:proofErr w:type="spellStart"/>
            <w:r w:rsidRPr="00A61531">
              <w:t>Öğr</w:t>
            </w:r>
            <w:proofErr w:type="spellEnd"/>
            <w:r w:rsidRPr="00A61531">
              <w:t>. Gör. Mehmet Burak TAŞERİMEZ</w:t>
            </w:r>
          </w:p>
        </w:tc>
        <w:tc>
          <w:tcPr>
            <w:tcW w:w="2517" w:type="dxa"/>
            <w:vAlign w:val="center"/>
            <w:hideMark/>
          </w:tcPr>
          <w:p w14:paraId="59BFF637" w14:textId="77777777" w:rsidR="007960BB" w:rsidRPr="00A61531" w:rsidRDefault="007960BB" w:rsidP="00A61531">
            <w:pPr>
              <w:pStyle w:val="GvdeMetni"/>
            </w:pPr>
            <w:r w:rsidRPr="00A61531">
              <w:t>Mimarlık</w:t>
            </w:r>
          </w:p>
        </w:tc>
      </w:tr>
      <w:tr w:rsidR="007960BB" w:rsidRPr="00A61531" w14:paraId="453E6B9B" w14:textId="77777777" w:rsidTr="007960BB">
        <w:trPr>
          <w:trHeight w:val="300"/>
        </w:trPr>
        <w:tc>
          <w:tcPr>
            <w:tcW w:w="392" w:type="dxa"/>
            <w:vMerge/>
            <w:vAlign w:val="center"/>
            <w:hideMark/>
          </w:tcPr>
          <w:p w14:paraId="4F7B951B" w14:textId="77777777" w:rsidR="007960BB" w:rsidRPr="00A61531" w:rsidRDefault="007960BB" w:rsidP="00A61531">
            <w:pPr>
              <w:pStyle w:val="GvdeMetni"/>
            </w:pPr>
          </w:p>
        </w:tc>
        <w:tc>
          <w:tcPr>
            <w:tcW w:w="2410" w:type="dxa"/>
            <w:vMerge/>
            <w:vAlign w:val="center"/>
            <w:hideMark/>
          </w:tcPr>
          <w:p w14:paraId="53140047" w14:textId="77777777" w:rsidR="007960BB" w:rsidRPr="00A61531" w:rsidRDefault="007960BB" w:rsidP="00A61531">
            <w:pPr>
              <w:pStyle w:val="GvdeMetni"/>
            </w:pPr>
          </w:p>
        </w:tc>
        <w:tc>
          <w:tcPr>
            <w:tcW w:w="3969" w:type="dxa"/>
            <w:vAlign w:val="center"/>
            <w:hideMark/>
          </w:tcPr>
          <w:p w14:paraId="415B8AF8" w14:textId="77777777" w:rsidR="007960BB" w:rsidRPr="00A61531" w:rsidRDefault="007960BB" w:rsidP="00A61531">
            <w:pPr>
              <w:pStyle w:val="GvdeMetni"/>
            </w:pPr>
            <w:proofErr w:type="spellStart"/>
            <w:r w:rsidRPr="00A61531">
              <w:t>Öğr</w:t>
            </w:r>
            <w:proofErr w:type="spellEnd"/>
            <w:r w:rsidRPr="00A61531">
              <w:t>. Gör. Duygu Merve BULUT</w:t>
            </w:r>
          </w:p>
        </w:tc>
        <w:tc>
          <w:tcPr>
            <w:tcW w:w="2517" w:type="dxa"/>
            <w:vAlign w:val="center"/>
            <w:hideMark/>
          </w:tcPr>
          <w:p w14:paraId="6FEF2A80" w14:textId="77777777" w:rsidR="007960BB" w:rsidRPr="00A61531" w:rsidRDefault="007960BB" w:rsidP="00A61531">
            <w:pPr>
              <w:pStyle w:val="GvdeMetni"/>
            </w:pPr>
            <w:r w:rsidRPr="00A61531">
              <w:t>İç Mimarlık</w:t>
            </w:r>
          </w:p>
        </w:tc>
      </w:tr>
      <w:tr w:rsidR="007960BB" w:rsidRPr="00A61531" w14:paraId="6CBD8D60" w14:textId="77777777" w:rsidTr="00483663">
        <w:trPr>
          <w:trHeight w:val="615"/>
        </w:trPr>
        <w:tc>
          <w:tcPr>
            <w:tcW w:w="392" w:type="dxa"/>
            <w:vMerge/>
            <w:tcBorders>
              <w:bottom w:val="single" w:sz="18" w:space="0" w:color="auto"/>
            </w:tcBorders>
            <w:vAlign w:val="center"/>
            <w:hideMark/>
          </w:tcPr>
          <w:p w14:paraId="06B303EF" w14:textId="77777777" w:rsidR="007960BB" w:rsidRPr="00A61531" w:rsidRDefault="007960BB" w:rsidP="00A61531">
            <w:pPr>
              <w:pStyle w:val="GvdeMetni"/>
            </w:pPr>
          </w:p>
        </w:tc>
        <w:tc>
          <w:tcPr>
            <w:tcW w:w="2410" w:type="dxa"/>
            <w:vMerge/>
            <w:tcBorders>
              <w:bottom w:val="single" w:sz="18" w:space="0" w:color="auto"/>
            </w:tcBorders>
            <w:vAlign w:val="center"/>
            <w:hideMark/>
          </w:tcPr>
          <w:p w14:paraId="1CAAAD83" w14:textId="77777777" w:rsidR="007960BB" w:rsidRPr="00A61531" w:rsidRDefault="007960BB" w:rsidP="00A61531">
            <w:pPr>
              <w:pStyle w:val="GvdeMetni"/>
            </w:pPr>
          </w:p>
        </w:tc>
        <w:tc>
          <w:tcPr>
            <w:tcW w:w="3969" w:type="dxa"/>
            <w:tcBorders>
              <w:bottom w:val="single" w:sz="18" w:space="0" w:color="auto"/>
            </w:tcBorders>
            <w:vAlign w:val="center"/>
            <w:hideMark/>
          </w:tcPr>
          <w:p w14:paraId="5ACF2B38" w14:textId="77777777" w:rsidR="007960BB" w:rsidRPr="00A61531" w:rsidRDefault="007960BB" w:rsidP="00A61531">
            <w:pPr>
              <w:pStyle w:val="GvdeMetni"/>
            </w:pPr>
            <w:proofErr w:type="spellStart"/>
            <w:r w:rsidRPr="00A61531">
              <w:t>Öğr</w:t>
            </w:r>
            <w:proofErr w:type="spellEnd"/>
            <w:r w:rsidRPr="00A61531">
              <w:t>. Gör. Hilal Öz</w:t>
            </w:r>
          </w:p>
        </w:tc>
        <w:tc>
          <w:tcPr>
            <w:tcW w:w="2517" w:type="dxa"/>
            <w:tcBorders>
              <w:bottom w:val="single" w:sz="18" w:space="0" w:color="auto"/>
            </w:tcBorders>
            <w:vAlign w:val="center"/>
            <w:hideMark/>
          </w:tcPr>
          <w:p w14:paraId="58B9D8C3" w14:textId="77777777" w:rsidR="007960BB" w:rsidRPr="00A61531" w:rsidRDefault="007960BB" w:rsidP="00A61531">
            <w:pPr>
              <w:pStyle w:val="GvdeMetni"/>
            </w:pPr>
            <w:r w:rsidRPr="00A61531">
              <w:t>Gastronomi ve Mutfak Sanatları</w:t>
            </w:r>
          </w:p>
        </w:tc>
      </w:tr>
      <w:tr w:rsidR="007960BB" w:rsidRPr="00A61531" w14:paraId="5FEB2934" w14:textId="77777777" w:rsidTr="00483663">
        <w:trPr>
          <w:trHeight w:val="300"/>
        </w:trPr>
        <w:tc>
          <w:tcPr>
            <w:tcW w:w="392" w:type="dxa"/>
            <w:vMerge w:val="restart"/>
            <w:tcBorders>
              <w:top w:val="single" w:sz="18" w:space="0" w:color="auto"/>
            </w:tcBorders>
            <w:vAlign w:val="center"/>
            <w:hideMark/>
          </w:tcPr>
          <w:p w14:paraId="3EE5823A" w14:textId="101FFFA8" w:rsidR="007960BB" w:rsidRPr="00A61531" w:rsidRDefault="007960BB" w:rsidP="00A61531">
            <w:pPr>
              <w:pStyle w:val="GvdeMetni"/>
            </w:pPr>
            <w:r w:rsidRPr="00A61531">
              <w:t>4</w:t>
            </w:r>
          </w:p>
        </w:tc>
        <w:tc>
          <w:tcPr>
            <w:tcW w:w="2410" w:type="dxa"/>
            <w:vMerge w:val="restart"/>
            <w:tcBorders>
              <w:top w:val="single" w:sz="18" w:space="0" w:color="auto"/>
            </w:tcBorders>
            <w:vAlign w:val="center"/>
            <w:hideMark/>
          </w:tcPr>
          <w:p w14:paraId="05C1C9B5" w14:textId="42D88A5A" w:rsidR="007960BB" w:rsidRPr="00A61531" w:rsidRDefault="007960BB" w:rsidP="00A61531">
            <w:pPr>
              <w:pStyle w:val="GvdeMetni"/>
            </w:pPr>
            <w:r w:rsidRPr="00A61531">
              <w:t>Ulusal ve Uluslararası Araştırma ve Geliştirme Yapmak</w:t>
            </w:r>
          </w:p>
        </w:tc>
        <w:tc>
          <w:tcPr>
            <w:tcW w:w="3969" w:type="dxa"/>
            <w:tcBorders>
              <w:top w:val="single" w:sz="18" w:space="0" w:color="auto"/>
            </w:tcBorders>
            <w:vAlign w:val="center"/>
            <w:hideMark/>
          </w:tcPr>
          <w:p w14:paraId="7663E809"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Şafak EBESEK</w:t>
            </w:r>
          </w:p>
        </w:tc>
        <w:tc>
          <w:tcPr>
            <w:tcW w:w="2517" w:type="dxa"/>
            <w:tcBorders>
              <w:top w:val="single" w:sz="18" w:space="0" w:color="auto"/>
            </w:tcBorders>
            <w:vAlign w:val="center"/>
            <w:hideMark/>
          </w:tcPr>
          <w:p w14:paraId="71C9A5D1" w14:textId="77777777" w:rsidR="007960BB" w:rsidRPr="00A61531" w:rsidRDefault="007960BB" w:rsidP="00A61531">
            <w:pPr>
              <w:pStyle w:val="GvdeMetni"/>
            </w:pPr>
            <w:r w:rsidRPr="00A61531">
              <w:t>Mimarlık</w:t>
            </w:r>
          </w:p>
        </w:tc>
      </w:tr>
      <w:tr w:rsidR="007960BB" w:rsidRPr="00A61531" w14:paraId="1D4DC04C" w14:textId="77777777" w:rsidTr="007960BB">
        <w:trPr>
          <w:trHeight w:val="600"/>
        </w:trPr>
        <w:tc>
          <w:tcPr>
            <w:tcW w:w="392" w:type="dxa"/>
            <w:vMerge/>
            <w:vAlign w:val="center"/>
            <w:hideMark/>
          </w:tcPr>
          <w:p w14:paraId="5B98877B" w14:textId="77777777" w:rsidR="007960BB" w:rsidRPr="00A61531" w:rsidRDefault="007960BB" w:rsidP="00A61531">
            <w:pPr>
              <w:pStyle w:val="GvdeMetni"/>
            </w:pPr>
          </w:p>
        </w:tc>
        <w:tc>
          <w:tcPr>
            <w:tcW w:w="2410" w:type="dxa"/>
            <w:vMerge/>
            <w:vAlign w:val="center"/>
            <w:hideMark/>
          </w:tcPr>
          <w:p w14:paraId="0592607D" w14:textId="77777777" w:rsidR="007960BB" w:rsidRPr="00A61531" w:rsidRDefault="007960BB" w:rsidP="00A61531">
            <w:pPr>
              <w:pStyle w:val="GvdeMetni"/>
            </w:pPr>
          </w:p>
        </w:tc>
        <w:tc>
          <w:tcPr>
            <w:tcW w:w="3969" w:type="dxa"/>
            <w:noWrap/>
            <w:vAlign w:val="center"/>
            <w:hideMark/>
          </w:tcPr>
          <w:p w14:paraId="5B8C56FA"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Çağla ÖZBEK</w:t>
            </w:r>
          </w:p>
        </w:tc>
        <w:tc>
          <w:tcPr>
            <w:tcW w:w="2517" w:type="dxa"/>
            <w:vAlign w:val="center"/>
            <w:hideMark/>
          </w:tcPr>
          <w:p w14:paraId="31F19E2C" w14:textId="77777777" w:rsidR="007960BB" w:rsidRPr="00A61531" w:rsidRDefault="007960BB" w:rsidP="00A61531">
            <w:pPr>
              <w:pStyle w:val="GvdeMetni"/>
            </w:pPr>
            <w:r w:rsidRPr="00A61531">
              <w:t>Gastronomi ve Mutfak Sanatları</w:t>
            </w:r>
          </w:p>
        </w:tc>
      </w:tr>
      <w:tr w:rsidR="007960BB" w:rsidRPr="00A61531" w14:paraId="1FE7A6CD" w14:textId="77777777" w:rsidTr="007960BB">
        <w:trPr>
          <w:trHeight w:val="300"/>
        </w:trPr>
        <w:tc>
          <w:tcPr>
            <w:tcW w:w="392" w:type="dxa"/>
            <w:vMerge/>
            <w:vAlign w:val="center"/>
            <w:hideMark/>
          </w:tcPr>
          <w:p w14:paraId="4AD6F3EF" w14:textId="77777777" w:rsidR="007960BB" w:rsidRPr="00A61531" w:rsidRDefault="007960BB" w:rsidP="00A61531">
            <w:pPr>
              <w:pStyle w:val="GvdeMetni"/>
            </w:pPr>
          </w:p>
        </w:tc>
        <w:tc>
          <w:tcPr>
            <w:tcW w:w="2410" w:type="dxa"/>
            <w:vMerge/>
            <w:vAlign w:val="center"/>
            <w:hideMark/>
          </w:tcPr>
          <w:p w14:paraId="3358E6E0" w14:textId="77777777" w:rsidR="007960BB" w:rsidRPr="00A61531" w:rsidRDefault="007960BB" w:rsidP="00A61531">
            <w:pPr>
              <w:pStyle w:val="GvdeMetni"/>
            </w:pPr>
          </w:p>
        </w:tc>
        <w:tc>
          <w:tcPr>
            <w:tcW w:w="3969" w:type="dxa"/>
            <w:vAlign w:val="center"/>
            <w:hideMark/>
          </w:tcPr>
          <w:p w14:paraId="749DEB0D" w14:textId="77777777" w:rsidR="007960BB" w:rsidRPr="00A61531" w:rsidRDefault="007960BB" w:rsidP="00A61531">
            <w:pPr>
              <w:pStyle w:val="GvdeMetni"/>
            </w:pPr>
            <w:r w:rsidRPr="00A61531">
              <w:t>Arş. Gör. Gülçin GÜNDÜZ</w:t>
            </w:r>
          </w:p>
        </w:tc>
        <w:tc>
          <w:tcPr>
            <w:tcW w:w="2517" w:type="dxa"/>
            <w:vAlign w:val="center"/>
            <w:hideMark/>
          </w:tcPr>
          <w:p w14:paraId="694F3D18" w14:textId="77777777" w:rsidR="007960BB" w:rsidRPr="00A61531" w:rsidRDefault="007960BB" w:rsidP="00A61531">
            <w:pPr>
              <w:pStyle w:val="GvdeMetni"/>
            </w:pPr>
            <w:r w:rsidRPr="00A61531">
              <w:t>İç Mimarlık</w:t>
            </w:r>
          </w:p>
        </w:tc>
      </w:tr>
      <w:tr w:rsidR="007960BB" w:rsidRPr="00A61531" w14:paraId="7321305B" w14:textId="77777777" w:rsidTr="00483663">
        <w:trPr>
          <w:trHeight w:val="315"/>
        </w:trPr>
        <w:tc>
          <w:tcPr>
            <w:tcW w:w="392" w:type="dxa"/>
            <w:vMerge/>
            <w:tcBorders>
              <w:bottom w:val="single" w:sz="18" w:space="0" w:color="auto"/>
            </w:tcBorders>
            <w:vAlign w:val="center"/>
            <w:hideMark/>
          </w:tcPr>
          <w:p w14:paraId="14F6BB3A" w14:textId="77777777" w:rsidR="007960BB" w:rsidRPr="00A61531" w:rsidRDefault="007960BB" w:rsidP="00A61531">
            <w:pPr>
              <w:pStyle w:val="GvdeMetni"/>
            </w:pPr>
          </w:p>
        </w:tc>
        <w:tc>
          <w:tcPr>
            <w:tcW w:w="2410" w:type="dxa"/>
            <w:vMerge/>
            <w:tcBorders>
              <w:bottom w:val="single" w:sz="18" w:space="0" w:color="auto"/>
            </w:tcBorders>
            <w:vAlign w:val="center"/>
            <w:hideMark/>
          </w:tcPr>
          <w:p w14:paraId="58794EC0" w14:textId="77777777" w:rsidR="007960BB" w:rsidRPr="00A61531" w:rsidRDefault="007960BB" w:rsidP="00A61531">
            <w:pPr>
              <w:pStyle w:val="GvdeMetni"/>
            </w:pPr>
          </w:p>
        </w:tc>
        <w:tc>
          <w:tcPr>
            <w:tcW w:w="3969" w:type="dxa"/>
            <w:tcBorders>
              <w:bottom w:val="single" w:sz="18" w:space="0" w:color="auto"/>
            </w:tcBorders>
            <w:vAlign w:val="center"/>
            <w:hideMark/>
          </w:tcPr>
          <w:p w14:paraId="40CEFBCF" w14:textId="77777777" w:rsidR="007960BB" w:rsidRPr="00A61531" w:rsidRDefault="007960BB" w:rsidP="00A61531">
            <w:pPr>
              <w:pStyle w:val="GvdeMetni"/>
            </w:pPr>
            <w:r w:rsidRPr="00A61531">
              <w:t>Arş. Gör. Doğan Can TOPBAŞ</w:t>
            </w:r>
          </w:p>
        </w:tc>
        <w:tc>
          <w:tcPr>
            <w:tcW w:w="2517" w:type="dxa"/>
            <w:tcBorders>
              <w:bottom w:val="single" w:sz="18" w:space="0" w:color="auto"/>
            </w:tcBorders>
            <w:vAlign w:val="center"/>
            <w:hideMark/>
          </w:tcPr>
          <w:p w14:paraId="5F9F08CB" w14:textId="77777777" w:rsidR="007960BB" w:rsidRPr="00A61531" w:rsidRDefault="007960BB" w:rsidP="00A61531">
            <w:pPr>
              <w:pStyle w:val="GvdeMetni"/>
            </w:pPr>
            <w:r w:rsidRPr="00A61531">
              <w:t>Mimarlık</w:t>
            </w:r>
          </w:p>
        </w:tc>
      </w:tr>
      <w:tr w:rsidR="007960BB" w:rsidRPr="00A61531" w14:paraId="5C954C9D" w14:textId="77777777" w:rsidTr="00483663">
        <w:trPr>
          <w:trHeight w:val="300"/>
        </w:trPr>
        <w:tc>
          <w:tcPr>
            <w:tcW w:w="392" w:type="dxa"/>
            <w:vMerge w:val="restart"/>
            <w:tcBorders>
              <w:top w:val="single" w:sz="18" w:space="0" w:color="auto"/>
            </w:tcBorders>
            <w:vAlign w:val="center"/>
            <w:hideMark/>
          </w:tcPr>
          <w:p w14:paraId="5B490061" w14:textId="714B62DE" w:rsidR="007960BB" w:rsidRPr="00A61531" w:rsidRDefault="007960BB" w:rsidP="00A61531">
            <w:pPr>
              <w:pStyle w:val="GvdeMetni"/>
            </w:pPr>
            <w:r w:rsidRPr="00A61531">
              <w:t>5</w:t>
            </w:r>
          </w:p>
        </w:tc>
        <w:tc>
          <w:tcPr>
            <w:tcW w:w="2410" w:type="dxa"/>
            <w:vMerge w:val="restart"/>
            <w:tcBorders>
              <w:top w:val="single" w:sz="18" w:space="0" w:color="auto"/>
            </w:tcBorders>
            <w:vAlign w:val="center"/>
            <w:hideMark/>
          </w:tcPr>
          <w:p w14:paraId="1AA063AE" w14:textId="77777777" w:rsidR="007960BB" w:rsidRPr="00A61531" w:rsidRDefault="007960BB" w:rsidP="00A61531">
            <w:pPr>
              <w:pStyle w:val="GvdeMetni"/>
            </w:pPr>
            <w:r w:rsidRPr="00A61531">
              <w:t>Toplumsal Katkı Düzeyinin Arttırılması</w:t>
            </w:r>
          </w:p>
        </w:tc>
        <w:tc>
          <w:tcPr>
            <w:tcW w:w="3969" w:type="dxa"/>
            <w:tcBorders>
              <w:top w:val="single" w:sz="18" w:space="0" w:color="auto"/>
            </w:tcBorders>
            <w:vAlign w:val="center"/>
            <w:hideMark/>
          </w:tcPr>
          <w:p w14:paraId="161CC6E8" w14:textId="77777777" w:rsidR="007960BB" w:rsidRPr="00A61531" w:rsidRDefault="007960BB" w:rsidP="00A61531">
            <w:pPr>
              <w:pStyle w:val="GvdeMetni"/>
            </w:pPr>
            <w:r w:rsidRPr="00A61531">
              <w:t xml:space="preserve">Dr. </w:t>
            </w:r>
            <w:proofErr w:type="spellStart"/>
            <w:r w:rsidRPr="00A61531">
              <w:t>Öğr</w:t>
            </w:r>
            <w:proofErr w:type="spellEnd"/>
            <w:r w:rsidRPr="00A61531">
              <w:t>. Üyesi Burçin KUTSAL</w:t>
            </w:r>
          </w:p>
        </w:tc>
        <w:tc>
          <w:tcPr>
            <w:tcW w:w="2517" w:type="dxa"/>
            <w:tcBorders>
              <w:top w:val="single" w:sz="18" w:space="0" w:color="auto"/>
            </w:tcBorders>
            <w:vAlign w:val="center"/>
            <w:hideMark/>
          </w:tcPr>
          <w:p w14:paraId="69076AB3" w14:textId="77777777" w:rsidR="007960BB" w:rsidRPr="00A61531" w:rsidRDefault="007960BB" w:rsidP="00A61531">
            <w:pPr>
              <w:pStyle w:val="GvdeMetni"/>
            </w:pPr>
            <w:r w:rsidRPr="00A61531">
              <w:t>Mimarlık</w:t>
            </w:r>
          </w:p>
        </w:tc>
      </w:tr>
      <w:tr w:rsidR="007960BB" w:rsidRPr="00A61531" w14:paraId="21600242" w14:textId="77777777" w:rsidTr="007960BB">
        <w:trPr>
          <w:trHeight w:val="300"/>
        </w:trPr>
        <w:tc>
          <w:tcPr>
            <w:tcW w:w="392" w:type="dxa"/>
            <w:vMerge/>
            <w:vAlign w:val="center"/>
            <w:hideMark/>
          </w:tcPr>
          <w:p w14:paraId="66A8F8FA" w14:textId="77777777" w:rsidR="007960BB" w:rsidRPr="00A61531" w:rsidRDefault="007960BB" w:rsidP="00A61531">
            <w:pPr>
              <w:pStyle w:val="GvdeMetni"/>
            </w:pPr>
          </w:p>
        </w:tc>
        <w:tc>
          <w:tcPr>
            <w:tcW w:w="2410" w:type="dxa"/>
            <w:vMerge/>
            <w:vAlign w:val="center"/>
            <w:hideMark/>
          </w:tcPr>
          <w:p w14:paraId="7B6475C5" w14:textId="77777777" w:rsidR="007960BB" w:rsidRPr="00A61531" w:rsidRDefault="007960BB" w:rsidP="00A61531">
            <w:pPr>
              <w:pStyle w:val="GvdeMetni"/>
            </w:pPr>
          </w:p>
        </w:tc>
        <w:tc>
          <w:tcPr>
            <w:tcW w:w="3969" w:type="dxa"/>
            <w:vAlign w:val="center"/>
            <w:hideMark/>
          </w:tcPr>
          <w:p w14:paraId="5806F66F" w14:textId="77777777" w:rsidR="007960BB" w:rsidRPr="00A61531" w:rsidRDefault="007960BB" w:rsidP="00A61531">
            <w:pPr>
              <w:pStyle w:val="GvdeMetni"/>
            </w:pPr>
            <w:proofErr w:type="spellStart"/>
            <w:r w:rsidRPr="00A61531">
              <w:t>Öğr</w:t>
            </w:r>
            <w:proofErr w:type="spellEnd"/>
            <w:r w:rsidRPr="00A61531">
              <w:t>. Gör. Duygu Merve BULUT</w:t>
            </w:r>
          </w:p>
        </w:tc>
        <w:tc>
          <w:tcPr>
            <w:tcW w:w="2517" w:type="dxa"/>
            <w:vAlign w:val="center"/>
            <w:hideMark/>
          </w:tcPr>
          <w:p w14:paraId="1E28E182" w14:textId="77777777" w:rsidR="007960BB" w:rsidRPr="00A61531" w:rsidRDefault="007960BB" w:rsidP="00A61531">
            <w:pPr>
              <w:pStyle w:val="GvdeMetni"/>
            </w:pPr>
            <w:r w:rsidRPr="00A61531">
              <w:t>İç Mimarlık</w:t>
            </w:r>
          </w:p>
        </w:tc>
      </w:tr>
      <w:tr w:rsidR="007960BB" w:rsidRPr="00A61531" w14:paraId="1962D945" w14:textId="77777777" w:rsidTr="007960BB">
        <w:trPr>
          <w:trHeight w:val="600"/>
        </w:trPr>
        <w:tc>
          <w:tcPr>
            <w:tcW w:w="392" w:type="dxa"/>
            <w:vMerge/>
            <w:vAlign w:val="center"/>
            <w:hideMark/>
          </w:tcPr>
          <w:p w14:paraId="7B436322" w14:textId="77777777" w:rsidR="007960BB" w:rsidRPr="00A61531" w:rsidRDefault="007960BB" w:rsidP="00A61531">
            <w:pPr>
              <w:pStyle w:val="GvdeMetni"/>
            </w:pPr>
          </w:p>
        </w:tc>
        <w:tc>
          <w:tcPr>
            <w:tcW w:w="2410" w:type="dxa"/>
            <w:vMerge/>
            <w:vAlign w:val="center"/>
            <w:hideMark/>
          </w:tcPr>
          <w:p w14:paraId="633F024A" w14:textId="77777777" w:rsidR="007960BB" w:rsidRPr="00A61531" w:rsidRDefault="007960BB" w:rsidP="00A61531">
            <w:pPr>
              <w:pStyle w:val="GvdeMetni"/>
            </w:pPr>
          </w:p>
        </w:tc>
        <w:tc>
          <w:tcPr>
            <w:tcW w:w="3969" w:type="dxa"/>
            <w:vAlign w:val="center"/>
            <w:hideMark/>
          </w:tcPr>
          <w:p w14:paraId="0347C34D" w14:textId="77777777" w:rsidR="007960BB" w:rsidRPr="00A61531" w:rsidRDefault="007960BB" w:rsidP="00A61531">
            <w:pPr>
              <w:pStyle w:val="GvdeMetni"/>
            </w:pPr>
            <w:proofErr w:type="spellStart"/>
            <w:r w:rsidRPr="00A61531">
              <w:t>Öğr</w:t>
            </w:r>
            <w:proofErr w:type="spellEnd"/>
            <w:r w:rsidRPr="00A61531">
              <w:t>. Gör. Nurgül Boz</w:t>
            </w:r>
          </w:p>
        </w:tc>
        <w:tc>
          <w:tcPr>
            <w:tcW w:w="2517" w:type="dxa"/>
            <w:vAlign w:val="center"/>
            <w:hideMark/>
          </w:tcPr>
          <w:p w14:paraId="731C2275" w14:textId="77777777" w:rsidR="007960BB" w:rsidRPr="00A61531" w:rsidRDefault="007960BB" w:rsidP="00A61531">
            <w:pPr>
              <w:pStyle w:val="GvdeMetni"/>
            </w:pPr>
            <w:r w:rsidRPr="00A61531">
              <w:t>Gastronomi ve Mutfak Sanatları</w:t>
            </w:r>
          </w:p>
        </w:tc>
      </w:tr>
      <w:tr w:rsidR="007960BB" w:rsidRPr="00A61531" w14:paraId="5B2001CF" w14:textId="77777777" w:rsidTr="007960BB">
        <w:trPr>
          <w:trHeight w:val="615"/>
        </w:trPr>
        <w:tc>
          <w:tcPr>
            <w:tcW w:w="392" w:type="dxa"/>
            <w:vMerge/>
            <w:vAlign w:val="center"/>
            <w:hideMark/>
          </w:tcPr>
          <w:p w14:paraId="0035F2BA" w14:textId="77777777" w:rsidR="007960BB" w:rsidRPr="00A61531" w:rsidRDefault="007960BB" w:rsidP="00A61531">
            <w:pPr>
              <w:pStyle w:val="GvdeMetni"/>
            </w:pPr>
          </w:p>
        </w:tc>
        <w:tc>
          <w:tcPr>
            <w:tcW w:w="2410" w:type="dxa"/>
            <w:vMerge/>
            <w:vAlign w:val="center"/>
            <w:hideMark/>
          </w:tcPr>
          <w:p w14:paraId="30AD8810" w14:textId="77777777" w:rsidR="007960BB" w:rsidRPr="00A61531" w:rsidRDefault="007960BB" w:rsidP="00A61531">
            <w:pPr>
              <w:pStyle w:val="GvdeMetni"/>
            </w:pPr>
          </w:p>
        </w:tc>
        <w:tc>
          <w:tcPr>
            <w:tcW w:w="3969" w:type="dxa"/>
            <w:vAlign w:val="center"/>
            <w:hideMark/>
          </w:tcPr>
          <w:p w14:paraId="0C499406" w14:textId="77777777" w:rsidR="007960BB" w:rsidRPr="00A61531" w:rsidRDefault="007960BB" w:rsidP="00A61531">
            <w:pPr>
              <w:pStyle w:val="GvdeMetni"/>
            </w:pPr>
            <w:proofErr w:type="spellStart"/>
            <w:r w:rsidRPr="00A61531">
              <w:t>Öğr</w:t>
            </w:r>
            <w:proofErr w:type="spellEnd"/>
            <w:r w:rsidRPr="00A61531">
              <w:t>. Gör. Hilal Öz</w:t>
            </w:r>
          </w:p>
        </w:tc>
        <w:tc>
          <w:tcPr>
            <w:tcW w:w="2517" w:type="dxa"/>
            <w:vAlign w:val="center"/>
            <w:hideMark/>
          </w:tcPr>
          <w:p w14:paraId="7DC0739B" w14:textId="77777777" w:rsidR="007960BB" w:rsidRPr="00A61531" w:rsidRDefault="007960BB" w:rsidP="00A61531">
            <w:pPr>
              <w:pStyle w:val="GvdeMetni"/>
            </w:pPr>
            <w:r w:rsidRPr="00A61531">
              <w:t>Gastronomi ve Mutfak Sanatları</w:t>
            </w:r>
          </w:p>
        </w:tc>
      </w:tr>
    </w:tbl>
    <w:p w14:paraId="21AF8CDE" w14:textId="0DEC411A" w:rsidR="00666360" w:rsidRPr="006A09AF" w:rsidRDefault="002A7A73" w:rsidP="006A09AF">
      <w:pPr>
        <w:pStyle w:val="Balk1"/>
        <w:rPr>
          <w:noProof/>
          <w:sz w:val="22"/>
          <w:szCs w:val="22"/>
        </w:rPr>
      </w:pPr>
      <w:bookmarkStart w:id="10" w:name="_Toc86656593"/>
      <w:r w:rsidRPr="006A09AF">
        <w:rPr>
          <w:noProof/>
          <w:sz w:val="22"/>
          <w:szCs w:val="22"/>
        </w:rPr>
        <w:t>PAYDAŞ ANALİZİ</w:t>
      </w:r>
      <w:bookmarkEnd w:id="10"/>
    </w:p>
    <w:p w14:paraId="47DF1C1E" w14:textId="1531C44F" w:rsidR="002A7A73" w:rsidRPr="006A09AF" w:rsidRDefault="002A7A73" w:rsidP="00A61531">
      <w:pPr>
        <w:pStyle w:val="DZYAZI"/>
      </w:pPr>
      <w:r w:rsidRPr="006A09AF">
        <w:t xml:space="preserve">27/09/2016 tarih ve 5/34 saylı Üniversite Senato Kararı ile “Toros Üniversitesi Enstitü, Fakülte, Yüksekokul ve Meslek Yüksekokulu Danışma Kurulu Esasları” oluşturulmuş ve yürürlüğe geçmiştir. Bu esasların doğrultusunda; Fakülte akademik birimlerince kamu ve özel sektör kuruluşlarıyla </w:t>
      </w:r>
      <w:proofErr w:type="gramStart"/>
      <w:r w:rsidRPr="006A09AF">
        <w:t>işbirliği</w:t>
      </w:r>
      <w:proofErr w:type="gramEnd"/>
      <w:r w:rsidRPr="006A09AF">
        <w:t xml:space="preserve"> sağlamak ve sürdürebilmek amacıyla kendilerine özgü Danışma Kurulları oluşturulmuş ve kurulların çalışma ilkeleri belirlenmiştir.</w:t>
      </w:r>
    </w:p>
    <w:p w14:paraId="0F3F22BD" w14:textId="5EE3C23F" w:rsidR="002A7A73" w:rsidRPr="006A09AF" w:rsidRDefault="002A7A73" w:rsidP="00A61531">
      <w:pPr>
        <w:pStyle w:val="DZYAZI"/>
      </w:pPr>
      <w:r w:rsidRPr="006A09AF">
        <w:t>GSTM Fakültesi</w:t>
      </w:r>
      <w:r w:rsidR="00B614A5" w:rsidRPr="006A09AF">
        <w:t xml:space="preserve"> olarak 2022-2026</w:t>
      </w:r>
      <w:r w:rsidRPr="006A09AF">
        <w:t xml:space="preserve"> stratejik plan döneminde</w:t>
      </w:r>
      <w:r w:rsidR="00B614A5" w:rsidRPr="006A09AF">
        <w:t>,</w:t>
      </w:r>
      <w:r w:rsidRPr="006A09AF">
        <w:t xml:space="preserve"> her yıl güncelleyerek devam ettireceği Danışma Kurulu faaliyetle</w:t>
      </w:r>
      <w:r w:rsidR="00FD3E19" w:rsidRPr="006A09AF">
        <w:t xml:space="preserve">ri kapsamında, </w:t>
      </w:r>
      <w:r w:rsidR="003B5864" w:rsidRPr="006A09AF">
        <w:t xml:space="preserve">Akademik birim (fakülte) ve Akademik program (bölümler) </w:t>
      </w:r>
      <w:r w:rsidR="003B5864" w:rsidRPr="006A09AF">
        <w:lastRenderedPageBreak/>
        <w:t xml:space="preserve">danışma kurulları ve bu kurullarda yer alan dış paydaşlar </w:t>
      </w:r>
      <w:r w:rsidR="00B32DBD" w:rsidRPr="006A09AF">
        <w:t xml:space="preserve">fakülte web sayfasında belirtilmiştir. Danışma kurullarının görev süresi üç yıl olduğundan kişi bilgilerine yer verilmemiştir. </w:t>
      </w:r>
    </w:p>
    <w:p w14:paraId="5EEC9EAA" w14:textId="33EB8467" w:rsidR="00B32DBD" w:rsidRPr="006A09AF" w:rsidRDefault="00B32DBD" w:rsidP="00A61531">
      <w:pPr>
        <w:pStyle w:val="DZYAZI"/>
      </w:pPr>
      <w:r w:rsidRPr="006A09AF">
        <w:t>Fakülte danışma kurulu</w:t>
      </w:r>
      <w:r w:rsidR="00C95B46" w:rsidRPr="006A09AF">
        <w:t>nda yer alan kişilerin güncel listesine aşağıdaki linkten ulaşılabilmektedir.</w:t>
      </w:r>
    </w:p>
    <w:p w14:paraId="59E2F87E" w14:textId="77777777" w:rsidR="00C95B46" w:rsidRPr="006A09AF" w:rsidRDefault="00D207DC" w:rsidP="00A61531">
      <w:pPr>
        <w:pStyle w:val="DZYAZI"/>
      </w:pPr>
      <w:hyperlink r:id="rId10" w:history="1">
        <w:r w:rsidR="00C95B46" w:rsidRPr="006A09AF">
          <w:rPr>
            <w:rStyle w:val="Kpr"/>
          </w:rPr>
          <w:t>https://toros.edu.tr/sayfalar/guzel-sanatlar-tasarim-ve-mimarlik-fakultesi-fakulte-danisma-kurulu</w:t>
        </w:r>
      </w:hyperlink>
      <w:r w:rsidR="00C95B46" w:rsidRPr="006A09AF">
        <w:t xml:space="preserve"> </w:t>
      </w:r>
    </w:p>
    <w:p w14:paraId="66BBE97A" w14:textId="16CD41FE" w:rsidR="00666360" w:rsidRPr="006A09AF" w:rsidRDefault="00BE0249" w:rsidP="00A61531">
      <w:pPr>
        <w:pStyle w:val="DZYAZI"/>
      </w:pPr>
      <w:r w:rsidRPr="006A09AF">
        <w:t>Akademik birim (fakülte) ve Akademik program (bölümler) bazındaki danışma kurulları aracılığı ile dış paydaş (meslek odaları, mesleki dernekler, diğer üniversiteler vb.) önerileri/görüşleri göz önünde bulundurularak hedef kartlarında</w:t>
      </w:r>
      <w:r w:rsidR="00065E23">
        <w:t>ki</w:t>
      </w:r>
      <w:r w:rsidRPr="006A09AF">
        <w:t xml:space="preserve"> faaliyetlerin </w:t>
      </w:r>
      <w:r w:rsidR="00065E23">
        <w:t xml:space="preserve">görüşülmesi </w:t>
      </w:r>
      <w:r w:rsidRPr="006A09AF">
        <w:t xml:space="preserve">ve </w:t>
      </w:r>
      <w:r w:rsidR="00065E23">
        <w:t xml:space="preserve">planın </w:t>
      </w:r>
      <w:r w:rsidRPr="006A09AF">
        <w:t xml:space="preserve">son halinin verilmesi sağlanmıştır.  </w:t>
      </w:r>
    </w:p>
    <w:p w14:paraId="7AD3715F" w14:textId="733BE673" w:rsidR="00BE0249" w:rsidRPr="006A09AF" w:rsidRDefault="00BE0249" w:rsidP="00A61531">
      <w:pPr>
        <w:pStyle w:val="DZYAZI"/>
      </w:pPr>
      <w:r w:rsidRPr="006A09AF">
        <w:t>Belirlenen faaliyetlerde yer alacak diğer paydaşlar, üniversite bünyesinde faaliyetlerini yürüten; GSTM Fakültesi bölümleri, GSTMF dekanlığı, GSTMF kalite komisyonu, dış ilişkiler birimi, lisansüstü eğitim enstitüsü, kariyer geliştirme uygulama ve araştırma merkezi, kurumsal iletişim ve tanıtım müdürlüğü, kamu – özel kurum ve kuruluşlarıdır.</w:t>
      </w:r>
    </w:p>
    <w:p w14:paraId="51F8DC70" w14:textId="3501A523" w:rsidR="00666360" w:rsidRPr="006A09AF" w:rsidRDefault="003335A2" w:rsidP="006A09AF">
      <w:pPr>
        <w:pStyle w:val="Balk1"/>
        <w:rPr>
          <w:noProof/>
          <w:sz w:val="22"/>
          <w:szCs w:val="22"/>
        </w:rPr>
      </w:pPr>
      <w:bookmarkStart w:id="11" w:name="_Toc86656594"/>
      <w:r w:rsidRPr="006A09AF">
        <w:rPr>
          <w:noProof/>
          <w:sz w:val="22"/>
          <w:szCs w:val="22"/>
        </w:rPr>
        <w:t>G.Z.F.T. ANALİZİ</w:t>
      </w:r>
      <w:bookmarkEnd w:id="11"/>
    </w:p>
    <w:p w14:paraId="61410A43" w14:textId="78324F12" w:rsidR="00F15A3F" w:rsidRPr="00A94984" w:rsidRDefault="007532BE" w:rsidP="00A61531">
      <w:pPr>
        <w:pStyle w:val="DZYAZI"/>
      </w:pPr>
      <w:r w:rsidRPr="00A94984">
        <w:t>Toros Üniversitesi bünyesindeki akademik birimlerin eğitim-öğretim araştırma ve geliştirme yönetim sistemlerine ilişkin kurumsal iç değerlendirme süreci kapsamında, Güzel Sanatlar Tasarım ve Mimarlık Fakültesi'ne 22</w:t>
      </w:r>
      <w:r w:rsidR="00A94984">
        <w:t>.</w:t>
      </w:r>
      <w:r w:rsidRPr="00A94984">
        <w:t>03</w:t>
      </w:r>
      <w:r w:rsidR="00A94984">
        <w:t>.</w:t>
      </w:r>
      <w:r w:rsidRPr="00A94984">
        <w:t xml:space="preserve">2020 tarihinde </w:t>
      </w:r>
      <w:proofErr w:type="spellStart"/>
      <w:r w:rsidRPr="00A94984">
        <w:t>webinar</w:t>
      </w:r>
      <w:proofErr w:type="spellEnd"/>
      <w:r w:rsidRPr="00A94984">
        <w:t xml:space="preserve"> ortamında saha ziyareti gerçekleştirilmiştir. Saha ziyaretinde; Dekan, /Dekan Yardımcıları, Kalite Komisyonu, Fakülte Kurulu, Akademik ve İdari personel ile öğrencilerle görüşülmüştür. Değerlendirme takımının saha ziyaretinde edinilen izlenimleri doğrultusunda hazırlanmış olan çıkış bildirimi sözlü olarak paylaşılmıştır. Birim Geri Bildirim Raporu (BGBR), BİDR üzerinde yapılan değerlendirme ve saha ziyaretleri sırasında yapılan görüşmeler sonucunda elde edilen bulgular ışığında hazırlanmıştır. Bu bağlamda </w:t>
      </w:r>
      <w:proofErr w:type="spellStart"/>
      <w:r w:rsidRPr="00A94984">
        <w:t>GSTMF’</w:t>
      </w:r>
      <w:r w:rsidR="00065E23">
        <w:t>y</w:t>
      </w:r>
      <w:r w:rsidRPr="00A94984">
        <w:t>e</w:t>
      </w:r>
      <w:proofErr w:type="spellEnd"/>
      <w:r w:rsidRPr="00A94984">
        <w:t xml:space="preserve"> yönelik hazırlanan raporda yer alan güçlü ve geliştirmeye açık yönler Tablo5.1’deki gibi sıralanmıştır.</w:t>
      </w:r>
    </w:p>
    <w:p w14:paraId="0067289B" w14:textId="70B9372B" w:rsidR="00DC51AF" w:rsidRPr="00A94984" w:rsidRDefault="00DC51AF" w:rsidP="00A94984">
      <w:pPr>
        <w:pStyle w:val="TabloAklamas"/>
        <w:spacing w:line="360" w:lineRule="auto"/>
        <w:jc w:val="both"/>
        <w:rPr>
          <w:rFonts w:cs="Times New Roman"/>
          <w:szCs w:val="24"/>
        </w:rPr>
      </w:pPr>
      <w:bookmarkStart w:id="12" w:name="_Toc86655816"/>
      <w:r w:rsidRPr="00A94984">
        <w:rPr>
          <w:rFonts w:cs="Times New Roman"/>
          <w:szCs w:val="24"/>
        </w:rPr>
        <w:t xml:space="preserve">Tablo </w:t>
      </w:r>
      <w:r w:rsidRPr="00A94984">
        <w:rPr>
          <w:rFonts w:cs="Times New Roman"/>
          <w:szCs w:val="24"/>
        </w:rPr>
        <w:fldChar w:fldCharType="begin"/>
      </w:r>
      <w:r w:rsidRPr="00A94984">
        <w:rPr>
          <w:rFonts w:cs="Times New Roman"/>
          <w:szCs w:val="24"/>
        </w:rPr>
        <w:instrText xml:space="preserve"> STYLEREF 1 \s </w:instrText>
      </w:r>
      <w:r w:rsidRPr="00A94984">
        <w:rPr>
          <w:rFonts w:cs="Times New Roman"/>
          <w:szCs w:val="24"/>
        </w:rPr>
        <w:fldChar w:fldCharType="separate"/>
      </w:r>
      <w:r w:rsidR="002B058E">
        <w:rPr>
          <w:rFonts w:cs="Times New Roman"/>
          <w:szCs w:val="24"/>
        </w:rPr>
        <w:t>5</w:t>
      </w:r>
      <w:r w:rsidRPr="00A94984">
        <w:rPr>
          <w:rFonts w:cs="Times New Roman"/>
          <w:szCs w:val="24"/>
        </w:rPr>
        <w:fldChar w:fldCharType="end"/>
      </w:r>
      <w:r w:rsidRPr="00A94984">
        <w:rPr>
          <w:rFonts w:cs="Times New Roman"/>
          <w:szCs w:val="24"/>
        </w:rPr>
        <w:t>.</w:t>
      </w:r>
      <w:r w:rsidRPr="00A94984">
        <w:rPr>
          <w:rFonts w:cs="Times New Roman"/>
          <w:szCs w:val="24"/>
        </w:rPr>
        <w:fldChar w:fldCharType="begin"/>
      </w:r>
      <w:r w:rsidRPr="00A94984">
        <w:rPr>
          <w:rFonts w:cs="Times New Roman"/>
          <w:szCs w:val="24"/>
        </w:rPr>
        <w:instrText xml:space="preserve"> SEQ Tablo \* ARABIC \s 1 </w:instrText>
      </w:r>
      <w:r w:rsidRPr="00A94984">
        <w:rPr>
          <w:rFonts w:cs="Times New Roman"/>
          <w:szCs w:val="24"/>
        </w:rPr>
        <w:fldChar w:fldCharType="separate"/>
      </w:r>
      <w:r w:rsidR="002B058E">
        <w:rPr>
          <w:rFonts w:cs="Times New Roman"/>
          <w:szCs w:val="24"/>
        </w:rPr>
        <w:t>1</w:t>
      </w:r>
      <w:r w:rsidRPr="00A94984">
        <w:rPr>
          <w:rFonts w:cs="Times New Roman"/>
          <w:szCs w:val="24"/>
        </w:rPr>
        <w:fldChar w:fldCharType="end"/>
      </w:r>
      <w:r w:rsidRPr="00A94984">
        <w:rPr>
          <w:rFonts w:cs="Times New Roman"/>
          <w:b w:val="0"/>
          <w:bCs/>
          <w:szCs w:val="24"/>
        </w:rPr>
        <w:t xml:space="preserve"> GSTMF’si güçlü ve geliştirmeye açık yanlar</w:t>
      </w:r>
      <w:bookmarkEnd w:id="12"/>
      <w:r w:rsidR="00D2701F">
        <w:rPr>
          <w:rFonts w:cs="Times New Roman"/>
          <w:b w:val="0"/>
          <w:bCs/>
          <w:szCs w:val="24"/>
        </w:rPr>
        <w:t xml:space="preserve"> (B</w:t>
      </w:r>
      <w:r w:rsidR="00065E23">
        <w:rPr>
          <w:rFonts w:cs="Times New Roman"/>
          <w:b w:val="0"/>
          <w:bCs/>
          <w:szCs w:val="24"/>
        </w:rPr>
        <w:t>GBR</w:t>
      </w:r>
      <w:r w:rsidR="00D2701F">
        <w:rPr>
          <w:rFonts w:cs="Times New Roman"/>
          <w:b w:val="0"/>
          <w:bCs/>
          <w:szCs w:val="24"/>
        </w:rPr>
        <w:t>’den)</w:t>
      </w:r>
    </w:p>
    <w:tbl>
      <w:tblPr>
        <w:tblStyle w:val="TabloKlavuzu"/>
        <w:tblW w:w="0" w:type="auto"/>
        <w:tblLook w:val="04A0" w:firstRow="1" w:lastRow="0" w:firstColumn="1" w:lastColumn="0" w:noHBand="0" w:noVBand="1"/>
      </w:tblPr>
      <w:tblGrid>
        <w:gridCol w:w="516"/>
        <w:gridCol w:w="8689"/>
      </w:tblGrid>
      <w:tr w:rsidR="007532BE" w:rsidRPr="006A09AF" w14:paraId="3B0271F2" w14:textId="77777777" w:rsidTr="00A61531">
        <w:tc>
          <w:tcPr>
            <w:tcW w:w="9288" w:type="dxa"/>
            <w:gridSpan w:val="2"/>
          </w:tcPr>
          <w:p w14:paraId="01231C54" w14:textId="61B51E50" w:rsidR="007532BE" w:rsidRPr="00A61531" w:rsidRDefault="00586AC4" w:rsidP="00A61531">
            <w:pPr>
              <w:pStyle w:val="GvdeMetni"/>
              <w:rPr>
                <w:b/>
                <w:bCs/>
              </w:rPr>
            </w:pPr>
            <w:r w:rsidRPr="00A61531">
              <w:rPr>
                <w:b/>
                <w:bCs/>
              </w:rPr>
              <w:t>A. KALİTE GÜVENCE SİSTEMİ</w:t>
            </w:r>
          </w:p>
        </w:tc>
      </w:tr>
      <w:tr w:rsidR="00C95B46" w:rsidRPr="006A09AF" w14:paraId="5BB7B069" w14:textId="77777777" w:rsidTr="00A61531">
        <w:tc>
          <w:tcPr>
            <w:tcW w:w="516" w:type="dxa"/>
          </w:tcPr>
          <w:p w14:paraId="67DA29EE" w14:textId="2EC47684" w:rsidR="00C95B46" w:rsidRPr="00A61531" w:rsidRDefault="00C95B46" w:rsidP="00A61531">
            <w:pPr>
              <w:pStyle w:val="GvdeMetni"/>
            </w:pPr>
          </w:p>
        </w:tc>
        <w:tc>
          <w:tcPr>
            <w:tcW w:w="8772" w:type="dxa"/>
          </w:tcPr>
          <w:p w14:paraId="37876CAC" w14:textId="71983913" w:rsidR="00C95B46" w:rsidRPr="00A61531" w:rsidRDefault="00C95B46" w:rsidP="00A61531">
            <w:pPr>
              <w:pStyle w:val="GvdeMetni"/>
              <w:rPr>
                <w:b/>
                <w:bCs/>
              </w:rPr>
            </w:pPr>
            <w:r w:rsidRPr="00A61531">
              <w:rPr>
                <w:b/>
                <w:bCs/>
              </w:rPr>
              <w:t>Gelişmeye Acık Yanlar</w:t>
            </w:r>
          </w:p>
        </w:tc>
      </w:tr>
      <w:tr w:rsidR="00C95B46" w:rsidRPr="006A09AF" w14:paraId="5141A7B7" w14:textId="77777777" w:rsidTr="00A61531">
        <w:tc>
          <w:tcPr>
            <w:tcW w:w="516" w:type="dxa"/>
          </w:tcPr>
          <w:p w14:paraId="30F78B3B" w14:textId="13D47646" w:rsidR="00C95B46" w:rsidRPr="00A61531" w:rsidRDefault="00C95B46" w:rsidP="00A61531">
            <w:pPr>
              <w:pStyle w:val="GvdeMetni"/>
              <w:rPr>
                <w:b/>
                <w:bCs/>
              </w:rPr>
            </w:pPr>
            <w:r w:rsidRPr="00A61531">
              <w:rPr>
                <w:b/>
                <w:bCs/>
              </w:rPr>
              <w:t>1.</w:t>
            </w:r>
          </w:p>
        </w:tc>
        <w:tc>
          <w:tcPr>
            <w:tcW w:w="8772" w:type="dxa"/>
          </w:tcPr>
          <w:p w14:paraId="23A51D2B" w14:textId="61944683" w:rsidR="00C95B46" w:rsidRPr="00A61531" w:rsidRDefault="00C95B46" w:rsidP="00A61531">
            <w:pPr>
              <w:pStyle w:val="GvdeMetni"/>
            </w:pPr>
            <w:r w:rsidRPr="00A61531">
              <w:t>Stratejik Planda yer alan misyon ve vizyonun fakültenin eğitim-öğretim, Ar-Ge, Yönetim ve Toplumsal Katkı faaliyetlerini kapsayacak şekilde düzenlenmesi</w:t>
            </w:r>
          </w:p>
        </w:tc>
      </w:tr>
      <w:tr w:rsidR="00C95B46" w:rsidRPr="006A09AF" w14:paraId="20E037B2" w14:textId="77777777" w:rsidTr="00A61531">
        <w:tc>
          <w:tcPr>
            <w:tcW w:w="516" w:type="dxa"/>
          </w:tcPr>
          <w:p w14:paraId="5ECBF943" w14:textId="58CA0ADC" w:rsidR="00C95B46" w:rsidRPr="00A61531" w:rsidRDefault="00C95B46" w:rsidP="00A61531">
            <w:pPr>
              <w:pStyle w:val="GvdeMetni"/>
              <w:rPr>
                <w:b/>
                <w:bCs/>
              </w:rPr>
            </w:pPr>
            <w:r w:rsidRPr="00A61531">
              <w:rPr>
                <w:b/>
                <w:bCs/>
              </w:rPr>
              <w:t>2.</w:t>
            </w:r>
          </w:p>
        </w:tc>
        <w:tc>
          <w:tcPr>
            <w:tcW w:w="8772" w:type="dxa"/>
          </w:tcPr>
          <w:p w14:paraId="52265AC0" w14:textId="09EA60FA" w:rsidR="00C95B46" w:rsidRPr="00A61531" w:rsidRDefault="00C95B46" w:rsidP="00A61531">
            <w:pPr>
              <w:pStyle w:val="GvdeMetni"/>
            </w:pPr>
            <w:r w:rsidRPr="00A61531">
              <w:t>Stratejik Planda (SP) amaçlanan gerçekleştirecek hedeflerin ölçülebilir şeklinde olmaması nedeniyle izlenmesi ve değerlendirme sonucunda belirlenen hedeflere ulaşılmasından uzak olması</w:t>
            </w:r>
          </w:p>
        </w:tc>
      </w:tr>
      <w:tr w:rsidR="00C95B46" w:rsidRPr="006A09AF" w14:paraId="6FA0E0FB" w14:textId="77777777" w:rsidTr="00A61531">
        <w:tc>
          <w:tcPr>
            <w:tcW w:w="516" w:type="dxa"/>
          </w:tcPr>
          <w:p w14:paraId="54C57DC1" w14:textId="5A0F72EF" w:rsidR="00C95B46" w:rsidRPr="00A61531" w:rsidRDefault="00C95B46" w:rsidP="00A61531">
            <w:pPr>
              <w:pStyle w:val="GvdeMetni"/>
              <w:rPr>
                <w:b/>
                <w:bCs/>
              </w:rPr>
            </w:pPr>
            <w:r w:rsidRPr="00A61531">
              <w:rPr>
                <w:b/>
                <w:bCs/>
              </w:rPr>
              <w:t>3.</w:t>
            </w:r>
          </w:p>
        </w:tc>
        <w:tc>
          <w:tcPr>
            <w:tcW w:w="8772" w:type="dxa"/>
          </w:tcPr>
          <w:p w14:paraId="37764A01" w14:textId="259EC8AF" w:rsidR="00C95B46" w:rsidRPr="00A61531" w:rsidRDefault="00C95B46" w:rsidP="00A61531">
            <w:pPr>
              <w:pStyle w:val="GvdeMetni"/>
            </w:pPr>
            <w:r w:rsidRPr="00A61531">
              <w:t>Fakültenin kendine özgü kalite, eğitim-öğretim, Ar-Ge politikalarının bulunmaması</w:t>
            </w:r>
          </w:p>
        </w:tc>
      </w:tr>
      <w:tr w:rsidR="00C95B46" w:rsidRPr="006A09AF" w14:paraId="6FD13FB9" w14:textId="77777777" w:rsidTr="00A61531">
        <w:tc>
          <w:tcPr>
            <w:tcW w:w="516" w:type="dxa"/>
          </w:tcPr>
          <w:p w14:paraId="09E3DF91" w14:textId="1DB932F0" w:rsidR="00C95B46" w:rsidRPr="00A61531" w:rsidRDefault="00C95B46" w:rsidP="00A61531">
            <w:pPr>
              <w:pStyle w:val="GvdeMetni"/>
              <w:rPr>
                <w:b/>
                <w:bCs/>
              </w:rPr>
            </w:pPr>
            <w:r w:rsidRPr="00A61531">
              <w:rPr>
                <w:b/>
                <w:bCs/>
              </w:rPr>
              <w:t>4.</w:t>
            </w:r>
          </w:p>
        </w:tc>
        <w:tc>
          <w:tcPr>
            <w:tcW w:w="8772" w:type="dxa"/>
          </w:tcPr>
          <w:p w14:paraId="06048430" w14:textId="46B14085" w:rsidR="00C95B46" w:rsidRPr="00A61531" w:rsidRDefault="00C95B46" w:rsidP="00A61531">
            <w:pPr>
              <w:pStyle w:val="GvdeMetni"/>
            </w:pPr>
            <w:r w:rsidRPr="00A61531">
              <w:t>Kalite Komisyonu ve Alt komisyonun oluşumunda yeteri kadar dış paydaş katılımının sağlanmaması</w:t>
            </w:r>
          </w:p>
        </w:tc>
      </w:tr>
      <w:tr w:rsidR="00C95B46" w:rsidRPr="006A09AF" w14:paraId="4B9E2661" w14:textId="77777777" w:rsidTr="00A61531">
        <w:tc>
          <w:tcPr>
            <w:tcW w:w="516" w:type="dxa"/>
          </w:tcPr>
          <w:p w14:paraId="49867CF0" w14:textId="64E3DB2E" w:rsidR="00C95B46" w:rsidRPr="00A61531" w:rsidRDefault="00C95B46" w:rsidP="00A61531">
            <w:pPr>
              <w:pStyle w:val="GvdeMetni"/>
              <w:rPr>
                <w:b/>
                <w:bCs/>
              </w:rPr>
            </w:pPr>
            <w:r w:rsidRPr="00A61531">
              <w:rPr>
                <w:b/>
                <w:bCs/>
              </w:rPr>
              <w:t>5.</w:t>
            </w:r>
          </w:p>
        </w:tc>
        <w:tc>
          <w:tcPr>
            <w:tcW w:w="8772" w:type="dxa"/>
          </w:tcPr>
          <w:p w14:paraId="4773F035" w14:textId="5F91C4C5" w:rsidR="00C95B46" w:rsidRPr="00A61531" w:rsidRDefault="00C95B46" w:rsidP="00A61531">
            <w:pPr>
              <w:pStyle w:val="GvdeMetni"/>
            </w:pPr>
            <w:r w:rsidRPr="00A61531">
              <w:t>Kalite kültürünün yeterince yaygınlaştırılmamasına yönelik Fakülte bünyesinde yeni mekanizmaların geliştirilmesi</w:t>
            </w:r>
          </w:p>
        </w:tc>
      </w:tr>
      <w:tr w:rsidR="00C95B46" w:rsidRPr="006A09AF" w14:paraId="471C7579" w14:textId="77777777" w:rsidTr="00A61531">
        <w:tc>
          <w:tcPr>
            <w:tcW w:w="516" w:type="dxa"/>
          </w:tcPr>
          <w:p w14:paraId="0D3338A6" w14:textId="145C642E" w:rsidR="00C95B46" w:rsidRPr="00A61531" w:rsidRDefault="00C95B46" w:rsidP="00A61531">
            <w:pPr>
              <w:pStyle w:val="GvdeMetni"/>
              <w:rPr>
                <w:b/>
                <w:bCs/>
              </w:rPr>
            </w:pPr>
            <w:r w:rsidRPr="00A61531">
              <w:rPr>
                <w:b/>
                <w:bCs/>
              </w:rPr>
              <w:t>6.</w:t>
            </w:r>
          </w:p>
        </w:tc>
        <w:tc>
          <w:tcPr>
            <w:tcW w:w="8772" w:type="dxa"/>
          </w:tcPr>
          <w:p w14:paraId="0110F0E1" w14:textId="09909B37" w:rsidR="00C95B46" w:rsidRPr="00A61531" w:rsidRDefault="00C95B46" w:rsidP="00A61531">
            <w:pPr>
              <w:pStyle w:val="GvdeMetni"/>
            </w:pPr>
            <w:r w:rsidRPr="00A61531">
              <w:t>Paydaşların katılımları ile edilen sonuçların değerlendirilmesi ve önlem alınmasına yönelik mekanizmaların bulunmaması</w:t>
            </w:r>
          </w:p>
        </w:tc>
      </w:tr>
      <w:tr w:rsidR="00C95B46" w:rsidRPr="006A09AF" w14:paraId="696F0BD2" w14:textId="77777777" w:rsidTr="00A61531">
        <w:tc>
          <w:tcPr>
            <w:tcW w:w="516" w:type="dxa"/>
          </w:tcPr>
          <w:p w14:paraId="64C16B3F" w14:textId="642578EA" w:rsidR="00C95B46" w:rsidRPr="00A61531" w:rsidRDefault="00C95B46" w:rsidP="00A61531">
            <w:pPr>
              <w:pStyle w:val="GvdeMetni"/>
              <w:rPr>
                <w:b/>
                <w:bCs/>
              </w:rPr>
            </w:pPr>
            <w:r w:rsidRPr="00A61531">
              <w:rPr>
                <w:b/>
                <w:bCs/>
              </w:rPr>
              <w:t>7.</w:t>
            </w:r>
          </w:p>
        </w:tc>
        <w:tc>
          <w:tcPr>
            <w:tcW w:w="8772" w:type="dxa"/>
          </w:tcPr>
          <w:p w14:paraId="6B3C3A48" w14:textId="62E19C5D" w:rsidR="00C95B46" w:rsidRPr="00A61531" w:rsidRDefault="00C95B46" w:rsidP="00A61531">
            <w:pPr>
              <w:pStyle w:val="GvdeMetni"/>
            </w:pPr>
            <w:r w:rsidRPr="00A61531">
              <w:t xml:space="preserve">Birimin, </w:t>
            </w:r>
            <w:proofErr w:type="spellStart"/>
            <w:r w:rsidRPr="00A61531">
              <w:t>Uluslararasılaştırma</w:t>
            </w:r>
            <w:proofErr w:type="spellEnd"/>
            <w:r w:rsidRPr="00A61531">
              <w:t xml:space="preserve"> stratejisi, hedefleri doğrultusunda yürütülen faaliyetler ve bu faaliyetlerin izlenmesi ve değerlendirilmesine yönelik herhangi bir mekanizmanın olmaması</w:t>
            </w:r>
          </w:p>
        </w:tc>
      </w:tr>
      <w:tr w:rsidR="00586AC4" w:rsidRPr="006A09AF" w14:paraId="77CC0C2F" w14:textId="77777777" w:rsidTr="00A61531">
        <w:tc>
          <w:tcPr>
            <w:tcW w:w="9288" w:type="dxa"/>
            <w:gridSpan w:val="2"/>
          </w:tcPr>
          <w:p w14:paraId="45876F77" w14:textId="77C41B43" w:rsidR="00586AC4" w:rsidRPr="00A61531" w:rsidRDefault="00586AC4" w:rsidP="00A61531">
            <w:pPr>
              <w:pStyle w:val="GvdeMetni"/>
              <w:rPr>
                <w:b/>
                <w:bCs/>
              </w:rPr>
            </w:pPr>
            <w:r w:rsidRPr="00A61531">
              <w:rPr>
                <w:b/>
                <w:bCs/>
              </w:rPr>
              <w:t>B. EĞİTİM-ÖĞRETİM</w:t>
            </w:r>
          </w:p>
        </w:tc>
      </w:tr>
      <w:tr w:rsidR="00C95B46" w:rsidRPr="006A09AF" w14:paraId="6B0F3A19" w14:textId="77777777" w:rsidTr="00A61531">
        <w:tc>
          <w:tcPr>
            <w:tcW w:w="516" w:type="dxa"/>
          </w:tcPr>
          <w:p w14:paraId="69FC4CC0" w14:textId="77777777" w:rsidR="00C95B46" w:rsidRPr="00A61531" w:rsidRDefault="00C95B46" w:rsidP="00A61531">
            <w:pPr>
              <w:pStyle w:val="GvdeMetni"/>
            </w:pPr>
          </w:p>
        </w:tc>
        <w:tc>
          <w:tcPr>
            <w:tcW w:w="8772" w:type="dxa"/>
          </w:tcPr>
          <w:p w14:paraId="0F194E53" w14:textId="77777777" w:rsidR="00C95B46" w:rsidRPr="00A61531" w:rsidRDefault="00C95B46" w:rsidP="00A61531">
            <w:pPr>
              <w:pStyle w:val="GvdeMetni"/>
              <w:rPr>
                <w:b/>
                <w:bCs/>
              </w:rPr>
            </w:pPr>
            <w:r w:rsidRPr="00A61531">
              <w:rPr>
                <w:b/>
                <w:bCs/>
              </w:rPr>
              <w:t>Gelişmeye Acık Yanlar</w:t>
            </w:r>
          </w:p>
        </w:tc>
      </w:tr>
      <w:tr w:rsidR="00C95B46" w:rsidRPr="006A09AF" w14:paraId="7DF80489" w14:textId="77777777" w:rsidTr="00A61531">
        <w:tc>
          <w:tcPr>
            <w:tcW w:w="516" w:type="dxa"/>
          </w:tcPr>
          <w:p w14:paraId="4234B03E" w14:textId="77777777" w:rsidR="00C95B46" w:rsidRPr="00A61531" w:rsidRDefault="00C95B46" w:rsidP="00A61531">
            <w:pPr>
              <w:pStyle w:val="GvdeMetni"/>
              <w:rPr>
                <w:b/>
                <w:bCs/>
              </w:rPr>
            </w:pPr>
            <w:r w:rsidRPr="00A61531">
              <w:rPr>
                <w:b/>
                <w:bCs/>
              </w:rPr>
              <w:t>1.</w:t>
            </w:r>
          </w:p>
        </w:tc>
        <w:tc>
          <w:tcPr>
            <w:tcW w:w="8772" w:type="dxa"/>
          </w:tcPr>
          <w:p w14:paraId="7A5A085F" w14:textId="0362FB41" w:rsidR="00C95B46" w:rsidRPr="00A61531" w:rsidRDefault="00C95B46" w:rsidP="00A61531">
            <w:pPr>
              <w:pStyle w:val="GvdeMetni"/>
            </w:pPr>
            <w:r w:rsidRPr="00A61531">
              <w:t>Fakültenin Eğitim-Öğretim politikası ifade edilmekle birlikte bunun benimsenmesi ile ilgili kararların bulunmaması ve paydaşlara duyurulmaması</w:t>
            </w:r>
          </w:p>
        </w:tc>
      </w:tr>
      <w:tr w:rsidR="00C95B46" w:rsidRPr="006A09AF" w14:paraId="1157E599" w14:textId="77777777" w:rsidTr="00A61531">
        <w:tc>
          <w:tcPr>
            <w:tcW w:w="516" w:type="dxa"/>
          </w:tcPr>
          <w:p w14:paraId="2ED2E8CB" w14:textId="77777777" w:rsidR="00C95B46" w:rsidRPr="00A61531" w:rsidRDefault="00C95B46" w:rsidP="00A61531">
            <w:pPr>
              <w:pStyle w:val="GvdeMetni"/>
              <w:rPr>
                <w:b/>
                <w:bCs/>
              </w:rPr>
            </w:pPr>
            <w:r w:rsidRPr="00A61531">
              <w:rPr>
                <w:b/>
                <w:bCs/>
              </w:rPr>
              <w:t>2.</w:t>
            </w:r>
          </w:p>
        </w:tc>
        <w:tc>
          <w:tcPr>
            <w:tcW w:w="8772" w:type="dxa"/>
          </w:tcPr>
          <w:p w14:paraId="6C39724F" w14:textId="127DB813" w:rsidR="00C95B46" w:rsidRPr="00A61531" w:rsidRDefault="00C95B46" w:rsidP="00A61531">
            <w:pPr>
              <w:pStyle w:val="GvdeMetni"/>
            </w:pPr>
            <w:r w:rsidRPr="00A61531">
              <w:t>Bologna bilgi paketinde yer alan bazı bilgilerin güncellenmemesi</w:t>
            </w:r>
          </w:p>
        </w:tc>
      </w:tr>
      <w:tr w:rsidR="00C95B46" w:rsidRPr="006A09AF" w14:paraId="267C425B" w14:textId="77777777" w:rsidTr="00A61531">
        <w:tc>
          <w:tcPr>
            <w:tcW w:w="516" w:type="dxa"/>
          </w:tcPr>
          <w:p w14:paraId="740FE589" w14:textId="77777777" w:rsidR="00C95B46" w:rsidRPr="00A61531" w:rsidRDefault="00C95B46" w:rsidP="00A61531">
            <w:pPr>
              <w:pStyle w:val="GvdeMetni"/>
              <w:rPr>
                <w:b/>
                <w:bCs/>
              </w:rPr>
            </w:pPr>
            <w:r w:rsidRPr="00A61531">
              <w:rPr>
                <w:b/>
                <w:bCs/>
              </w:rPr>
              <w:t>3.</w:t>
            </w:r>
          </w:p>
        </w:tc>
        <w:tc>
          <w:tcPr>
            <w:tcW w:w="8772" w:type="dxa"/>
          </w:tcPr>
          <w:p w14:paraId="20E5B980" w14:textId="66FA815B" w:rsidR="00C95B46" w:rsidRPr="00A61531" w:rsidRDefault="00C95B46" w:rsidP="00A61531">
            <w:pPr>
              <w:pStyle w:val="GvdeMetni"/>
            </w:pPr>
            <w:r w:rsidRPr="00A61531">
              <w:t>Fakülte</w:t>
            </w:r>
            <w:r w:rsidR="00EC5816">
              <w:t>ye</w:t>
            </w:r>
            <w:r w:rsidRPr="00A61531">
              <w:t xml:space="preserve"> bağlı bölümlerde akreditasyon olmaması</w:t>
            </w:r>
          </w:p>
        </w:tc>
      </w:tr>
      <w:tr w:rsidR="00C95B46" w:rsidRPr="006A09AF" w14:paraId="7C472F74" w14:textId="77777777" w:rsidTr="00A61531">
        <w:tc>
          <w:tcPr>
            <w:tcW w:w="516" w:type="dxa"/>
          </w:tcPr>
          <w:p w14:paraId="080A65AB" w14:textId="77777777" w:rsidR="00C95B46" w:rsidRPr="00A61531" w:rsidRDefault="00C95B46" w:rsidP="00A61531">
            <w:pPr>
              <w:pStyle w:val="GvdeMetni"/>
              <w:rPr>
                <w:b/>
                <w:bCs/>
              </w:rPr>
            </w:pPr>
            <w:r w:rsidRPr="00A61531">
              <w:rPr>
                <w:b/>
                <w:bCs/>
              </w:rPr>
              <w:t>4.</w:t>
            </w:r>
          </w:p>
        </w:tc>
        <w:tc>
          <w:tcPr>
            <w:tcW w:w="8772" w:type="dxa"/>
          </w:tcPr>
          <w:p w14:paraId="11EB04FA" w14:textId="1BFA0A29" w:rsidR="00C95B46" w:rsidRPr="00A61531" w:rsidRDefault="00C95B46" w:rsidP="00A61531">
            <w:pPr>
              <w:pStyle w:val="GvdeMetni"/>
            </w:pPr>
            <w:r w:rsidRPr="00A61531">
              <w:t>Bölümdeki derslerin, staj gibi uygulamaların ders çıktılarına ulaşılmasın ve ders kazanımlarının sağlanmasının izlenmemesi ve paydaşlarla birlikte önlemler alınmaması</w:t>
            </w:r>
          </w:p>
        </w:tc>
      </w:tr>
      <w:tr w:rsidR="00C95B46" w:rsidRPr="006A09AF" w14:paraId="397D60DC" w14:textId="77777777" w:rsidTr="00A61531">
        <w:tc>
          <w:tcPr>
            <w:tcW w:w="516" w:type="dxa"/>
          </w:tcPr>
          <w:p w14:paraId="51F46B9A" w14:textId="77777777" w:rsidR="00C95B46" w:rsidRPr="00A61531" w:rsidRDefault="00C95B46" w:rsidP="00A61531">
            <w:pPr>
              <w:pStyle w:val="GvdeMetni"/>
              <w:rPr>
                <w:b/>
                <w:bCs/>
              </w:rPr>
            </w:pPr>
            <w:r w:rsidRPr="00A61531">
              <w:rPr>
                <w:b/>
                <w:bCs/>
              </w:rPr>
              <w:t>5.</w:t>
            </w:r>
          </w:p>
        </w:tc>
        <w:tc>
          <w:tcPr>
            <w:tcW w:w="8772" w:type="dxa"/>
          </w:tcPr>
          <w:p w14:paraId="28D0E1EA" w14:textId="7CB47DFE" w:rsidR="00C95B46" w:rsidRPr="00A61531" w:rsidRDefault="00C95B46" w:rsidP="00A61531">
            <w:pPr>
              <w:pStyle w:val="GvdeMetni"/>
            </w:pPr>
            <w:r w:rsidRPr="00A61531">
              <w:t>Uzaktan eğitim ile verilen derslerin, ders izlencelerinin izlenmesi ve değerlendirmesinin yapılmaması</w:t>
            </w:r>
          </w:p>
        </w:tc>
      </w:tr>
      <w:tr w:rsidR="00C95B46" w:rsidRPr="006A09AF" w14:paraId="772F53A2" w14:textId="77777777" w:rsidTr="00A61531">
        <w:tc>
          <w:tcPr>
            <w:tcW w:w="516" w:type="dxa"/>
          </w:tcPr>
          <w:p w14:paraId="19F99CC9" w14:textId="77777777" w:rsidR="00C95B46" w:rsidRPr="00A61531" w:rsidRDefault="00C95B46" w:rsidP="00A61531">
            <w:pPr>
              <w:pStyle w:val="GvdeMetni"/>
              <w:rPr>
                <w:b/>
                <w:bCs/>
              </w:rPr>
            </w:pPr>
            <w:r w:rsidRPr="00A61531">
              <w:rPr>
                <w:b/>
                <w:bCs/>
              </w:rPr>
              <w:t>6.</w:t>
            </w:r>
          </w:p>
        </w:tc>
        <w:tc>
          <w:tcPr>
            <w:tcW w:w="8772" w:type="dxa"/>
          </w:tcPr>
          <w:p w14:paraId="18007BBA" w14:textId="48E780A9" w:rsidR="00C95B46" w:rsidRPr="00A61531" w:rsidRDefault="00C95B46" w:rsidP="00A61531">
            <w:pPr>
              <w:pStyle w:val="GvdeMetni"/>
            </w:pPr>
            <w:r w:rsidRPr="00A61531">
              <w:t>Seçmeli derslerin ve alan dışı derslerin izlenmesi ve değerlendirilmesinde elde edilen sonuçların iyileştirme süreçlerinde kullanılmaması</w:t>
            </w:r>
          </w:p>
        </w:tc>
      </w:tr>
      <w:tr w:rsidR="00C95B46" w:rsidRPr="006A09AF" w14:paraId="7AEB16C4" w14:textId="77777777" w:rsidTr="00A61531">
        <w:tc>
          <w:tcPr>
            <w:tcW w:w="516" w:type="dxa"/>
          </w:tcPr>
          <w:p w14:paraId="6DA85493" w14:textId="77777777" w:rsidR="00C95B46" w:rsidRPr="00A61531" w:rsidRDefault="00C95B46" w:rsidP="00A61531">
            <w:pPr>
              <w:pStyle w:val="GvdeMetni"/>
              <w:rPr>
                <w:b/>
                <w:bCs/>
              </w:rPr>
            </w:pPr>
            <w:r w:rsidRPr="00A61531">
              <w:rPr>
                <w:b/>
                <w:bCs/>
              </w:rPr>
              <w:t>7.</w:t>
            </w:r>
          </w:p>
        </w:tc>
        <w:tc>
          <w:tcPr>
            <w:tcW w:w="8772" w:type="dxa"/>
          </w:tcPr>
          <w:p w14:paraId="6DC18CCD" w14:textId="7360DA64" w:rsidR="00C95B46" w:rsidRPr="00A61531" w:rsidRDefault="00C95B46" w:rsidP="00A61531">
            <w:pPr>
              <w:pStyle w:val="GvdeMetni"/>
            </w:pPr>
            <w:r w:rsidRPr="00A61531">
              <w:t>Uzaktan eğitim ile yapılan derslerin ders izlencelerinin ve sınavların ölçme ve değerlendirme ve önlem alma çevriminin kapatılmaması</w:t>
            </w:r>
          </w:p>
        </w:tc>
      </w:tr>
      <w:tr w:rsidR="00C95B46" w:rsidRPr="006A09AF" w14:paraId="63AE0D61" w14:textId="77777777" w:rsidTr="00A61531">
        <w:tc>
          <w:tcPr>
            <w:tcW w:w="516" w:type="dxa"/>
          </w:tcPr>
          <w:p w14:paraId="272DF533" w14:textId="143A522D" w:rsidR="00C95B46" w:rsidRPr="00A61531" w:rsidRDefault="00C95B46" w:rsidP="00A61531">
            <w:pPr>
              <w:pStyle w:val="GvdeMetni"/>
              <w:rPr>
                <w:b/>
                <w:bCs/>
              </w:rPr>
            </w:pPr>
            <w:r w:rsidRPr="00A61531">
              <w:rPr>
                <w:b/>
                <w:bCs/>
              </w:rPr>
              <w:t>8.</w:t>
            </w:r>
          </w:p>
        </w:tc>
        <w:tc>
          <w:tcPr>
            <w:tcW w:w="8772" w:type="dxa"/>
          </w:tcPr>
          <w:p w14:paraId="2924600C" w14:textId="4CF45138" w:rsidR="00C95B46" w:rsidRPr="00A61531" w:rsidRDefault="00C95B46" w:rsidP="00A61531">
            <w:pPr>
              <w:pStyle w:val="GvdeMetni"/>
            </w:pPr>
            <w:proofErr w:type="spellStart"/>
            <w:r w:rsidRPr="00A61531">
              <w:t>İntörn</w:t>
            </w:r>
            <w:proofErr w:type="spellEnd"/>
            <w:r w:rsidRPr="00A61531">
              <w:t xml:space="preserve"> uygulaması </w:t>
            </w:r>
            <w:r w:rsidR="00A94984" w:rsidRPr="00A61531">
              <w:t>v</w:t>
            </w:r>
            <w:r w:rsidRPr="00A61531">
              <w:t>e Staj ile ilgili uygulamalar bulunmakla birlikte bu uygulamaların</w:t>
            </w:r>
            <w:r w:rsidR="00A94984" w:rsidRPr="00A61531">
              <w:t xml:space="preserve"> </w:t>
            </w:r>
            <w:r w:rsidRPr="00A61531">
              <w:t>sonuçlarının izlenmesi ve paydaşlarla birlikte değerlendirme sonuçlarının iyileştirme sürecinde kullanılmaması</w:t>
            </w:r>
          </w:p>
        </w:tc>
      </w:tr>
      <w:tr w:rsidR="00C95B46" w:rsidRPr="006A09AF" w14:paraId="4F978736" w14:textId="77777777" w:rsidTr="00A61531">
        <w:tc>
          <w:tcPr>
            <w:tcW w:w="516" w:type="dxa"/>
          </w:tcPr>
          <w:p w14:paraId="77206823" w14:textId="7211E26D" w:rsidR="00C95B46" w:rsidRPr="00A61531" w:rsidRDefault="00C95B46" w:rsidP="00A61531">
            <w:pPr>
              <w:pStyle w:val="GvdeMetni"/>
              <w:rPr>
                <w:b/>
                <w:bCs/>
              </w:rPr>
            </w:pPr>
            <w:r w:rsidRPr="00A61531">
              <w:rPr>
                <w:b/>
                <w:bCs/>
              </w:rPr>
              <w:t>9.</w:t>
            </w:r>
          </w:p>
        </w:tc>
        <w:tc>
          <w:tcPr>
            <w:tcW w:w="8772" w:type="dxa"/>
          </w:tcPr>
          <w:p w14:paraId="3147FF80" w14:textId="622B6B16" w:rsidR="00C95B46" w:rsidRPr="00A61531" w:rsidRDefault="00C95B46" w:rsidP="00A61531">
            <w:pPr>
              <w:pStyle w:val="GvdeMetni"/>
            </w:pPr>
            <w:r w:rsidRPr="00A61531">
              <w:t>Öğrencilerin başarı düzeyleri, ÇAP/yan dal eğitimleri, normal öğrenim süresinde mezun olabilme oranla</w:t>
            </w:r>
            <w:r w:rsidR="00A94984" w:rsidRPr="00A61531">
              <w:t>rı</w:t>
            </w:r>
            <w:r w:rsidRPr="00A61531">
              <w:t>, programlarda doluluk ve istihdam oranla</w:t>
            </w:r>
            <w:r w:rsidR="00A94984" w:rsidRPr="00A61531">
              <w:t>rı</w:t>
            </w:r>
            <w:r w:rsidRPr="00A61531">
              <w:t xml:space="preserve"> gibi sonuçların paydaşlarla birlikte değerlendirilerek iyileştirmeler yapılmaması</w:t>
            </w:r>
          </w:p>
        </w:tc>
      </w:tr>
      <w:tr w:rsidR="00C95B46" w:rsidRPr="006A09AF" w14:paraId="6842589A" w14:textId="77777777" w:rsidTr="00A61531">
        <w:tc>
          <w:tcPr>
            <w:tcW w:w="516" w:type="dxa"/>
          </w:tcPr>
          <w:p w14:paraId="448B6CE8" w14:textId="2504B9FA" w:rsidR="00C95B46" w:rsidRPr="00A61531" w:rsidRDefault="00C95B46" w:rsidP="00A61531">
            <w:pPr>
              <w:pStyle w:val="GvdeMetni"/>
              <w:rPr>
                <w:b/>
                <w:bCs/>
              </w:rPr>
            </w:pPr>
            <w:r w:rsidRPr="00A61531">
              <w:rPr>
                <w:b/>
                <w:bCs/>
              </w:rPr>
              <w:t>10.</w:t>
            </w:r>
          </w:p>
        </w:tc>
        <w:tc>
          <w:tcPr>
            <w:tcW w:w="8772" w:type="dxa"/>
          </w:tcPr>
          <w:p w14:paraId="33DDDC98" w14:textId="71B48997" w:rsidR="00C95B46" w:rsidRPr="00A61531" w:rsidRDefault="00C95B46" w:rsidP="00A61531">
            <w:pPr>
              <w:pStyle w:val="GvdeMetni"/>
            </w:pPr>
            <w:r w:rsidRPr="00A61531">
              <w:t>Akademik danışmanlık sistemi ve özel yaklaşım gerektiren öğrencilere yönelik uygulamaların sonuçların</w:t>
            </w:r>
            <w:r w:rsidR="00EC5816">
              <w:t>ın</w:t>
            </w:r>
            <w:r w:rsidRPr="00A61531">
              <w:t xml:space="preserve"> izlenme, değerlendirme ve önlem alma çevriminin kapatılmaması</w:t>
            </w:r>
          </w:p>
        </w:tc>
      </w:tr>
      <w:tr w:rsidR="00C95B46" w:rsidRPr="006A09AF" w14:paraId="37DE9980" w14:textId="77777777" w:rsidTr="00A61531">
        <w:tc>
          <w:tcPr>
            <w:tcW w:w="516" w:type="dxa"/>
          </w:tcPr>
          <w:p w14:paraId="617E4A5E" w14:textId="342ED3EE" w:rsidR="00C95B46" w:rsidRPr="00A61531" w:rsidRDefault="00C95B46" w:rsidP="00A61531">
            <w:pPr>
              <w:pStyle w:val="GvdeMetni"/>
              <w:rPr>
                <w:b/>
                <w:bCs/>
              </w:rPr>
            </w:pPr>
            <w:r w:rsidRPr="00A61531">
              <w:rPr>
                <w:b/>
                <w:bCs/>
              </w:rPr>
              <w:t>11.</w:t>
            </w:r>
          </w:p>
        </w:tc>
        <w:tc>
          <w:tcPr>
            <w:tcW w:w="8772" w:type="dxa"/>
          </w:tcPr>
          <w:p w14:paraId="44F7ED69" w14:textId="479563BA" w:rsidR="00C95B46" w:rsidRPr="00A61531" w:rsidRDefault="00C95B46" w:rsidP="00A61531">
            <w:pPr>
              <w:pStyle w:val="GvdeMetni"/>
            </w:pPr>
            <w:r w:rsidRPr="00A61531">
              <w:t>Eğitim-öğretim kadrosunun yetkinliğinin arttırılmasına yönelik fakülte bazında faaliyetlerin olmaması</w:t>
            </w:r>
          </w:p>
        </w:tc>
      </w:tr>
      <w:tr w:rsidR="001567C6" w:rsidRPr="006A09AF" w14:paraId="0B9CED0D" w14:textId="77777777" w:rsidTr="00A61531">
        <w:tc>
          <w:tcPr>
            <w:tcW w:w="9288" w:type="dxa"/>
            <w:gridSpan w:val="2"/>
          </w:tcPr>
          <w:p w14:paraId="5F063144" w14:textId="2A01C22B" w:rsidR="001567C6" w:rsidRPr="00A61531" w:rsidRDefault="001567C6" w:rsidP="00A61531">
            <w:pPr>
              <w:pStyle w:val="GvdeMetni"/>
              <w:rPr>
                <w:b/>
                <w:bCs/>
              </w:rPr>
            </w:pPr>
            <w:r w:rsidRPr="00A61531">
              <w:rPr>
                <w:b/>
                <w:bCs/>
              </w:rPr>
              <w:t>C. ARAŞTIRMA GELİŞTİRME</w:t>
            </w:r>
          </w:p>
        </w:tc>
      </w:tr>
      <w:tr w:rsidR="00C95B46" w:rsidRPr="006A09AF" w14:paraId="634AA714" w14:textId="77777777" w:rsidTr="00A61531">
        <w:tc>
          <w:tcPr>
            <w:tcW w:w="516" w:type="dxa"/>
          </w:tcPr>
          <w:p w14:paraId="1E3EBC0E" w14:textId="77777777" w:rsidR="00C95B46" w:rsidRPr="00A61531" w:rsidRDefault="00C95B46" w:rsidP="00A61531">
            <w:pPr>
              <w:pStyle w:val="GvdeMetni"/>
              <w:rPr>
                <w:b/>
                <w:bCs/>
              </w:rPr>
            </w:pPr>
          </w:p>
        </w:tc>
        <w:tc>
          <w:tcPr>
            <w:tcW w:w="8772" w:type="dxa"/>
          </w:tcPr>
          <w:p w14:paraId="67C11EA1" w14:textId="77777777" w:rsidR="00C95B46" w:rsidRPr="00A61531" w:rsidRDefault="00C95B46" w:rsidP="00A61531">
            <w:pPr>
              <w:pStyle w:val="GvdeMetni"/>
              <w:rPr>
                <w:b/>
                <w:bCs/>
              </w:rPr>
            </w:pPr>
            <w:r w:rsidRPr="00A61531">
              <w:rPr>
                <w:b/>
                <w:bCs/>
              </w:rPr>
              <w:t>Gelişmeye Acık Yanlar</w:t>
            </w:r>
          </w:p>
        </w:tc>
      </w:tr>
      <w:tr w:rsidR="00C95B46" w:rsidRPr="006A09AF" w14:paraId="2C9CDB4D" w14:textId="77777777" w:rsidTr="00A61531">
        <w:tc>
          <w:tcPr>
            <w:tcW w:w="516" w:type="dxa"/>
          </w:tcPr>
          <w:p w14:paraId="41F896FD" w14:textId="77777777" w:rsidR="00C95B46" w:rsidRPr="00A61531" w:rsidRDefault="00C95B46" w:rsidP="00A61531">
            <w:pPr>
              <w:pStyle w:val="GvdeMetni"/>
              <w:rPr>
                <w:b/>
                <w:bCs/>
              </w:rPr>
            </w:pPr>
            <w:r w:rsidRPr="00A61531">
              <w:rPr>
                <w:b/>
                <w:bCs/>
              </w:rPr>
              <w:t>1.</w:t>
            </w:r>
          </w:p>
        </w:tc>
        <w:tc>
          <w:tcPr>
            <w:tcW w:w="8772" w:type="dxa"/>
          </w:tcPr>
          <w:p w14:paraId="78C530E3" w14:textId="3BCD29E9" w:rsidR="00C95B46" w:rsidRPr="00A61531" w:rsidRDefault="00C95B46" w:rsidP="00A61531">
            <w:pPr>
              <w:pStyle w:val="GvdeMetni"/>
            </w:pPr>
            <w:r w:rsidRPr="00A61531">
              <w:t xml:space="preserve">Stratejik planda (SP) yer alan araştırma stratejisi hedeflerine ulaşma konusunda izleme, değerlendirme ve önlem alma konusunda </w:t>
            </w:r>
            <w:proofErr w:type="spellStart"/>
            <w:r w:rsidRPr="00A61531">
              <w:t>PÜKO'nun</w:t>
            </w:r>
            <w:proofErr w:type="spellEnd"/>
            <w:r w:rsidRPr="00A61531">
              <w:t xml:space="preserve"> kapatılmaması </w:t>
            </w:r>
          </w:p>
        </w:tc>
      </w:tr>
      <w:tr w:rsidR="00C95B46" w:rsidRPr="006A09AF" w14:paraId="3EA6689D" w14:textId="77777777" w:rsidTr="00A61531">
        <w:tc>
          <w:tcPr>
            <w:tcW w:w="516" w:type="dxa"/>
          </w:tcPr>
          <w:p w14:paraId="1895E69A" w14:textId="77777777" w:rsidR="00C95B46" w:rsidRPr="00A61531" w:rsidRDefault="00C95B46" w:rsidP="00A61531">
            <w:pPr>
              <w:pStyle w:val="GvdeMetni"/>
              <w:rPr>
                <w:b/>
                <w:bCs/>
              </w:rPr>
            </w:pPr>
            <w:r w:rsidRPr="00A61531">
              <w:rPr>
                <w:b/>
                <w:bCs/>
              </w:rPr>
              <w:t>2.</w:t>
            </w:r>
          </w:p>
        </w:tc>
        <w:tc>
          <w:tcPr>
            <w:tcW w:w="8772" w:type="dxa"/>
          </w:tcPr>
          <w:p w14:paraId="49BC5C50" w14:textId="68DBDD76" w:rsidR="00C95B46" w:rsidRPr="00A61531" w:rsidRDefault="00C95B46" w:rsidP="00A61531">
            <w:pPr>
              <w:pStyle w:val="GvdeMetni"/>
            </w:pPr>
            <w:r w:rsidRPr="00A61531">
              <w:t>Fakülte birimlerinin paydaş etkileşim toplantılarını düzenleyerek iş birliği ve araştırma fonu desteğinden daha fazla yararlanılmasına yönelik faaliyetlerin uygulanmasına yönelik mekanizmaların olmaması</w:t>
            </w:r>
          </w:p>
        </w:tc>
      </w:tr>
      <w:tr w:rsidR="00C95B46" w:rsidRPr="006A09AF" w14:paraId="11302E28" w14:textId="77777777" w:rsidTr="00A61531">
        <w:tc>
          <w:tcPr>
            <w:tcW w:w="516" w:type="dxa"/>
          </w:tcPr>
          <w:p w14:paraId="1108195E" w14:textId="77777777" w:rsidR="00C95B46" w:rsidRPr="00A61531" w:rsidRDefault="00C95B46" w:rsidP="00A61531">
            <w:pPr>
              <w:pStyle w:val="GvdeMetni"/>
              <w:rPr>
                <w:b/>
                <w:bCs/>
              </w:rPr>
            </w:pPr>
            <w:r w:rsidRPr="00A61531">
              <w:rPr>
                <w:b/>
                <w:bCs/>
              </w:rPr>
              <w:t>3.</w:t>
            </w:r>
          </w:p>
        </w:tc>
        <w:tc>
          <w:tcPr>
            <w:tcW w:w="8772" w:type="dxa"/>
          </w:tcPr>
          <w:p w14:paraId="7EC1E5D0" w14:textId="1BF37BC0" w:rsidR="00C95B46" w:rsidRPr="00A61531" w:rsidRDefault="00C95B46" w:rsidP="00A61531">
            <w:pPr>
              <w:pStyle w:val="GvdeMetni"/>
            </w:pPr>
            <w:r w:rsidRPr="00A61531">
              <w:t>Birimin araştırma stratejisi doğrultusunda kendine özgü araştırma alanlarının belirlenmemesi</w:t>
            </w:r>
          </w:p>
        </w:tc>
      </w:tr>
      <w:tr w:rsidR="00C95B46" w:rsidRPr="006A09AF" w14:paraId="7319E201" w14:textId="77777777" w:rsidTr="00A61531">
        <w:tc>
          <w:tcPr>
            <w:tcW w:w="516" w:type="dxa"/>
          </w:tcPr>
          <w:p w14:paraId="00676803" w14:textId="77777777" w:rsidR="00C95B46" w:rsidRPr="00A61531" w:rsidRDefault="00C95B46" w:rsidP="00A61531">
            <w:pPr>
              <w:pStyle w:val="GvdeMetni"/>
              <w:rPr>
                <w:b/>
                <w:bCs/>
              </w:rPr>
            </w:pPr>
            <w:r w:rsidRPr="00A61531">
              <w:rPr>
                <w:b/>
                <w:bCs/>
              </w:rPr>
              <w:t>4.</w:t>
            </w:r>
          </w:p>
        </w:tc>
        <w:tc>
          <w:tcPr>
            <w:tcW w:w="8772" w:type="dxa"/>
          </w:tcPr>
          <w:p w14:paraId="1A0DE667" w14:textId="6AE9CBBA" w:rsidR="00C95B46" w:rsidRPr="00A61531" w:rsidRDefault="00C95B46" w:rsidP="00A61531">
            <w:pPr>
              <w:pStyle w:val="GvdeMetni"/>
            </w:pPr>
            <w:r w:rsidRPr="00A61531">
              <w:t>Araştırma performansının kendine özgü hedefleri belirlenmemesi ve sonuçları bu çerçevede izlenmesi, değerlendirilmesi ve önlemlerin alınmaması</w:t>
            </w:r>
          </w:p>
        </w:tc>
      </w:tr>
      <w:tr w:rsidR="00E82704" w:rsidRPr="006A09AF" w14:paraId="470F2096" w14:textId="77777777" w:rsidTr="00A61531">
        <w:tc>
          <w:tcPr>
            <w:tcW w:w="9288" w:type="dxa"/>
            <w:gridSpan w:val="2"/>
          </w:tcPr>
          <w:p w14:paraId="317A9767" w14:textId="05C825BA" w:rsidR="00E82704" w:rsidRPr="00A61531" w:rsidRDefault="00E82704" w:rsidP="00A61531">
            <w:pPr>
              <w:pStyle w:val="GvdeMetni"/>
              <w:rPr>
                <w:b/>
                <w:bCs/>
              </w:rPr>
            </w:pPr>
            <w:r w:rsidRPr="00A61531">
              <w:rPr>
                <w:b/>
                <w:bCs/>
              </w:rPr>
              <w:t xml:space="preserve">D. </w:t>
            </w:r>
            <w:r w:rsidR="00C255B2" w:rsidRPr="00A61531">
              <w:rPr>
                <w:b/>
                <w:bCs/>
              </w:rPr>
              <w:t>YÖNETİM SİSTEMİ</w:t>
            </w:r>
          </w:p>
        </w:tc>
      </w:tr>
      <w:tr w:rsidR="00C95B46" w:rsidRPr="006A09AF" w14:paraId="4FBE3D80" w14:textId="77777777" w:rsidTr="00A61531">
        <w:tc>
          <w:tcPr>
            <w:tcW w:w="516" w:type="dxa"/>
          </w:tcPr>
          <w:p w14:paraId="2A61EFFD" w14:textId="77777777" w:rsidR="00C95B46" w:rsidRPr="00A61531" w:rsidRDefault="00C95B46" w:rsidP="00A61531">
            <w:pPr>
              <w:pStyle w:val="GvdeMetni"/>
              <w:rPr>
                <w:b/>
                <w:bCs/>
              </w:rPr>
            </w:pPr>
          </w:p>
        </w:tc>
        <w:tc>
          <w:tcPr>
            <w:tcW w:w="8772" w:type="dxa"/>
          </w:tcPr>
          <w:p w14:paraId="0A407A0E" w14:textId="77777777" w:rsidR="00C95B46" w:rsidRPr="00A61531" w:rsidRDefault="00C95B46" w:rsidP="00A61531">
            <w:pPr>
              <w:pStyle w:val="GvdeMetni"/>
              <w:rPr>
                <w:b/>
                <w:bCs/>
              </w:rPr>
            </w:pPr>
            <w:r w:rsidRPr="00A61531">
              <w:rPr>
                <w:b/>
                <w:bCs/>
              </w:rPr>
              <w:t>Gelişmeye Acık Yanlar</w:t>
            </w:r>
          </w:p>
        </w:tc>
      </w:tr>
      <w:tr w:rsidR="00C95B46" w:rsidRPr="006A09AF" w14:paraId="545245D6" w14:textId="77777777" w:rsidTr="00A61531">
        <w:tc>
          <w:tcPr>
            <w:tcW w:w="516" w:type="dxa"/>
          </w:tcPr>
          <w:p w14:paraId="504A2FB1" w14:textId="77777777" w:rsidR="00C95B46" w:rsidRPr="00A61531" w:rsidRDefault="00C95B46" w:rsidP="00A61531">
            <w:pPr>
              <w:pStyle w:val="GvdeMetni"/>
              <w:rPr>
                <w:b/>
                <w:bCs/>
              </w:rPr>
            </w:pPr>
            <w:r w:rsidRPr="00A61531">
              <w:rPr>
                <w:b/>
                <w:bCs/>
              </w:rPr>
              <w:t>1.</w:t>
            </w:r>
          </w:p>
        </w:tc>
        <w:tc>
          <w:tcPr>
            <w:tcW w:w="8772" w:type="dxa"/>
          </w:tcPr>
          <w:p w14:paraId="49146B1F" w14:textId="5840202C" w:rsidR="00C95B46" w:rsidRPr="00A61531" w:rsidRDefault="00C95B46" w:rsidP="00A61531">
            <w:pPr>
              <w:pStyle w:val="GvdeMetni"/>
            </w:pPr>
            <w:r w:rsidRPr="00A61531">
              <w:t>Fakülte bünyesinde yürütülen bazı görevlerin tanımlı süreçleri bulunmakla birlikte özellikle idari görevlerin yürütülmesinde görev tanımları, iş akışları gibi prosedürlerin bulunmaması</w:t>
            </w:r>
          </w:p>
        </w:tc>
      </w:tr>
      <w:tr w:rsidR="00A61531" w:rsidRPr="006A09AF" w14:paraId="7C67363B" w14:textId="77777777" w:rsidTr="00A61531">
        <w:tc>
          <w:tcPr>
            <w:tcW w:w="516" w:type="dxa"/>
          </w:tcPr>
          <w:p w14:paraId="734E159B" w14:textId="77777777" w:rsidR="00A61531" w:rsidRPr="00A61531" w:rsidRDefault="00A61531" w:rsidP="00A61531">
            <w:pPr>
              <w:pStyle w:val="GvdeMetni"/>
              <w:rPr>
                <w:b/>
                <w:bCs/>
              </w:rPr>
            </w:pPr>
            <w:r w:rsidRPr="00A61531">
              <w:rPr>
                <w:b/>
                <w:bCs/>
              </w:rPr>
              <w:t>2.</w:t>
            </w:r>
          </w:p>
        </w:tc>
        <w:tc>
          <w:tcPr>
            <w:tcW w:w="8772" w:type="dxa"/>
          </w:tcPr>
          <w:p w14:paraId="159FC69C" w14:textId="07B6D44C" w:rsidR="00A61531" w:rsidRPr="00A61531" w:rsidRDefault="00A61531" w:rsidP="00A61531">
            <w:pPr>
              <w:pStyle w:val="GvdeMetni"/>
            </w:pPr>
            <w:r w:rsidRPr="00A61531">
              <w:t>Fakültede görev yapmakta olan bazı öğretim elemanlarının özgeçmişlerinin güncellenmemesi</w:t>
            </w:r>
          </w:p>
        </w:tc>
      </w:tr>
    </w:tbl>
    <w:p w14:paraId="17E6AA04" w14:textId="7BF4BB06" w:rsidR="00666360" w:rsidRPr="006A09AF" w:rsidRDefault="00666360" w:rsidP="006A09AF">
      <w:pPr>
        <w:rPr>
          <w:rFonts w:cs="Times New Roman"/>
          <w:b/>
          <w:noProof/>
          <w:sz w:val="22"/>
        </w:rPr>
      </w:pPr>
    </w:p>
    <w:p w14:paraId="071520FE" w14:textId="45F24CEC" w:rsidR="00666360" w:rsidRPr="006A09AF" w:rsidRDefault="00C229AD" w:rsidP="006A09AF">
      <w:pPr>
        <w:pStyle w:val="Balk1"/>
        <w:rPr>
          <w:noProof/>
          <w:sz w:val="22"/>
          <w:szCs w:val="22"/>
        </w:rPr>
      </w:pPr>
      <w:bookmarkStart w:id="13" w:name="_Toc86656595"/>
      <w:r w:rsidRPr="006A09AF">
        <w:rPr>
          <w:noProof/>
          <w:sz w:val="22"/>
          <w:szCs w:val="22"/>
        </w:rPr>
        <w:t>GÜZEL SANATLAR TASARIM ve MİMARLIK FAKÜLTESİNİN MİSYONU, VİZYONU, TEMEL İL</w:t>
      </w:r>
      <w:r w:rsidR="000542EA">
        <w:rPr>
          <w:noProof/>
          <w:sz w:val="22"/>
          <w:szCs w:val="22"/>
        </w:rPr>
        <w:t>İ</w:t>
      </w:r>
      <w:r w:rsidRPr="006A09AF">
        <w:rPr>
          <w:noProof/>
          <w:sz w:val="22"/>
          <w:szCs w:val="22"/>
        </w:rPr>
        <w:t>ŞK</w:t>
      </w:r>
      <w:r w:rsidR="000542EA">
        <w:rPr>
          <w:noProof/>
          <w:sz w:val="22"/>
          <w:szCs w:val="22"/>
        </w:rPr>
        <w:t>İ</w:t>
      </w:r>
      <w:r w:rsidRPr="006A09AF">
        <w:rPr>
          <w:noProof/>
          <w:sz w:val="22"/>
          <w:szCs w:val="22"/>
        </w:rPr>
        <w:t>LERİ ve POLİTİKALARI</w:t>
      </w:r>
      <w:bookmarkEnd w:id="13"/>
    </w:p>
    <w:p w14:paraId="58EF44EA" w14:textId="557F300D" w:rsidR="00C229AD" w:rsidRPr="006A09AF" w:rsidRDefault="00C229AD" w:rsidP="006A09AF">
      <w:pPr>
        <w:pStyle w:val="Balk2"/>
        <w:rPr>
          <w:sz w:val="22"/>
          <w:szCs w:val="22"/>
        </w:rPr>
      </w:pPr>
      <w:bookmarkStart w:id="14" w:name="_Toc86656596"/>
      <w:r w:rsidRPr="006A09AF">
        <w:rPr>
          <w:sz w:val="22"/>
          <w:szCs w:val="22"/>
        </w:rPr>
        <w:t>Güzel Sanatlar Tasarım ve Mimarlık Fakültesinin Misyonu</w:t>
      </w:r>
      <w:bookmarkEnd w:id="14"/>
    </w:p>
    <w:p w14:paraId="65280C7F" w14:textId="77777777" w:rsidR="00FF468D" w:rsidRPr="00A61531" w:rsidRDefault="00FF468D" w:rsidP="00A61531">
      <w:pPr>
        <w:pStyle w:val="DZYAZI"/>
      </w:pPr>
      <w:r w:rsidRPr="00A61531">
        <w:t xml:space="preserve">Bilim temelli sanat, tasarım ve planlama çalışmaları ile öğrencileri eğitmek, topluma örnek olmak, bilgiyi keşfetmek ve ilerletmek, sorgulayıcı, eleştirel düşünce ve </w:t>
      </w:r>
      <w:proofErr w:type="spellStart"/>
      <w:r w:rsidRPr="00A61531">
        <w:t>inovasyon</w:t>
      </w:r>
      <w:proofErr w:type="spellEnd"/>
      <w:r w:rsidRPr="00A61531">
        <w:t xml:space="preserve"> ile topluma kalıcı katkılar koymaktır.</w:t>
      </w:r>
    </w:p>
    <w:p w14:paraId="23EEFCD9" w14:textId="7EC248C2" w:rsidR="00EE65CB" w:rsidRPr="00A61531" w:rsidRDefault="00572690" w:rsidP="00A61531">
      <w:pPr>
        <w:pStyle w:val="DZYAZI"/>
      </w:pPr>
      <w:r w:rsidRPr="00A61531">
        <w:t>E</w:t>
      </w:r>
      <w:r w:rsidR="00EE65CB" w:rsidRPr="00A61531">
        <w:t>vrensel değerlere sahip ve çağdaş bilgi ile donanmış; bilimsel araştırma ve analitik düşünme yeteneği gelişmiş</w:t>
      </w:r>
      <w:r w:rsidRPr="00A61531">
        <w:t>,</w:t>
      </w:r>
      <w:r w:rsidR="00EE65CB" w:rsidRPr="00A61531">
        <w:t xml:space="preserve"> disiplinler arası çalışabilme ve araştırma yapabilme becerisine sahip</w:t>
      </w:r>
      <w:r w:rsidRPr="00A61531">
        <w:t>,</w:t>
      </w:r>
      <w:r w:rsidR="00EE65CB" w:rsidRPr="00A61531">
        <w:t xml:space="preserve"> yenilikçi ve yaratıcı</w:t>
      </w:r>
      <w:r w:rsidRPr="00A61531">
        <w:t>,</w:t>
      </w:r>
      <w:r w:rsidR="00EE65CB" w:rsidRPr="00A61531">
        <w:t xml:space="preserve"> </w:t>
      </w:r>
      <w:r w:rsidR="00EE65CB" w:rsidRPr="00A61531">
        <w:lastRenderedPageBreak/>
        <w:t>çalışma hayatında üretken ve başarılı, etik değerlere sahip, çevresine önderlik edebilecek yapıda bireyler yetiştiren bir eğitim vermek</w:t>
      </w:r>
      <w:r w:rsidRPr="00A61531">
        <w:t>tir.</w:t>
      </w:r>
    </w:p>
    <w:p w14:paraId="6BDD90CD" w14:textId="43ECED13" w:rsidR="00EE65CB" w:rsidRPr="00A61531" w:rsidRDefault="00EE65CB" w:rsidP="00A61531">
      <w:pPr>
        <w:pStyle w:val="DZYAZI"/>
        <w:rPr>
          <w:noProof/>
          <w:shd w:val="clear" w:color="auto" w:fill="FFFFFF"/>
        </w:rPr>
      </w:pPr>
      <w:r w:rsidRPr="00A61531">
        <w:rPr>
          <w:noProof/>
          <w:shd w:val="clear" w:color="auto" w:fill="FFFFFF"/>
        </w:rPr>
        <w:t>Eğitim, bilimsel araştırma, yenilikçilik, girişimcilik ve topluma hizmet yoluyla, insani değerlerin geliştirilmesine, insan yaşamının iyileştirilmesine ve geleceğin tasarımına katkıda bulunmaktır.</w:t>
      </w:r>
    </w:p>
    <w:p w14:paraId="285D0C1A" w14:textId="0C958111" w:rsidR="00EE65CB" w:rsidRPr="00A61531" w:rsidRDefault="00E80D15" w:rsidP="00A61531">
      <w:pPr>
        <w:pStyle w:val="DZYAZI"/>
        <w:rPr>
          <w:noProof/>
        </w:rPr>
      </w:pPr>
      <w:r w:rsidRPr="00A61531">
        <w:rPr>
          <w:rFonts w:eastAsia="Times New Roman"/>
        </w:rPr>
        <w:t xml:space="preserve">Bu misyonun temel amacı, gerçekleştirdikleri işler ile çağdaş kültür ile bütünleşmiş, sanatçıların, tasarımcıların ve </w:t>
      </w:r>
      <w:r w:rsidR="00090FE8">
        <w:rPr>
          <w:rFonts w:eastAsia="Times New Roman"/>
        </w:rPr>
        <w:t>gastronom</w:t>
      </w:r>
      <w:r w:rsidRPr="00A61531">
        <w:rPr>
          <w:rFonts w:eastAsia="Times New Roman"/>
        </w:rPr>
        <w:t xml:space="preserve"> yetiştirilmesidir. </w:t>
      </w:r>
      <w:r w:rsidR="00EE65CB" w:rsidRPr="00A61531">
        <w:rPr>
          <w:noProof/>
        </w:rPr>
        <w:t>Fakültemiz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amaçlar.</w:t>
      </w:r>
    </w:p>
    <w:p w14:paraId="0D21FC6D" w14:textId="409200D5" w:rsidR="00EE65CB" w:rsidRPr="00A61531" w:rsidRDefault="00EE65CB" w:rsidP="00A61531">
      <w:pPr>
        <w:pStyle w:val="DZYAZI"/>
        <w:rPr>
          <w:noProof/>
        </w:rPr>
      </w:pPr>
      <w:r w:rsidRPr="00A61531">
        <w:rPr>
          <w:noProof/>
        </w:rPr>
        <w:t>Fakültemiz, misyonunu gerçekleştirmek için çeşitli kurum, kuruluş ve paydaşlarla işbirliği yaparak, etkin, yaratıcı ve sürekli öğrenmeye önem verir.</w:t>
      </w:r>
    </w:p>
    <w:p w14:paraId="29CE16D7" w14:textId="407DB2A8" w:rsidR="00C229AD" w:rsidRPr="006A09AF" w:rsidRDefault="00C229AD" w:rsidP="006A09AF">
      <w:pPr>
        <w:pStyle w:val="Balk2"/>
        <w:rPr>
          <w:sz w:val="22"/>
          <w:szCs w:val="22"/>
        </w:rPr>
      </w:pPr>
      <w:bookmarkStart w:id="15" w:name="_Toc86656597"/>
      <w:r w:rsidRPr="006A09AF">
        <w:rPr>
          <w:sz w:val="22"/>
          <w:szCs w:val="22"/>
        </w:rPr>
        <w:t>Güzel Sanatlar Tasarım ve Mimarlık Fakültesinin Vizyonu</w:t>
      </w:r>
      <w:bookmarkEnd w:id="15"/>
    </w:p>
    <w:p w14:paraId="1190B03D" w14:textId="77777777" w:rsidR="000F1EE6" w:rsidRPr="006A09AF" w:rsidRDefault="00D53387" w:rsidP="00A61531">
      <w:pPr>
        <w:pStyle w:val="DZYAZI"/>
      </w:pPr>
      <w:r w:rsidRPr="006A09AF">
        <w:t>Güzel Sanatlar Tasarım ve Mimarlık Fakültesinin vizyonu</w:t>
      </w:r>
      <w:r w:rsidR="000F1EE6" w:rsidRPr="006A09AF">
        <w:t>;</w:t>
      </w:r>
    </w:p>
    <w:p w14:paraId="7AE08F14" w14:textId="4C2D3B53" w:rsidR="00D53387" w:rsidRPr="00F112E2" w:rsidRDefault="000F1EE6" w:rsidP="00F112E2">
      <w:pPr>
        <w:pStyle w:val="DZYAZI"/>
        <w:numPr>
          <w:ilvl w:val="0"/>
          <w:numId w:val="28"/>
        </w:numPr>
        <w:ind w:left="142" w:hanging="142"/>
      </w:pPr>
      <w:proofErr w:type="spellStart"/>
      <w:r w:rsidRPr="00F112E2">
        <w:t>D</w:t>
      </w:r>
      <w:r w:rsidR="00D53387" w:rsidRPr="00F112E2">
        <w:t>isiplinlerarası</w:t>
      </w:r>
      <w:proofErr w:type="spellEnd"/>
      <w:r w:rsidR="00D53387" w:rsidRPr="00F112E2">
        <w:t xml:space="preserve"> iş birliğine açık, yenilikçi ve girişimci, ulusal ve küresel düzeyde öncü</w:t>
      </w:r>
      <w:r w:rsidRPr="00F112E2">
        <w:t>,</w:t>
      </w:r>
      <w:r w:rsidR="00D53387" w:rsidRPr="00F112E2">
        <w:t xml:space="preserve"> </w:t>
      </w:r>
    </w:p>
    <w:p w14:paraId="5EEB9E16" w14:textId="4DF0AA2F" w:rsidR="000F1EE6" w:rsidRPr="00F112E2" w:rsidRDefault="00B33FD3" w:rsidP="00F112E2">
      <w:pPr>
        <w:pStyle w:val="DZYAZI"/>
        <w:numPr>
          <w:ilvl w:val="0"/>
          <w:numId w:val="28"/>
        </w:numPr>
        <w:ind w:left="142" w:hanging="142"/>
      </w:pPr>
      <w:r w:rsidRPr="00F112E2">
        <w:t xml:space="preserve">Bilimsel </w:t>
      </w:r>
      <w:r w:rsidR="000F1EE6" w:rsidRPr="00F112E2">
        <w:t xml:space="preserve">ve </w:t>
      </w:r>
      <w:proofErr w:type="spellStart"/>
      <w:r w:rsidR="000F1EE6" w:rsidRPr="00F112E2">
        <w:t>inovasyona</w:t>
      </w:r>
      <w:proofErr w:type="spellEnd"/>
      <w:r w:rsidR="000F1EE6" w:rsidRPr="00F112E2">
        <w:t xml:space="preserve"> dayalı </w:t>
      </w:r>
      <w:r w:rsidRPr="00F112E2">
        <w:t>yaklaşım</w:t>
      </w:r>
      <w:r w:rsidR="000F1EE6" w:rsidRPr="00F112E2">
        <w:t>ı ve</w:t>
      </w:r>
      <w:r w:rsidRPr="00F112E2">
        <w:t xml:space="preserve"> eleştirel düşünme</w:t>
      </w:r>
      <w:r w:rsidR="000F1EE6" w:rsidRPr="00F112E2">
        <w:t xml:space="preserve">yi benimsemiş, </w:t>
      </w:r>
      <w:r w:rsidR="00D53387" w:rsidRPr="00F112E2">
        <w:t>yerel kaynaklarını ve kültürünü koru</w:t>
      </w:r>
      <w:r w:rsidR="000F1EE6" w:rsidRPr="00F112E2">
        <w:t>yan</w:t>
      </w:r>
      <w:r w:rsidR="00D53387" w:rsidRPr="00F112E2">
        <w:t xml:space="preserve"> ve sürdür</w:t>
      </w:r>
      <w:r w:rsidR="000F1EE6" w:rsidRPr="00F112E2">
        <w:t xml:space="preserve">ülebilirliğini sağlamak için çözümler üreten, </w:t>
      </w:r>
    </w:p>
    <w:p w14:paraId="5B0CEFFE" w14:textId="24BD9994" w:rsidR="000F1EE6" w:rsidRPr="00F112E2" w:rsidRDefault="000F1EE6" w:rsidP="00F112E2">
      <w:pPr>
        <w:pStyle w:val="DZYAZI"/>
        <w:numPr>
          <w:ilvl w:val="0"/>
          <w:numId w:val="28"/>
        </w:numPr>
        <w:ind w:left="142" w:hanging="142"/>
      </w:pPr>
      <w:r w:rsidRPr="00F112E2">
        <w:t xml:space="preserve">Teorik ve pratik bilgiyi bir arada sürdürmeyi hedefleyen ve iş birliklerine açık, </w:t>
      </w:r>
    </w:p>
    <w:p w14:paraId="2CCFE6B7" w14:textId="18B987B4" w:rsidR="000F1EE6" w:rsidRPr="00F112E2" w:rsidRDefault="000F1EE6" w:rsidP="00F112E2">
      <w:pPr>
        <w:pStyle w:val="DZYAZI"/>
        <w:numPr>
          <w:ilvl w:val="0"/>
          <w:numId w:val="28"/>
        </w:numPr>
        <w:ind w:left="142" w:hanging="142"/>
      </w:pPr>
      <w:r w:rsidRPr="00F112E2">
        <w:t>Çalışmalarında toplumsal katkıyı düşünen ve toplumun her kesimine saygı duyan bireyler yetiştirmeyi,</w:t>
      </w:r>
    </w:p>
    <w:p w14:paraId="7C496207" w14:textId="019599AC" w:rsidR="00D53387" w:rsidRPr="00F112E2" w:rsidRDefault="000F1EE6" w:rsidP="00F112E2">
      <w:pPr>
        <w:pStyle w:val="DZYAZI"/>
        <w:numPr>
          <w:ilvl w:val="0"/>
          <w:numId w:val="28"/>
        </w:numPr>
        <w:ind w:left="142" w:hanging="142"/>
      </w:pPr>
      <w:r w:rsidRPr="00F112E2">
        <w:t xml:space="preserve">Tasarım, mimarlık, </w:t>
      </w:r>
      <w:r w:rsidR="000542EA">
        <w:t>gastronomi</w:t>
      </w:r>
      <w:r w:rsidRPr="00F112E2">
        <w:t xml:space="preserve"> konularında uluslararası düzeyde bilimsel araştırma ve uygulama çalışmaları yapan bireyler yetiştiren, akademisyen ve öğrencilerini bu yönde teşvik eden bir fakülte olmaktır.</w:t>
      </w:r>
    </w:p>
    <w:p w14:paraId="3BDB223C" w14:textId="5EA2EBF4" w:rsidR="00C229AD" w:rsidRPr="006A09AF" w:rsidRDefault="00C229AD" w:rsidP="006A09AF">
      <w:pPr>
        <w:pStyle w:val="Balk2"/>
        <w:rPr>
          <w:sz w:val="22"/>
          <w:szCs w:val="22"/>
        </w:rPr>
      </w:pPr>
      <w:bookmarkStart w:id="16" w:name="_Toc86656598"/>
      <w:r w:rsidRPr="006A09AF">
        <w:rPr>
          <w:sz w:val="22"/>
          <w:szCs w:val="22"/>
        </w:rPr>
        <w:t>Güzel Sanatlar Tasarım ve Mimarlık Fakültesinin Temel İlkeleri</w:t>
      </w:r>
      <w:bookmarkEnd w:id="16"/>
    </w:p>
    <w:p w14:paraId="76E86572" w14:textId="758137C9" w:rsidR="00B41029" w:rsidRPr="006A09AF" w:rsidRDefault="00B41029" w:rsidP="00F112E2">
      <w:pPr>
        <w:pStyle w:val="DZYAZI"/>
        <w:numPr>
          <w:ilvl w:val="0"/>
          <w:numId w:val="26"/>
        </w:numPr>
        <w:ind w:left="142" w:hanging="142"/>
      </w:pPr>
      <w:r w:rsidRPr="006A09AF">
        <w:t>Karar alma süreçlerinde </w:t>
      </w:r>
      <w:r w:rsidRPr="006A09AF">
        <w:rPr>
          <w:bdr w:val="none" w:sz="0" w:space="0" w:color="auto" w:frame="1"/>
        </w:rPr>
        <w:t>katılımcı</w:t>
      </w:r>
      <w:r w:rsidR="000542EA">
        <w:rPr>
          <w:bdr w:val="none" w:sz="0" w:space="0" w:color="auto" w:frame="1"/>
        </w:rPr>
        <w:t>lık</w:t>
      </w:r>
      <w:r w:rsidRPr="006A09AF">
        <w:t> ve </w:t>
      </w:r>
      <w:r w:rsidRPr="006A09AF">
        <w:rPr>
          <w:bdr w:val="none" w:sz="0" w:space="0" w:color="auto" w:frame="1"/>
        </w:rPr>
        <w:t>şeffaf</w:t>
      </w:r>
      <w:r w:rsidR="005D01D0" w:rsidRPr="006A09AF">
        <w:rPr>
          <w:bdr w:val="none" w:sz="0" w:space="0" w:color="auto" w:frame="1"/>
        </w:rPr>
        <w:t>lık</w:t>
      </w:r>
      <w:r w:rsidRPr="006A09AF">
        <w:rPr>
          <w:bdr w:val="none" w:sz="0" w:space="0" w:color="auto" w:frame="1"/>
        </w:rPr>
        <w:t>.</w:t>
      </w:r>
    </w:p>
    <w:p w14:paraId="372FB8F4" w14:textId="65DA7DC7" w:rsidR="00B41029" w:rsidRPr="006A09AF" w:rsidRDefault="00B41029" w:rsidP="00F112E2">
      <w:pPr>
        <w:pStyle w:val="DZYAZI"/>
        <w:numPr>
          <w:ilvl w:val="0"/>
          <w:numId w:val="26"/>
        </w:numPr>
        <w:ind w:left="142" w:hanging="142"/>
      </w:pPr>
      <w:r w:rsidRPr="006A09AF">
        <w:t>Hedefleri</w:t>
      </w:r>
      <w:r w:rsidR="0032170F" w:rsidRPr="006A09AF">
        <w:t>ni belirlemede</w:t>
      </w:r>
      <w:r w:rsidRPr="006A09AF">
        <w:t> </w:t>
      </w:r>
      <w:r w:rsidRPr="006A09AF">
        <w:rPr>
          <w:bdr w:val="none" w:sz="0" w:space="0" w:color="auto" w:frame="1"/>
        </w:rPr>
        <w:t>ulusal ve</w:t>
      </w:r>
      <w:r w:rsidRPr="006A09AF">
        <w:t> </w:t>
      </w:r>
      <w:r w:rsidRPr="006A09AF">
        <w:rPr>
          <w:bdr w:val="none" w:sz="0" w:space="0" w:color="auto" w:frame="1"/>
        </w:rPr>
        <w:t>küresel düzeyde yenilikçili</w:t>
      </w:r>
      <w:r w:rsidR="0032170F" w:rsidRPr="006A09AF">
        <w:rPr>
          <w:bdr w:val="none" w:sz="0" w:space="0" w:color="auto" w:frame="1"/>
        </w:rPr>
        <w:t>k.</w:t>
      </w:r>
    </w:p>
    <w:p w14:paraId="3CD72FD3" w14:textId="7FAA51D6" w:rsidR="00B41029" w:rsidRPr="006A09AF" w:rsidRDefault="00B41029" w:rsidP="00F112E2">
      <w:pPr>
        <w:pStyle w:val="DZYAZI"/>
        <w:numPr>
          <w:ilvl w:val="0"/>
          <w:numId w:val="26"/>
        </w:numPr>
        <w:ind w:left="142" w:hanging="142"/>
      </w:pPr>
      <w:r w:rsidRPr="006A09AF">
        <w:t>Eğitimde, bilimsel çalışmalarda ve projelerde </w:t>
      </w:r>
      <w:proofErr w:type="spellStart"/>
      <w:r w:rsidRPr="006A09AF">
        <w:rPr>
          <w:bdr w:val="none" w:sz="0" w:space="0" w:color="auto" w:frame="1"/>
        </w:rPr>
        <w:t>disiplinlerarası</w:t>
      </w:r>
      <w:proofErr w:type="spellEnd"/>
      <w:r w:rsidRPr="006A09AF">
        <w:rPr>
          <w:bdr w:val="none" w:sz="0" w:space="0" w:color="auto" w:frame="1"/>
        </w:rPr>
        <w:t xml:space="preserve"> yaklaşım</w:t>
      </w:r>
      <w:r w:rsidR="0032170F" w:rsidRPr="006A09AF">
        <w:t>.</w:t>
      </w:r>
    </w:p>
    <w:p w14:paraId="272CB2D2" w14:textId="77777777" w:rsidR="0032170F" w:rsidRPr="006A09AF" w:rsidRDefault="00B41029" w:rsidP="00F112E2">
      <w:pPr>
        <w:pStyle w:val="DZYAZI"/>
        <w:numPr>
          <w:ilvl w:val="0"/>
          <w:numId w:val="26"/>
        </w:numPr>
        <w:ind w:left="142" w:hanging="142"/>
      </w:pPr>
      <w:r w:rsidRPr="006A09AF">
        <w:rPr>
          <w:bdr w:val="none" w:sz="0" w:space="0" w:color="auto" w:frame="1"/>
        </w:rPr>
        <w:t>Toplumsal</w:t>
      </w:r>
      <w:r w:rsidRPr="006A09AF">
        <w:t> farkında</w:t>
      </w:r>
      <w:r w:rsidR="0032170F" w:rsidRPr="006A09AF">
        <w:t>lık</w:t>
      </w:r>
    </w:p>
    <w:p w14:paraId="26527A8F" w14:textId="37F47F8B" w:rsidR="00B41029" w:rsidRPr="006A09AF" w:rsidRDefault="0032170F" w:rsidP="00F112E2">
      <w:pPr>
        <w:pStyle w:val="DZYAZI"/>
        <w:numPr>
          <w:ilvl w:val="0"/>
          <w:numId w:val="26"/>
        </w:numPr>
        <w:ind w:left="142" w:hanging="142"/>
      </w:pPr>
      <w:r w:rsidRPr="006A09AF">
        <w:rPr>
          <w:bdr w:val="none" w:sz="0" w:space="0" w:color="auto" w:frame="1"/>
        </w:rPr>
        <w:t>D</w:t>
      </w:r>
      <w:r w:rsidR="00B41029" w:rsidRPr="006A09AF">
        <w:rPr>
          <w:bdr w:val="none" w:sz="0" w:space="0" w:color="auto" w:frame="1"/>
        </w:rPr>
        <w:t>oğal</w:t>
      </w:r>
      <w:r w:rsidRPr="006A09AF">
        <w:t xml:space="preserve">, </w:t>
      </w:r>
      <w:r w:rsidR="00B41029" w:rsidRPr="006A09AF">
        <w:rPr>
          <w:bdr w:val="none" w:sz="0" w:space="0" w:color="auto" w:frame="1"/>
        </w:rPr>
        <w:t>kültürel değerlere saygılı</w:t>
      </w:r>
      <w:r w:rsidR="00B41029" w:rsidRPr="006A09AF">
        <w:t>,</w:t>
      </w:r>
      <w:r w:rsidR="00AD68C0" w:rsidRPr="006A09AF">
        <w:t xml:space="preserve"> </w:t>
      </w:r>
      <w:r w:rsidR="00B41029" w:rsidRPr="006A09AF">
        <w:rPr>
          <w:bdr w:val="none" w:sz="0" w:space="0" w:color="auto" w:frame="1"/>
        </w:rPr>
        <w:t>etik</w:t>
      </w:r>
      <w:r w:rsidR="00B41029" w:rsidRPr="006A09AF">
        <w:t> </w:t>
      </w:r>
      <w:r w:rsidR="00AD68C0" w:rsidRPr="006A09AF">
        <w:t>davranış.</w:t>
      </w:r>
    </w:p>
    <w:p w14:paraId="7EE50097" w14:textId="4DEDAE93" w:rsidR="003572D8" w:rsidRPr="006A09AF" w:rsidRDefault="00B41029" w:rsidP="00F112E2">
      <w:pPr>
        <w:pStyle w:val="DZYAZI"/>
        <w:numPr>
          <w:ilvl w:val="0"/>
          <w:numId w:val="26"/>
        </w:numPr>
        <w:ind w:left="142" w:hanging="142"/>
        <w:rPr>
          <w:noProof/>
        </w:rPr>
      </w:pPr>
      <w:r w:rsidRPr="006A09AF">
        <w:rPr>
          <w:bdr w:val="none" w:sz="0" w:space="0" w:color="auto" w:frame="1"/>
        </w:rPr>
        <w:t>Sağlıklı iletişim</w:t>
      </w:r>
      <w:r w:rsidRPr="006A09AF">
        <w:t xml:space="preserve"> ortamının oluşmasını </w:t>
      </w:r>
      <w:proofErr w:type="spellStart"/>
      <w:r w:rsidRPr="006A09AF">
        <w:t>destek</w:t>
      </w:r>
      <w:r w:rsidR="00AD68C0" w:rsidRPr="006A09AF">
        <w:t>leyicilik</w:t>
      </w:r>
      <w:proofErr w:type="spellEnd"/>
    </w:p>
    <w:p w14:paraId="61A909FC" w14:textId="5C50CA6F" w:rsidR="00AD68C0" w:rsidRPr="006A09AF" w:rsidRDefault="00AD68C0" w:rsidP="00F112E2">
      <w:pPr>
        <w:pStyle w:val="DZYAZI"/>
        <w:numPr>
          <w:ilvl w:val="0"/>
          <w:numId w:val="26"/>
        </w:numPr>
        <w:ind w:left="142" w:hanging="142"/>
        <w:rPr>
          <w:bdr w:val="none" w:sz="0" w:space="0" w:color="auto" w:frame="1"/>
        </w:rPr>
      </w:pPr>
      <w:r w:rsidRPr="006A09AF">
        <w:rPr>
          <w:bdr w:val="none" w:sz="0" w:space="0" w:color="auto" w:frame="1"/>
        </w:rPr>
        <w:t>Çağdaşlık, girişimcilik ve kalite bilinciyle hareket etme,</w:t>
      </w:r>
    </w:p>
    <w:p w14:paraId="1D9E2F19" w14:textId="530AD563" w:rsidR="005D01D0" w:rsidRPr="006A09AF" w:rsidRDefault="005D01D0" w:rsidP="00F112E2">
      <w:pPr>
        <w:pStyle w:val="DZYAZI"/>
        <w:numPr>
          <w:ilvl w:val="0"/>
          <w:numId w:val="26"/>
        </w:numPr>
        <w:ind w:left="142" w:hanging="142"/>
        <w:rPr>
          <w:bdr w:val="none" w:sz="0" w:space="0" w:color="auto" w:frame="1"/>
        </w:rPr>
      </w:pPr>
      <w:r w:rsidRPr="006A09AF">
        <w:rPr>
          <w:bdr w:val="none" w:sz="0" w:space="0" w:color="auto" w:frame="1"/>
        </w:rPr>
        <w:t>Sürdürülebilirlik ve erişilebilirlik</w:t>
      </w:r>
    </w:p>
    <w:p w14:paraId="567F2B68" w14:textId="55A0EC62" w:rsidR="00B41029" w:rsidRPr="006A09AF" w:rsidRDefault="00B41029" w:rsidP="006A09AF">
      <w:pPr>
        <w:pStyle w:val="Balk2"/>
        <w:rPr>
          <w:sz w:val="22"/>
          <w:szCs w:val="22"/>
        </w:rPr>
      </w:pPr>
      <w:bookmarkStart w:id="17" w:name="_Toc86656599"/>
      <w:r w:rsidRPr="006A09AF">
        <w:rPr>
          <w:sz w:val="22"/>
          <w:szCs w:val="22"/>
        </w:rPr>
        <w:lastRenderedPageBreak/>
        <w:t>Güzel Sanatlar Tasarım ve Mimarlık Fakültesinin Politikaları</w:t>
      </w:r>
      <w:bookmarkEnd w:id="17"/>
    </w:p>
    <w:p w14:paraId="3FCC3064" w14:textId="6D6BD2BB" w:rsidR="00486BC6" w:rsidRPr="006A09AF" w:rsidRDefault="00F0000B" w:rsidP="006A09AF">
      <w:pPr>
        <w:pStyle w:val="Balk3"/>
        <w:rPr>
          <w:noProof/>
          <w:sz w:val="22"/>
          <w:szCs w:val="22"/>
        </w:rPr>
      </w:pPr>
      <w:bookmarkStart w:id="18" w:name="_Toc86656600"/>
      <w:r w:rsidRPr="006A09AF">
        <w:rPr>
          <w:noProof/>
          <w:sz w:val="22"/>
          <w:szCs w:val="22"/>
        </w:rPr>
        <w:t>K</w:t>
      </w:r>
      <w:r w:rsidR="00486BC6" w:rsidRPr="006A09AF">
        <w:rPr>
          <w:noProof/>
          <w:sz w:val="22"/>
          <w:szCs w:val="22"/>
        </w:rPr>
        <w:t>alite güvence sistemi</w:t>
      </w:r>
      <w:r w:rsidR="004B045A" w:rsidRPr="006A09AF">
        <w:rPr>
          <w:noProof/>
          <w:sz w:val="22"/>
          <w:szCs w:val="22"/>
        </w:rPr>
        <w:t xml:space="preserve"> </w:t>
      </w:r>
      <w:r w:rsidR="00486BC6" w:rsidRPr="006A09AF">
        <w:rPr>
          <w:noProof/>
          <w:sz w:val="22"/>
          <w:szCs w:val="22"/>
        </w:rPr>
        <w:t>politikası</w:t>
      </w:r>
      <w:bookmarkEnd w:id="18"/>
    </w:p>
    <w:p w14:paraId="4F5E2D1E" w14:textId="77777777" w:rsidR="0015664F" w:rsidRPr="006A09AF" w:rsidRDefault="0015664F" w:rsidP="00F112E2">
      <w:pPr>
        <w:pStyle w:val="DZYAZI"/>
      </w:pPr>
      <w:r w:rsidRPr="006A09AF">
        <w:t>Fakülte kalite komisyonu aracılığıyla;</w:t>
      </w:r>
    </w:p>
    <w:p w14:paraId="273A45A2" w14:textId="2DC74620" w:rsidR="00DF7D45" w:rsidRPr="006A09AF" w:rsidRDefault="00F0000B" w:rsidP="00F112E2">
      <w:pPr>
        <w:pStyle w:val="DZYAZI"/>
      </w:pPr>
      <w:r w:rsidRPr="006A09AF">
        <w:t xml:space="preserve">Fakülteye ait birimlerde gerçekleştirilecek her türlü eğitim öğretim, araştırma ve geliştirme, toplumsal katkı ve </w:t>
      </w:r>
      <w:proofErr w:type="spellStart"/>
      <w:r w:rsidRPr="006A09AF">
        <w:t>uluslararasılaştırma</w:t>
      </w:r>
      <w:proofErr w:type="spellEnd"/>
      <w:r w:rsidRPr="006A09AF">
        <w:t xml:space="preserve"> alanlarında, üniversite stratejik planı ile uyumlu ve yine fakülteye özgü belirlenmiş </w:t>
      </w:r>
      <w:proofErr w:type="spellStart"/>
      <w:r w:rsidRPr="006A09AF">
        <w:t>SP’nin</w:t>
      </w:r>
      <w:proofErr w:type="spellEnd"/>
      <w:r w:rsidRPr="006A09AF">
        <w:t xml:space="preserve"> uygulanması, izlemesi ve geri bildiriminin takip edilmesi,</w:t>
      </w:r>
      <w:r w:rsidR="00F112E2">
        <w:t xml:space="preserve"> b</w:t>
      </w:r>
      <w:r w:rsidRPr="006A09AF">
        <w:t xml:space="preserve">u eylemlerin gerçekleştirilmesi için; ilgili paydaşların katılımcı ve şeffaf bir yöntemle çalışmalarının sağlanması,  </w:t>
      </w:r>
    </w:p>
    <w:p w14:paraId="14BA7D90" w14:textId="012626CA" w:rsidR="00F0000B" w:rsidRPr="006A09AF" w:rsidRDefault="00F0000B" w:rsidP="00F112E2">
      <w:pPr>
        <w:pStyle w:val="DZYAZI"/>
      </w:pPr>
      <w:r w:rsidRPr="006A09AF">
        <w:t xml:space="preserve">Fakülte hedef kartlarında belirlenen eylemlerin gerçekleşme yüzdelerinin </w:t>
      </w:r>
      <w:r w:rsidR="00DF7D45" w:rsidRPr="006A09AF">
        <w:t>yüksek tutulması,</w:t>
      </w:r>
    </w:p>
    <w:p w14:paraId="55FC288A" w14:textId="398ABCC1" w:rsidR="00DF7D45" w:rsidRPr="006A09AF" w:rsidRDefault="00DF7D45" w:rsidP="00F112E2">
      <w:pPr>
        <w:pStyle w:val="DZYAZI"/>
      </w:pPr>
      <w:r w:rsidRPr="006A09AF">
        <w:t>Birim kalite güvence sistemi politikalarıdır.</w:t>
      </w:r>
    </w:p>
    <w:p w14:paraId="1A7802BF" w14:textId="50D9FEEF" w:rsidR="00DA1454" w:rsidRPr="006A09AF" w:rsidRDefault="00DA1454" w:rsidP="006A09AF">
      <w:pPr>
        <w:pStyle w:val="Balk3"/>
        <w:rPr>
          <w:noProof/>
          <w:sz w:val="22"/>
          <w:szCs w:val="22"/>
        </w:rPr>
      </w:pPr>
      <w:bookmarkStart w:id="19" w:name="_Toc86656601"/>
      <w:r w:rsidRPr="006A09AF">
        <w:rPr>
          <w:noProof/>
          <w:sz w:val="22"/>
          <w:szCs w:val="22"/>
        </w:rPr>
        <w:t>Uluslarar</w:t>
      </w:r>
      <w:r w:rsidR="000542EA">
        <w:rPr>
          <w:noProof/>
          <w:sz w:val="22"/>
          <w:szCs w:val="22"/>
        </w:rPr>
        <w:t>a</w:t>
      </w:r>
      <w:r w:rsidRPr="006A09AF">
        <w:rPr>
          <w:noProof/>
          <w:sz w:val="22"/>
          <w:szCs w:val="22"/>
        </w:rPr>
        <w:t>sılaştırma Politikası</w:t>
      </w:r>
      <w:bookmarkEnd w:id="19"/>
    </w:p>
    <w:p w14:paraId="7A127494" w14:textId="4D6FA529" w:rsidR="001C579D" w:rsidRPr="006A09AF" w:rsidRDefault="00DA1454" w:rsidP="00F112E2">
      <w:pPr>
        <w:pStyle w:val="DZYAZI"/>
      </w:pPr>
      <w:proofErr w:type="spellStart"/>
      <w:r w:rsidRPr="006A09AF">
        <w:t>GSTMF’de</w:t>
      </w:r>
      <w:proofErr w:type="spellEnd"/>
      <w:r w:rsidRPr="006A09AF">
        <w:t xml:space="preserve"> eğitim öğretim gören öğrenciler</w:t>
      </w:r>
      <w:r w:rsidR="00F112E2">
        <w:t>in</w:t>
      </w:r>
      <w:r w:rsidRPr="006A09AF">
        <w:t>, akademik ve idari personelin her zaman için çağın yeniliklerin</w:t>
      </w:r>
      <w:r w:rsidR="00F146AA" w:rsidRPr="006A09AF">
        <w:t xml:space="preserve">i öğrenme ve bunlardan faydalanması istenmektedir. </w:t>
      </w:r>
      <w:proofErr w:type="spellStart"/>
      <w:r w:rsidR="001C579D" w:rsidRPr="006A09AF">
        <w:t>Uluslararasılaştırma</w:t>
      </w:r>
      <w:proofErr w:type="spellEnd"/>
      <w:r w:rsidR="001C579D" w:rsidRPr="006A09AF">
        <w:t xml:space="preserve"> politikası olarak; öğrenci</w:t>
      </w:r>
      <w:r w:rsidR="00F112E2">
        <w:t>lerin</w:t>
      </w:r>
      <w:r w:rsidR="001C579D" w:rsidRPr="006A09AF">
        <w:t>, akademik ve idari personelin uluslararası değişim programları, eğitim ve staj hareketliliklerinden yararlanması için fırsatların takibi</w:t>
      </w:r>
      <w:r w:rsidR="00F112E2">
        <w:t>nin</w:t>
      </w:r>
      <w:r w:rsidR="001C579D" w:rsidRPr="006A09AF">
        <w:t xml:space="preserve"> oluşturulmasında, kurum içi paydaşlarla iş birlikleri yapılmaktadır. Ayrıca uluslararası öğrenci kabulü ile de aynı ortamın fakülte içerisinde oluşturulmasını sağlamak politikalar arasındadır.</w:t>
      </w:r>
    </w:p>
    <w:p w14:paraId="46F4A813" w14:textId="491ED947" w:rsidR="00DF7D45" w:rsidRPr="006A09AF" w:rsidRDefault="00DF7D45" w:rsidP="006A09AF">
      <w:pPr>
        <w:pStyle w:val="Balk3"/>
        <w:rPr>
          <w:sz w:val="22"/>
          <w:szCs w:val="22"/>
        </w:rPr>
      </w:pPr>
      <w:bookmarkStart w:id="20" w:name="_Toc86656602"/>
      <w:r w:rsidRPr="006A09AF">
        <w:rPr>
          <w:sz w:val="22"/>
          <w:szCs w:val="22"/>
        </w:rPr>
        <w:t>Eğitim öğretim politikası</w:t>
      </w:r>
      <w:bookmarkEnd w:id="20"/>
    </w:p>
    <w:p w14:paraId="31999E26" w14:textId="3452AC4E" w:rsidR="00DA5D09" w:rsidRPr="00F112E2" w:rsidRDefault="00DA5D09" w:rsidP="00F112E2">
      <w:pPr>
        <w:pStyle w:val="DZYAZI"/>
      </w:pPr>
      <w:r w:rsidRPr="00F112E2">
        <w:t>Fakülte bünyesinde eğitim öğretim olanaklarını, GZFT gözeterek, yerel, bölgesel ve ulusal düzeyde ihtiyaçlar doğrultusunda yeni programların açılmasını sağlamak,</w:t>
      </w:r>
    </w:p>
    <w:p w14:paraId="62A8F0AB" w14:textId="4E5AEE38" w:rsidR="00DA5D09" w:rsidRPr="00F112E2" w:rsidRDefault="00DA5D09" w:rsidP="00F112E2">
      <w:pPr>
        <w:pStyle w:val="DZYAZI"/>
      </w:pPr>
      <w:r w:rsidRPr="00F112E2">
        <w:t>Öğrencilerin alan dışı programlardan seçmeli ders almalarını, uzaktan eğitim olanaklarından faydalanarak kendilerini geliştirmelerini sağlamak, yan</w:t>
      </w:r>
      <w:r w:rsidR="00090FE8">
        <w:t xml:space="preserve"> </w:t>
      </w:r>
      <w:r w:rsidRPr="00F112E2">
        <w:t>dal çift</w:t>
      </w:r>
      <w:r w:rsidR="00090FE8">
        <w:t xml:space="preserve"> </w:t>
      </w:r>
      <w:r w:rsidRPr="00F112E2">
        <w:t>ana</w:t>
      </w:r>
      <w:r w:rsidR="00090FE8">
        <w:t xml:space="preserve"> </w:t>
      </w:r>
      <w:r w:rsidRPr="00F112E2">
        <w:t>dal programlarında kapasite</w:t>
      </w:r>
      <w:r w:rsidR="00F112E2">
        <w:t>yi</w:t>
      </w:r>
      <w:r w:rsidRPr="00F112E2">
        <w:t xml:space="preserve"> genişletilmesi ve öğrencileri teşvik </w:t>
      </w:r>
      <w:r w:rsidR="00F112E2">
        <w:t>etmek.</w:t>
      </w:r>
    </w:p>
    <w:p w14:paraId="56E006F6" w14:textId="5615F156" w:rsidR="00DA5D09" w:rsidRPr="00F112E2" w:rsidRDefault="00DA5D09" w:rsidP="00F112E2">
      <w:pPr>
        <w:pStyle w:val="DZYAZI"/>
      </w:pPr>
      <w:r w:rsidRPr="00F112E2">
        <w:t>Yenilik, girişimcilik, teknolojik odaklı ders sayılarını arttırmak ve sanat ve tasarımda güncel yaklaşımların ders içeriklerine yansıtılması ve ders müfredatının bu yönde paydaşlar arasında görüş alışverişi sağlanarak güncellenmesi ve derslere yönelik fiziksel alt yapının geliştirilmesi,</w:t>
      </w:r>
    </w:p>
    <w:p w14:paraId="3B36503D" w14:textId="6354A901" w:rsidR="006F72B2" w:rsidRPr="00F112E2" w:rsidRDefault="006F72B2" w:rsidP="00F112E2">
      <w:pPr>
        <w:pStyle w:val="DZYAZI"/>
      </w:pPr>
      <w:r w:rsidRPr="00F112E2">
        <w:t>Ders içerikleri ve bilgi paketinin iş dünyası ve gereklilikleri doğrultusunda güncellenerek erişimin sürekliliğinin sağlanması,</w:t>
      </w:r>
    </w:p>
    <w:p w14:paraId="71170A94" w14:textId="61C28151" w:rsidR="006F72B2" w:rsidRPr="00F112E2" w:rsidRDefault="006F72B2" w:rsidP="00F112E2">
      <w:pPr>
        <w:pStyle w:val="DZYAZI"/>
      </w:pPr>
      <w:r w:rsidRPr="00F112E2">
        <w:t>Eğiti</w:t>
      </w:r>
      <w:r w:rsidR="00410AC9">
        <w:t>m</w:t>
      </w:r>
      <w:r w:rsidRPr="00F112E2">
        <w:t>cilerin eğitimi kapsamında derslerin hazırlanması ve güncelin yakalanması konularında sürekli eğitim çalışmalarının gerçekleştirilmesi</w:t>
      </w:r>
      <w:r w:rsidR="00430090" w:rsidRPr="00F112E2">
        <w:t>,</w:t>
      </w:r>
    </w:p>
    <w:p w14:paraId="51CF3BCB" w14:textId="46B24614" w:rsidR="006F72B2" w:rsidRPr="00F112E2" w:rsidRDefault="00410AC9" w:rsidP="00F112E2">
      <w:pPr>
        <w:pStyle w:val="DZYAZI"/>
      </w:pPr>
      <w:proofErr w:type="gramStart"/>
      <w:r>
        <w:t>e</w:t>
      </w:r>
      <w:r w:rsidR="006F72B2" w:rsidRPr="00F112E2">
        <w:t>ğitim</w:t>
      </w:r>
      <w:proofErr w:type="gramEnd"/>
      <w:r w:rsidR="006F72B2" w:rsidRPr="00F112E2">
        <w:t xml:space="preserve"> öğretim politikalarını oluşturmaktadır.</w:t>
      </w:r>
    </w:p>
    <w:p w14:paraId="66FA0C8E" w14:textId="36E7E312" w:rsidR="006F72B2" w:rsidRPr="006A09AF" w:rsidRDefault="006F72B2" w:rsidP="006A09AF">
      <w:pPr>
        <w:pStyle w:val="Balk3"/>
        <w:rPr>
          <w:noProof/>
          <w:sz w:val="22"/>
          <w:szCs w:val="22"/>
        </w:rPr>
      </w:pPr>
      <w:bookmarkStart w:id="21" w:name="_Toc86656603"/>
      <w:r w:rsidRPr="006A09AF">
        <w:rPr>
          <w:noProof/>
          <w:sz w:val="22"/>
          <w:szCs w:val="22"/>
        </w:rPr>
        <w:lastRenderedPageBreak/>
        <w:t>Araştırma Geliştirme Politikası</w:t>
      </w:r>
      <w:bookmarkEnd w:id="21"/>
    </w:p>
    <w:p w14:paraId="272B643A" w14:textId="57C0309A" w:rsidR="00DA5D09" w:rsidRPr="006A09AF" w:rsidRDefault="00430090" w:rsidP="00F112E2">
      <w:pPr>
        <w:pStyle w:val="DZYAZI"/>
        <w:rPr>
          <w:noProof/>
        </w:rPr>
      </w:pPr>
      <w:r w:rsidRPr="006A09AF">
        <w:rPr>
          <w:noProof/>
        </w:rPr>
        <w:t xml:space="preserve">Ar-ge politikaları ile alanında bilimsel araştırmaları ve topluma olan katkısı ile önemli bir konuma gelmiş programlara sahip olunması hedeflenmektedir. </w:t>
      </w:r>
    </w:p>
    <w:p w14:paraId="53E208A6" w14:textId="28B06D67" w:rsidR="00FE0073" w:rsidRPr="006A09AF" w:rsidRDefault="00430090" w:rsidP="00F112E2">
      <w:pPr>
        <w:pStyle w:val="DZYAZI"/>
        <w:rPr>
          <w:noProof/>
        </w:rPr>
      </w:pPr>
      <w:r w:rsidRPr="006A09AF">
        <w:rPr>
          <w:noProof/>
        </w:rPr>
        <w:t>Akademisyenlerin ve öğrencilerin gerçekleştirdikleri araştırma faaliyetlerinin bir sonucu olarak makalelerinin  uluslararası düzeyde tanınırlığı olan dergi ve yayın evlerin</w:t>
      </w:r>
      <w:r w:rsidR="00FE0073" w:rsidRPr="006A09AF">
        <w:rPr>
          <w:noProof/>
        </w:rPr>
        <w:t>de makale olarak yayınla</w:t>
      </w:r>
      <w:r w:rsidR="00410AC9">
        <w:rPr>
          <w:noProof/>
        </w:rPr>
        <w:t>nması</w:t>
      </w:r>
      <w:r w:rsidR="00FE0073" w:rsidRPr="006A09AF">
        <w:rPr>
          <w:noProof/>
        </w:rPr>
        <w:t>, proje  veya patent başvuruları için çalışmalar yapmasına destek ol</w:t>
      </w:r>
      <w:r w:rsidR="00410AC9">
        <w:rPr>
          <w:noProof/>
        </w:rPr>
        <w:t xml:space="preserve">unması </w:t>
      </w:r>
      <w:r w:rsidR="00FE0073" w:rsidRPr="006A09AF">
        <w:rPr>
          <w:noProof/>
        </w:rPr>
        <w:t>ve bunun için çalışmalar gerçekleştir</w:t>
      </w:r>
      <w:r w:rsidR="00410AC9">
        <w:rPr>
          <w:noProof/>
        </w:rPr>
        <w:t>ilmesi,</w:t>
      </w:r>
    </w:p>
    <w:p w14:paraId="0E62D70B" w14:textId="4F475D01" w:rsidR="00430090" w:rsidRPr="006A09AF" w:rsidRDefault="00FE0073" w:rsidP="00F112E2">
      <w:pPr>
        <w:pStyle w:val="DZYAZI"/>
        <w:rPr>
          <w:noProof/>
        </w:rPr>
      </w:pPr>
      <w:r w:rsidRPr="006A09AF">
        <w:rPr>
          <w:noProof/>
        </w:rPr>
        <w:t>Ulusal ve uluslararası sempozyumlarda, düzenleyici veya katılımcı olarak yer alınması, bilimsel ve sanatsal faaliyetler içerisinde yer a</w:t>
      </w:r>
      <w:r w:rsidR="00410AC9">
        <w:rPr>
          <w:noProof/>
        </w:rPr>
        <w:t>lmaları</w:t>
      </w:r>
      <w:r w:rsidRPr="006A09AF">
        <w:rPr>
          <w:noProof/>
        </w:rPr>
        <w:t xml:space="preserve"> ve yarışmalara katılarak, bilgi üretimine katkı </w:t>
      </w:r>
      <w:r w:rsidR="00410AC9">
        <w:rPr>
          <w:noProof/>
        </w:rPr>
        <w:t xml:space="preserve">sağlanması, </w:t>
      </w:r>
    </w:p>
    <w:p w14:paraId="014FF60F" w14:textId="52E6FBBC" w:rsidR="00FE0073" w:rsidRPr="006A09AF" w:rsidRDefault="00FE0073" w:rsidP="00F112E2">
      <w:pPr>
        <w:pStyle w:val="DZYAZI"/>
        <w:rPr>
          <w:noProof/>
        </w:rPr>
      </w:pPr>
      <w:r w:rsidRPr="006A09AF">
        <w:rPr>
          <w:noProof/>
        </w:rPr>
        <w:t xml:space="preserve">Bilimsel ve sanatsal bilginin, pratiklere aktarılmasında iş birliklerinin gerçekleşmesinde katkı </w:t>
      </w:r>
      <w:r w:rsidR="00410AC9">
        <w:rPr>
          <w:noProof/>
        </w:rPr>
        <w:t xml:space="preserve">konulması, </w:t>
      </w:r>
    </w:p>
    <w:p w14:paraId="58FD4BC4" w14:textId="611279DE" w:rsidR="00FE0073" w:rsidRPr="006A09AF" w:rsidRDefault="00FE0073" w:rsidP="00F112E2">
      <w:pPr>
        <w:pStyle w:val="DZYAZI"/>
        <w:rPr>
          <w:noProof/>
        </w:rPr>
      </w:pPr>
      <w:r w:rsidRPr="006A09AF">
        <w:rPr>
          <w:noProof/>
        </w:rPr>
        <w:t>Araştırma çalışmaları ve sanatsal faaliyetlerde, yarışmalarda ve uygulama faaliyetlerinde uluslararası iş birlikleri geliştir</w:t>
      </w:r>
      <w:r w:rsidR="00410AC9">
        <w:rPr>
          <w:noProof/>
        </w:rPr>
        <w:t xml:space="preserve">ilmesi </w:t>
      </w:r>
      <w:r w:rsidRPr="006A09AF">
        <w:rPr>
          <w:noProof/>
        </w:rPr>
        <w:t>ve destekle</w:t>
      </w:r>
      <w:r w:rsidR="00410AC9">
        <w:rPr>
          <w:noProof/>
        </w:rPr>
        <w:t>n</w:t>
      </w:r>
      <w:r w:rsidRPr="006A09AF">
        <w:rPr>
          <w:noProof/>
        </w:rPr>
        <w:t>me</w:t>
      </w:r>
      <w:r w:rsidR="00410AC9">
        <w:rPr>
          <w:noProof/>
        </w:rPr>
        <w:t>si</w:t>
      </w:r>
      <w:r w:rsidRPr="006A09AF">
        <w:rPr>
          <w:noProof/>
        </w:rPr>
        <w:t>,</w:t>
      </w:r>
    </w:p>
    <w:p w14:paraId="0A9867C3" w14:textId="17286F26" w:rsidR="00FE0073" w:rsidRPr="006A09AF" w:rsidRDefault="00FE0073" w:rsidP="00F112E2">
      <w:pPr>
        <w:pStyle w:val="DZYAZI"/>
        <w:rPr>
          <w:noProof/>
        </w:rPr>
      </w:pPr>
      <w:r w:rsidRPr="006A09AF">
        <w:rPr>
          <w:noProof/>
        </w:rPr>
        <w:t>Teknokent, Teknoloji Transfer Ofisi (TTO)  ve Teknoloji şirketleri faaliyetlerinin geliştirilmesi,</w:t>
      </w:r>
    </w:p>
    <w:p w14:paraId="053CD009" w14:textId="72FE31AB" w:rsidR="00FE0073" w:rsidRPr="006A09AF" w:rsidRDefault="00FE0073" w:rsidP="00F112E2">
      <w:pPr>
        <w:pStyle w:val="DZYAZI"/>
        <w:rPr>
          <w:noProof/>
        </w:rPr>
      </w:pPr>
      <w:r w:rsidRPr="006A09AF">
        <w:rPr>
          <w:noProof/>
        </w:rPr>
        <w:t xml:space="preserve">Lisans, lisansüstü ve doktora düzeyinde öğrenci kabulünün sağlanması, öğrenci sayısının arttırılması ve bu düzeyde gerçekleştirilecek tez ve proje çalışmalarının </w:t>
      </w:r>
      <w:r w:rsidR="00C47A0A" w:rsidRPr="006A09AF">
        <w:rPr>
          <w:noProof/>
        </w:rPr>
        <w:t>niteliğinin arttırılması,</w:t>
      </w:r>
    </w:p>
    <w:p w14:paraId="1CC450B4" w14:textId="2F70214D" w:rsidR="00C47A0A" w:rsidRPr="006A09AF" w:rsidRDefault="00C47A0A" w:rsidP="00F112E2">
      <w:pPr>
        <w:pStyle w:val="DZYAZI"/>
        <w:rPr>
          <w:noProof/>
        </w:rPr>
      </w:pPr>
      <w:r w:rsidRPr="006A09AF">
        <w:rPr>
          <w:noProof/>
        </w:rPr>
        <w:t>Öğretim üyesi sayısının ve öğretim üyesi başına düşen lisansüstü öğrenci sayısının dengeli dağılımı ve tezlerden üretilen yayın sayısının arttırılması</w:t>
      </w:r>
      <w:r w:rsidR="00930EF7" w:rsidRPr="006A09AF">
        <w:rPr>
          <w:noProof/>
        </w:rPr>
        <w:t>,</w:t>
      </w:r>
      <w:r w:rsidRPr="006A09AF">
        <w:rPr>
          <w:noProof/>
        </w:rPr>
        <w:t xml:space="preserve"> </w:t>
      </w:r>
    </w:p>
    <w:p w14:paraId="7BBA56EB" w14:textId="3B8E6A3D" w:rsidR="00930EF7" w:rsidRPr="006A09AF" w:rsidRDefault="00930EF7" w:rsidP="00F112E2">
      <w:pPr>
        <w:pStyle w:val="DZYAZI"/>
        <w:rPr>
          <w:noProof/>
        </w:rPr>
      </w:pPr>
      <w:r w:rsidRPr="006A09AF">
        <w:rPr>
          <w:noProof/>
        </w:rPr>
        <w:t>Üniversite- sanayi işbirlikleri, üniversite kamu ve özel kurum ve kuruluşlarla işbirliklerinin, projelerin gerçekleştirilmesi ve arttırılması</w:t>
      </w:r>
      <w:r w:rsidR="000542EA">
        <w:rPr>
          <w:noProof/>
        </w:rPr>
        <w:t>,</w:t>
      </w:r>
      <w:r w:rsidRPr="006A09AF">
        <w:rPr>
          <w:noProof/>
        </w:rPr>
        <w:t xml:space="preserve"> bu projeler</w:t>
      </w:r>
      <w:r w:rsidR="000542EA">
        <w:rPr>
          <w:noProof/>
        </w:rPr>
        <w:t>in</w:t>
      </w:r>
      <w:r w:rsidRPr="006A09AF">
        <w:rPr>
          <w:noProof/>
        </w:rPr>
        <w:t xml:space="preserve"> topluma katkı sağlayacak şekilde eyleme geçirilmesi,</w:t>
      </w:r>
    </w:p>
    <w:p w14:paraId="6D723D5F" w14:textId="7C7BAB86" w:rsidR="00930EF7" w:rsidRPr="006A09AF" w:rsidRDefault="00930EF7" w:rsidP="00F112E2">
      <w:pPr>
        <w:pStyle w:val="DZYAZI"/>
        <w:rPr>
          <w:noProof/>
        </w:rPr>
      </w:pPr>
      <w:r w:rsidRPr="006A09AF">
        <w:rPr>
          <w:noProof/>
        </w:rPr>
        <w:t>fakültenin belirlemiş olduğu misyonu ve vizyonu doğrultusunda, temel ilkeleri gözeten ar-ge politikalarını oluşturmaktadır.</w:t>
      </w:r>
    </w:p>
    <w:p w14:paraId="67EC4079" w14:textId="2A968BCC" w:rsidR="00930EF7" w:rsidRPr="006A09AF" w:rsidRDefault="003B5D89" w:rsidP="006A09AF">
      <w:pPr>
        <w:pStyle w:val="Balk3"/>
        <w:rPr>
          <w:noProof/>
          <w:sz w:val="22"/>
          <w:szCs w:val="22"/>
        </w:rPr>
      </w:pPr>
      <w:bookmarkStart w:id="22" w:name="_Toc86656604"/>
      <w:r w:rsidRPr="006A09AF">
        <w:rPr>
          <w:noProof/>
          <w:sz w:val="22"/>
          <w:szCs w:val="22"/>
        </w:rPr>
        <w:t>Toplumsal Katkı Politikası</w:t>
      </w:r>
      <w:bookmarkEnd w:id="22"/>
    </w:p>
    <w:p w14:paraId="38D348F4" w14:textId="1E088FAE" w:rsidR="003572D8" w:rsidRDefault="00DA1454" w:rsidP="00F112E2">
      <w:pPr>
        <w:pStyle w:val="DZYAZI"/>
        <w:rPr>
          <w:noProof/>
        </w:rPr>
      </w:pPr>
      <w:r w:rsidRPr="006A09AF">
        <w:rPr>
          <w:noProof/>
        </w:rPr>
        <w:t xml:space="preserve">Üniversitelerin bilimsel araştırmalar sonucunda elde ettiği bilgiyi toplum yararına kullanma ve olanakları geliştirme gibi bir görevi daha vardır. </w:t>
      </w:r>
      <w:r w:rsidR="00410AC9" w:rsidRPr="006A09AF">
        <w:rPr>
          <w:noProof/>
        </w:rPr>
        <w:t>GSTMF</w:t>
      </w:r>
      <w:r w:rsidRPr="006A09AF">
        <w:rPr>
          <w:noProof/>
        </w:rPr>
        <w:t>’nin misyonu ve vizyonunda da belirtildiği gibi, toplumsal katkı projeleri</w:t>
      </w:r>
      <w:r w:rsidR="00410AC9">
        <w:rPr>
          <w:noProof/>
        </w:rPr>
        <w:t>ni</w:t>
      </w:r>
      <w:r w:rsidRPr="006A09AF">
        <w:rPr>
          <w:noProof/>
        </w:rPr>
        <w:t xml:space="preserve"> farklı paydaşların katılımıyla gerçekleştirmek bu alandaki temel politikalarından biridir.</w:t>
      </w:r>
    </w:p>
    <w:p w14:paraId="497CB57E" w14:textId="504B6DDA" w:rsidR="00FD76C3" w:rsidRDefault="00FD76C3" w:rsidP="00F112E2">
      <w:pPr>
        <w:pStyle w:val="DZYAZI"/>
        <w:rPr>
          <w:noProof/>
        </w:rPr>
      </w:pPr>
    </w:p>
    <w:p w14:paraId="78C21E2E" w14:textId="77777777" w:rsidR="00FD76C3" w:rsidRPr="006A09AF" w:rsidRDefault="00FD76C3" w:rsidP="00F112E2">
      <w:pPr>
        <w:pStyle w:val="DZYAZI"/>
        <w:rPr>
          <w:noProof/>
        </w:rPr>
      </w:pPr>
    </w:p>
    <w:p w14:paraId="63B18726" w14:textId="2CB730BA" w:rsidR="00E34061" w:rsidRPr="006A09AF" w:rsidRDefault="00E34061" w:rsidP="006A09AF">
      <w:pPr>
        <w:pStyle w:val="Balk1"/>
        <w:rPr>
          <w:noProof/>
          <w:sz w:val="22"/>
          <w:szCs w:val="22"/>
        </w:rPr>
      </w:pPr>
      <w:bookmarkStart w:id="23" w:name="_Toc86656605"/>
      <w:r w:rsidRPr="006A09AF">
        <w:rPr>
          <w:noProof/>
          <w:sz w:val="22"/>
          <w:szCs w:val="22"/>
        </w:rPr>
        <w:t>STRATEJİK PLAN STRATEJİSİ</w:t>
      </w:r>
      <w:bookmarkEnd w:id="23"/>
      <w:r w:rsidRPr="006A09AF">
        <w:rPr>
          <w:noProof/>
          <w:sz w:val="22"/>
          <w:szCs w:val="22"/>
        </w:rPr>
        <w:t xml:space="preserve"> </w:t>
      </w:r>
    </w:p>
    <w:p w14:paraId="027AD4F7" w14:textId="6734E053" w:rsidR="00E34061" w:rsidRPr="006A09AF" w:rsidRDefault="00E34061" w:rsidP="006A09AF">
      <w:pPr>
        <w:pStyle w:val="Balk2"/>
        <w:rPr>
          <w:sz w:val="22"/>
          <w:szCs w:val="22"/>
        </w:rPr>
      </w:pPr>
      <w:bookmarkStart w:id="24" w:name="_Toc86656606"/>
      <w:r w:rsidRPr="006A09AF">
        <w:rPr>
          <w:sz w:val="22"/>
          <w:szCs w:val="22"/>
        </w:rPr>
        <w:t>Stratejik Amaçlar ve Hedefler</w:t>
      </w:r>
      <w:bookmarkEnd w:id="24"/>
    </w:p>
    <w:p w14:paraId="3138D8E9" w14:textId="2B6745A2" w:rsidR="00885577" w:rsidRPr="006A09AF" w:rsidRDefault="00885577" w:rsidP="00F112E2">
      <w:pPr>
        <w:pStyle w:val="DZYAZI"/>
      </w:pPr>
      <w:r w:rsidRPr="006A09AF">
        <w:t>Stratejik plan hazırlanmasından önce, belirlenen temel amaçlar hedef kartları tablo 7.1</w:t>
      </w:r>
      <w:r w:rsidR="004077A8" w:rsidRPr="006A09AF">
        <w:t>, 7.2, 7.3, 7.4, 7.5</w:t>
      </w:r>
      <w:r w:rsidRPr="006A09AF">
        <w:t>’</w:t>
      </w:r>
      <w:r w:rsidR="004077A8" w:rsidRPr="006A09AF">
        <w:t>t</w:t>
      </w:r>
      <w:r w:rsidRPr="006A09AF">
        <w:t>eki gibi belirlenmiştir.</w:t>
      </w:r>
    </w:p>
    <w:p w14:paraId="627EF658" w14:textId="5EC6211A" w:rsidR="00DC51AF" w:rsidRPr="006A09AF" w:rsidRDefault="00DC51AF" w:rsidP="006A09AF">
      <w:pPr>
        <w:pStyle w:val="TabloAklamas"/>
        <w:jc w:val="both"/>
        <w:rPr>
          <w:rFonts w:cs="Times New Roman"/>
          <w:sz w:val="22"/>
        </w:rPr>
      </w:pPr>
      <w:bookmarkStart w:id="25" w:name="_Toc86655817"/>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1</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1 için  hedef kartları, performans göstergeleri ve faaliyetler</w:t>
      </w:r>
      <w:bookmarkEnd w:id="25"/>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right w:w="70" w:type="dxa"/>
        </w:tblCellMar>
        <w:tblLook w:val="04A0" w:firstRow="1" w:lastRow="0" w:firstColumn="1" w:lastColumn="0" w:noHBand="0" w:noVBand="1"/>
      </w:tblPr>
      <w:tblGrid>
        <w:gridCol w:w="1833"/>
        <w:gridCol w:w="1204"/>
        <w:gridCol w:w="24"/>
        <w:gridCol w:w="1181"/>
        <w:gridCol w:w="48"/>
        <w:gridCol w:w="1157"/>
        <w:gridCol w:w="71"/>
        <w:gridCol w:w="1134"/>
        <w:gridCol w:w="95"/>
        <w:gridCol w:w="1110"/>
        <w:gridCol w:w="118"/>
        <w:gridCol w:w="1229"/>
      </w:tblGrid>
      <w:tr w:rsidR="00D87E67" w:rsidRPr="006A09AF" w14:paraId="29F940EA" w14:textId="77777777" w:rsidTr="004D051A">
        <w:trPr>
          <w:trHeight w:val="574"/>
        </w:trPr>
        <w:tc>
          <w:tcPr>
            <w:tcW w:w="9204" w:type="dxa"/>
            <w:gridSpan w:val="12"/>
            <w:shd w:val="clear" w:color="000000" w:fill="00B050"/>
            <w:vAlign w:val="center"/>
            <w:hideMark/>
          </w:tcPr>
          <w:p w14:paraId="31B93A2B" w14:textId="5FD26022"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AMAÇ-1   GÜÇLÜ BİR KALİTE KÜLTÜRÜ VE KALİTE GÜVENCE SİSTEMİNİ OLUŞTURMAK</w:t>
            </w:r>
          </w:p>
        </w:tc>
      </w:tr>
      <w:tr w:rsidR="00D87E67" w:rsidRPr="006A09AF" w14:paraId="20BEE1A7" w14:textId="77777777" w:rsidTr="004D051A">
        <w:trPr>
          <w:trHeight w:val="397"/>
        </w:trPr>
        <w:tc>
          <w:tcPr>
            <w:tcW w:w="1833" w:type="dxa"/>
            <w:shd w:val="clear" w:color="auto" w:fill="B8E08C"/>
            <w:vAlign w:val="center"/>
            <w:hideMark/>
          </w:tcPr>
          <w:p w14:paraId="5A3C1AD0" w14:textId="2675CF24"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Hedef-1.1</w:t>
            </w:r>
          </w:p>
        </w:tc>
        <w:tc>
          <w:tcPr>
            <w:tcW w:w="7371" w:type="dxa"/>
            <w:gridSpan w:val="11"/>
            <w:shd w:val="clear" w:color="auto" w:fill="B8E08C"/>
            <w:vAlign w:val="center"/>
            <w:hideMark/>
          </w:tcPr>
          <w:p w14:paraId="4EDD742E" w14:textId="0DCECBBF"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Eğitim-öğretim faaliyetlerin</w:t>
            </w:r>
            <w:r w:rsidR="000542EA">
              <w:rPr>
                <w:rFonts w:eastAsia="Times New Roman" w:cs="Times New Roman"/>
                <w:b/>
                <w:bCs/>
                <w:color w:val="000000"/>
                <w:sz w:val="22"/>
                <w:lang w:eastAsia="tr-TR"/>
              </w:rPr>
              <w:t>in</w:t>
            </w:r>
            <w:r w:rsidRPr="006A09AF">
              <w:rPr>
                <w:rFonts w:eastAsia="Times New Roman" w:cs="Times New Roman"/>
                <w:b/>
                <w:bCs/>
                <w:color w:val="000000"/>
                <w:sz w:val="22"/>
                <w:lang w:eastAsia="tr-TR"/>
              </w:rPr>
              <w:t xml:space="preserve"> etkin şekilde yürütülmesini sağlamak, Ar-Ge faaliyetlerinin arttırılması ve İdari Faaliyetleri gerçekleştirme oranını arttırılması</w:t>
            </w:r>
          </w:p>
        </w:tc>
      </w:tr>
      <w:tr w:rsidR="00D87E67" w:rsidRPr="006A09AF" w14:paraId="49890DEC" w14:textId="77777777" w:rsidTr="004D051A">
        <w:trPr>
          <w:trHeight w:val="580"/>
        </w:trPr>
        <w:tc>
          <w:tcPr>
            <w:tcW w:w="1833" w:type="dxa"/>
            <w:vMerge w:val="restart"/>
            <w:shd w:val="clear" w:color="auto" w:fill="auto"/>
            <w:vAlign w:val="center"/>
            <w:hideMark/>
          </w:tcPr>
          <w:p w14:paraId="55E38E72" w14:textId="07A75412"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Pg-1.1.1</w:t>
            </w:r>
          </w:p>
        </w:tc>
        <w:tc>
          <w:tcPr>
            <w:tcW w:w="7371" w:type="dxa"/>
            <w:gridSpan w:val="11"/>
            <w:shd w:val="clear" w:color="auto" w:fill="FFFF00"/>
            <w:vAlign w:val="center"/>
            <w:hideMark/>
          </w:tcPr>
          <w:p w14:paraId="15DC8FE5"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stratejik planında yer alan eğitim ve öğretim faaliyetlerine ilişkin hedefleri gerçekleştirme yüzdesi (% olarak)</w:t>
            </w:r>
          </w:p>
        </w:tc>
      </w:tr>
      <w:tr w:rsidR="00D87E67" w:rsidRPr="006A09AF" w14:paraId="516068EC" w14:textId="77777777" w:rsidTr="005B28AC">
        <w:trPr>
          <w:trHeight w:val="276"/>
        </w:trPr>
        <w:tc>
          <w:tcPr>
            <w:tcW w:w="1833" w:type="dxa"/>
            <w:vMerge/>
            <w:vAlign w:val="center"/>
            <w:hideMark/>
          </w:tcPr>
          <w:p w14:paraId="29E7E663"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hideMark/>
          </w:tcPr>
          <w:p w14:paraId="407E1AAA"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40D1B629"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48462AE5"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46E87187"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5E5815D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7449E19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4CA4426E" w14:textId="77777777" w:rsidTr="005B28AC">
        <w:trPr>
          <w:trHeight w:val="276"/>
        </w:trPr>
        <w:tc>
          <w:tcPr>
            <w:tcW w:w="1833" w:type="dxa"/>
            <w:vMerge/>
            <w:vAlign w:val="center"/>
            <w:hideMark/>
          </w:tcPr>
          <w:p w14:paraId="7AA6045E"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hideMark/>
          </w:tcPr>
          <w:p w14:paraId="4E0273CC"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gridSpan w:val="2"/>
            <w:shd w:val="clear" w:color="auto" w:fill="auto"/>
            <w:noWrap/>
            <w:vAlign w:val="center"/>
            <w:hideMark/>
          </w:tcPr>
          <w:p w14:paraId="4F213772" w14:textId="55F504C6"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8" w:type="dxa"/>
            <w:gridSpan w:val="2"/>
            <w:shd w:val="clear" w:color="auto" w:fill="auto"/>
            <w:noWrap/>
            <w:vAlign w:val="center"/>
            <w:hideMark/>
          </w:tcPr>
          <w:p w14:paraId="4858DE30" w14:textId="76F725B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9" w:type="dxa"/>
            <w:gridSpan w:val="2"/>
            <w:shd w:val="clear" w:color="auto" w:fill="auto"/>
            <w:noWrap/>
            <w:vAlign w:val="center"/>
            <w:hideMark/>
          </w:tcPr>
          <w:p w14:paraId="1450C61C" w14:textId="5910A1C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8" w:type="dxa"/>
            <w:gridSpan w:val="2"/>
            <w:shd w:val="clear" w:color="auto" w:fill="auto"/>
            <w:noWrap/>
            <w:vAlign w:val="center"/>
            <w:hideMark/>
          </w:tcPr>
          <w:p w14:paraId="79CCDE82" w14:textId="0A632AC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95%</w:t>
            </w:r>
          </w:p>
        </w:tc>
        <w:tc>
          <w:tcPr>
            <w:tcW w:w="1229" w:type="dxa"/>
            <w:shd w:val="clear" w:color="auto" w:fill="auto"/>
            <w:noWrap/>
            <w:vAlign w:val="center"/>
            <w:hideMark/>
          </w:tcPr>
          <w:p w14:paraId="43812639" w14:textId="701DFEA4"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r>
      <w:tr w:rsidR="00D87E67" w:rsidRPr="006A09AF" w14:paraId="3FF4997D" w14:textId="77777777" w:rsidTr="004D051A">
        <w:trPr>
          <w:trHeight w:val="276"/>
        </w:trPr>
        <w:tc>
          <w:tcPr>
            <w:tcW w:w="1833" w:type="dxa"/>
            <w:vMerge w:val="restart"/>
            <w:vAlign w:val="center"/>
          </w:tcPr>
          <w:p w14:paraId="7B039CE8" w14:textId="610565E4"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Pg-1.1.2</w:t>
            </w:r>
          </w:p>
        </w:tc>
        <w:tc>
          <w:tcPr>
            <w:tcW w:w="7371" w:type="dxa"/>
            <w:gridSpan w:val="11"/>
            <w:shd w:val="clear" w:color="auto" w:fill="FFFF00"/>
            <w:noWrap/>
            <w:vAlign w:val="center"/>
          </w:tcPr>
          <w:p w14:paraId="0905D622" w14:textId="0E7D14C2"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stratejik planında yer alan araştırma-geliştirme faaliyetlerine ilişkin hedefleri gerçekleştirme yüzdesi (% olarak)</w:t>
            </w:r>
          </w:p>
        </w:tc>
      </w:tr>
      <w:tr w:rsidR="00D87E67" w:rsidRPr="006A09AF" w14:paraId="75ABEE7F" w14:textId="77777777" w:rsidTr="005B28AC">
        <w:trPr>
          <w:trHeight w:val="276"/>
        </w:trPr>
        <w:tc>
          <w:tcPr>
            <w:tcW w:w="1833" w:type="dxa"/>
            <w:vMerge/>
            <w:vAlign w:val="center"/>
          </w:tcPr>
          <w:p w14:paraId="25B120A9"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173EBB7A" w14:textId="48FF6E4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tcPr>
          <w:p w14:paraId="5CAB071E" w14:textId="0A3633CC"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tcPr>
          <w:p w14:paraId="283CF4E6" w14:textId="5C6DCDB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tcPr>
          <w:p w14:paraId="458BDDB7" w14:textId="7B798639"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tcPr>
          <w:p w14:paraId="21C59E3B" w14:textId="001F2103"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tcPr>
          <w:p w14:paraId="355414BA" w14:textId="45421D9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6864D9D8" w14:textId="77777777" w:rsidTr="005B28AC">
        <w:trPr>
          <w:trHeight w:val="276"/>
        </w:trPr>
        <w:tc>
          <w:tcPr>
            <w:tcW w:w="1833" w:type="dxa"/>
            <w:vMerge/>
            <w:vAlign w:val="center"/>
          </w:tcPr>
          <w:p w14:paraId="5FE9708D"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198FB927" w14:textId="14754DB3"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gridSpan w:val="2"/>
            <w:shd w:val="clear" w:color="auto" w:fill="auto"/>
            <w:noWrap/>
            <w:vAlign w:val="center"/>
          </w:tcPr>
          <w:p w14:paraId="39BEBE2C" w14:textId="73327DD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8" w:type="dxa"/>
            <w:gridSpan w:val="2"/>
            <w:shd w:val="clear" w:color="auto" w:fill="auto"/>
            <w:noWrap/>
            <w:vAlign w:val="center"/>
          </w:tcPr>
          <w:p w14:paraId="65926FE1" w14:textId="73130C6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gridSpan w:val="2"/>
            <w:shd w:val="clear" w:color="auto" w:fill="auto"/>
            <w:noWrap/>
            <w:vAlign w:val="center"/>
          </w:tcPr>
          <w:p w14:paraId="3DDAF908" w14:textId="3CCECC9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8" w:type="dxa"/>
            <w:gridSpan w:val="2"/>
            <w:shd w:val="clear" w:color="auto" w:fill="auto"/>
            <w:noWrap/>
            <w:vAlign w:val="center"/>
          </w:tcPr>
          <w:p w14:paraId="14909022" w14:textId="648A9CBB"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9" w:type="dxa"/>
            <w:shd w:val="clear" w:color="auto" w:fill="auto"/>
            <w:noWrap/>
            <w:vAlign w:val="center"/>
          </w:tcPr>
          <w:p w14:paraId="08F6353B" w14:textId="34ABABC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r>
      <w:tr w:rsidR="00D87E67" w:rsidRPr="006A09AF" w14:paraId="11D53AE3" w14:textId="77777777" w:rsidTr="004D051A">
        <w:trPr>
          <w:trHeight w:val="276"/>
        </w:trPr>
        <w:tc>
          <w:tcPr>
            <w:tcW w:w="1833" w:type="dxa"/>
            <w:vMerge w:val="restart"/>
            <w:vAlign w:val="center"/>
          </w:tcPr>
          <w:p w14:paraId="186C3F77" w14:textId="795CFDD1"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Pg-1.1.3</w:t>
            </w:r>
          </w:p>
        </w:tc>
        <w:tc>
          <w:tcPr>
            <w:tcW w:w="7371" w:type="dxa"/>
            <w:gridSpan w:val="11"/>
            <w:shd w:val="clear" w:color="auto" w:fill="FFFF00"/>
            <w:noWrap/>
            <w:vAlign w:val="center"/>
          </w:tcPr>
          <w:p w14:paraId="0662A80A" w14:textId="372767F0"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stratejik planında yer alan idari faaliyetlerine ilişkin hedefleri gerçekleştirme yüzdesi (% olarak)</w:t>
            </w:r>
          </w:p>
        </w:tc>
      </w:tr>
      <w:tr w:rsidR="00D87E67" w:rsidRPr="006A09AF" w14:paraId="24F04988" w14:textId="77777777" w:rsidTr="005B28AC">
        <w:trPr>
          <w:trHeight w:val="276"/>
        </w:trPr>
        <w:tc>
          <w:tcPr>
            <w:tcW w:w="1833" w:type="dxa"/>
            <w:vMerge/>
            <w:vAlign w:val="center"/>
          </w:tcPr>
          <w:p w14:paraId="3C40D33B"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1DF46430" w14:textId="53D5445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tcPr>
          <w:p w14:paraId="43B4528A" w14:textId="37AAB264"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tcPr>
          <w:p w14:paraId="77CF4E72" w14:textId="2A8A6D70"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tcPr>
          <w:p w14:paraId="67017535" w14:textId="1B9523A0"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tcPr>
          <w:p w14:paraId="3DFA4D98" w14:textId="438484F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tcPr>
          <w:p w14:paraId="467F83CE" w14:textId="4DEE01BF"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44CD1CAC" w14:textId="77777777" w:rsidTr="005B28AC">
        <w:trPr>
          <w:trHeight w:val="276"/>
        </w:trPr>
        <w:tc>
          <w:tcPr>
            <w:tcW w:w="1833" w:type="dxa"/>
            <w:vMerge/>
            <w:vAlign w:val="center"/>
          </w:tcPr>
          <w:p w14:paraId="3141BC20"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41DAE9AC" w14:textId="7B145FFC"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gridSpan w:val="2"/>
            <w:shd w:val="clear" w:color="auto" w:fill="auto"/>
            <w:noWrap/>
            <w:vAlign w:val="center"/>
          </w:tcPr>
          <w:p w14:paraId="0643415B" w14:textId="57B3500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75%</w:t>
            </w:r>
          </w:p>
        </w:tc>
        <w:tc>
          <w:tcPr>
            <w:tcW w:w="1228" w:type="dxa"/>
            <w:gridSpan w:val="2"/>
            <w:shd w:val="clear" w:color="auto" w:fill="auto"/>
            <w:noWrap/>
            <w:vAlign w:val="center"/>
          </w:tcPr>
          <w:p w14:paraId="5D2EF9AD" w14:textId="151275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9" w:type="dxa"/>
            <w:gridSpan w:val="2"/>
            <w:shd w:val="clear" w:color="auto" w:fill="auto"/>
            <w:noWrap/>
            <w:vAlign w:val="center"/>
          </w:tcPr>
          <w:p w14:paraId="6E2D55D6" w14:textId="003103F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85%</w:t>
            </w:r>
          </w:p>
        </w:tc>
        <w:tc>
          <w:tcPr>
            <w:tcW w:w="1228" w:type="dxa"/>
            <w:gridSpan w:val="2"/>
            <w:shd w:val="clear" w:color="auto" w:fill="auto"/>
            <w:noWrap/>
            <w:vAlign w:val="center"/>
          </w:tcPr>
          <w:p w14:paraId="5C42D379" w14:textId="7370E06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87%</w:t>
            </w:r>
          </w:p>
        </w:tc>
        <w:tc>
          <w:tcPr>
            <w:tcW w:w="1229" w:type="dxa"/>
            <w:shd w:val="clear" w:color="auto" w:fill="auto"/>
            <w:noWrap/>
            <w:vAlign w:val="center"/>
          </w:tcPr>
          <w:p w14:paraId="0AB7B5FB" w14:textId="4C5CF36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r>
      <w:tr w:rsidR="006205CF" w:rsidRPr="006A09AF" w14:paraId="6CBD2C5D" w14:textId="77777777" w:rsidTr="004D051A">
        <w:trPr>
          <w:trHeight w:val="493"/>
        </w:trPr>
        <w:tc>
          <w:tcPr>
            <w:tcW w:w="1833" w:type="dxa"/>
            <w:shd w:val="clear" w:color="auto" w:fill="auto"/>
            <w:vAlign w:val="center"/>
          </w:tcPr>
          <w:p w14:paraId="7F71B0EA" w14:textId="1114472E" w:rsidR="006205CF" w:rsidRPr="006A09AF" w:rsidRDefault="006205CF"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479CFDB0" w14:textId="3B20F202" w:rsidR="006205CF" w:rsidRPr="006A09AF" w:rsidRDefault="006205CF"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D87E67" w:rsidRPr="006A09AF" w14:paraId="45C67602" w14:textId="77777777" w:rsidTr="00A44780">
        <w:trPr>
          <w:trHeight w:val="463"/>
        </w:trPr>
        <w:tc>
          <w:tcPr>
            <w:tcW w:w="1833" w:type="dxa"/>
            <w:shd w:val="clear" w:color="auto" w:fill="auto"/>
            <w:vAlign w:val="center"/>
            <w:hideMark/>
          </w:tcPr>
          <w:p w14:paraId="50F447AE" w14:textId="0267A884"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466EC310"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ve Bölümler.</w:t>
            </w:r>
          </w:p>
        </w:tc>
      </w:tr>
      <w:tr w:rsidR="00281691" w:rsidRPr="006A09AF" w14:paraId="4AEE03A0" w14:textId="77777777" w:rsidTr="00A44780">
        <w:trPr>
          <w:trHeight w:val="2317"/>
        </w:trPr>
        <w:tc>
          <w:tcPr>
            <w:tcW w:w="1833" w:type="dxa"/>
            <w:shd w:val="clear" w:color="auto" w:fill="auto"/>
            <w:vAlign w:val="center"/>
          </w:tcPr>
          <w:p w14:paraId="4148F066" w14:textId="51B91B6C" w:rsidR="00281691" w:rsidRPr="00281691" w:rsidRDefault="00281691"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Riskler</w:t>
            </w:r>
          </w:p>
        </w:tc>
        <w:tc>
          <w:tcPr>
            <w:tcW w:w="7371" w:type="dxa"/>
            <w:gridSpan w:val="11"/>
            <w:tcBorders>
              <w:top w:val="single" w:sz="4" w:space="0" w:color="auto"/>
            </w:tcBorders>
            <w:shd w:val="clear" w:color="auto" w:fill="auto"/>
            <w:vAlign w:val="center"/>
          </w:tcPr>
          <w:p w14:paraId="09AD1594" w14:textId="77777777" w:rsidR="00281691" w:rsidRPr="006A09AF" w:rsidRDefault="00281691" w:rsidP="00281691">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 xml:space="preserve">1- Konum değişikliği </w:t>
            </w:r>
            <w:r w:rsidRPr="006A09AF">
              <w:rPr>
                <w:rFonts w:eastAsia="Times New Roman" w:cs="Times New Roman"/>
                <w:color w:val="000000"/>
                <w:sz w:val="22"/>
                <w:lang w:eastAsia="tr-TR"/>
              </w:rPr>
              <w:br/>
              <w:t>3- Bölümlere genel talep düzeyinin azalması</w:t>
            </w:r>
            <w:r w:rsidRPr="006A09AF">
              <w:rPr>
                <w:rFonts w:eastAsia="Times New Roman" w:cs="Times New Roman"/>
                <w:color w:val="000000"/>
                <w:sz w:val="22"/>
                <w:lang w:eastAsia="tr-TR"/>
              </w:rPr>
              <w:br/>
              <w:t>4- Akademik kadro yetersizliği</w:t>
            </w:r>
          </w:p>
          <w:p w14:paraId="263B45B5" w14:textId="2BA6AED0" w:rsidR="00281691" w:rsidRPr="00281691" w:rsidRDefault="00281691" w:rsidP="00281691">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5-Öğretim elemanının ders yükünün fazla olması</w:t>
            </w:r>
            <w:r w:rsidRPr="006A09AF">
              <w:rPr>
                <w:rFonts w:eastAsia="Times New Roman" w:cs="Times New Roman"/>
                <w:color w:val="000000"/>
                <w:sz w:val="22"/>
                <w:lang w:eastAsia="tr-TR"/>
              </w:rPr>
              <w:br/>
              <w:t>6-Araştırma görevlisi sayısının az olması</w:t>
            </w:r>
            <w:r w:rsidRPr="006A09AF">
              <w:rPr>
                <w:rFonts w:eastAsia="Times New Roman" w:cs="Times New Roman"/>
                <w:color w:val="000000"/>
                <w:sz w:val="22"/>
                <w:lang w:eastAsia="tr-TR"/>
              </w:rPr>
              <w:br/>
              <w:t>7-Fakülte binasında fiziksel bir kütüphanenin oluşturulmaması</w:t>
            </w:r>
            <w:r w:rsidRPr="006A09AF">
              <w:rPr>
                <w:rFonts w:eastAsia="Times New Roman" w:cs="Times New Roman"/>
                <w:color w:val="000000"/>
                <w:sz w:val="22"/>
                <w:lang w:eastAsia="tr-TR"/>
              </w:rPr>
              <w:br/>
              <w:t>8-Akademisyenler için özel çalışma alanlarının olmaması</w:t>
            </w:r>
            <w:r w:rsidRPr="006A09AF">
              <w:rPr>
                <w:rFonts w:eastAsia="Times New Roman" w:cs="Times New Roman"/>
                <w:color w:val="000000"/>
                <w:sz w:val="22"/>
                <w:lang w:eastAsia="tr-TR"/>
              </w:rPr>
              <w:br/>
              <w:t>9- Fakülte programlarına yönelik indeks, yayın evi, proje, patent başvurusu ve süreci yönetme konularında yeterli tanıtım ve bilgilendirmenin yapılmaması</w:t>
            </w:r>
            <w:r w:rsidRPr="006A09AF">
              <w:rPr>
                <w:rFonts w:eastAsia="Times New Roman" w:cs="Times New Roman"/>
                <w:color w:val="000000"/>
                <w:sz w:val="22"/>
                <w:lang w:eastAsia="tr-TR"/>
              </w:rPr>
              <w:br/>
              <w:t>10- Patent veya projelerin uygun bulunmaması</w:t>
            </w:r>
          </w:p>
        </w:tc>
      </w:tr>
      <w:tr w:rsidR="00281691" w:rsidRPr="006A09AF" w14:paraId="7F592DE2" w14:textId="77777777" w:rsidTr="00A44780">
        <w:trPr>
          <w:trHeight w:val="2368"/>
        </w:trPr>
        <w:tc>
          <w:tcPr>
            <w:tcW w:w="1833" w:type="dxa"/>
            <w:shd w:val="clear" w:color="auto" w:fill="auto"/>
            <w:vAlign w:val="center"/>
          </w:tcPr>
          <w:p w14:paraId="1C4F60FF" w14:textId="3B744F29" w:rsidR="00281691" w:rsidRPr="00281691" w:rsidRDefault="00281691" w:rsidP="006A09AF">
            <w:pPr>
              <w:spacing w:after="0" w:line="240" w:lineRule="auto"/>
              <w:rPr>
                <w:rFonts w:eastAsia="Times New Roman" w:cs="Times New Roman"/>
                <w:color w:val="000000"/>
                <w:sz w:val="22"/>
                <w:lang w:eastAsia="tr-TR"/>
              </w:rPr>
            </w:pPr>
            <w:r w:rsidRPr="00281691">
              <w:rPr>
                <w:rFonts w:eastAsia="Times New Roman" w:cs="Times New Roman"/>
                <w:color w:val="000000"/>
                <w:sz w:val="22"/>
                <w:lang w:eastAsia="tr-TR"/>
              </w:rPr>
              <w:t>Faaliyetler</w:t>
            </w:r>
          </w:p>
        </w:tc>
        <w:tc>
          <w:tcPr>
            <w:tcW w:w="7371" w:type="dxa"/>
            <w:gridSpan w:val="11"/>
            <w:tcBorders>
              <w:top w:val="single" w:sz="4" w:space="0" w:color="auto"/>
            </w:tcBorders>
            <w:shd w:val="clear" w:color="auto" w:fill="auto"/>
            <w:vAlign w:val="center"/>
          </w:tcPr>
          <w:p w14:paraId="215AA8F9" w14:textId="3CD88E6C" w:rsidR="00281691" w:rsidRPr="00281691" w:rsidRDefault="00281691" w:rsidP="00281691">
            <w:pPr>
              <w:spacing w:after="0" w:line="240" w:lineRule="auto"/>
              <w:jc w:val="left"/>
              <w:rPr>
                <w:rFonts w:eastAsia="Times New Roman" w:cs="Times New Roman"/>
                <w:color w:val="000000"/>
                <w:sz w:val="22"/>
                <w:lang w:eastAsia="tr-TR"/>
              </w:rPr>
            </w:pPr>
            <w:r w:rsidRPr="00281691">
              <w:rPr>
                <w:rFonts w:eastAsia="Times New Roman" w:cs="Times New Roman"/>
                <w:color w:val="000000"/>
                <w:sz w:val="22"/>
                <w:lang w:eastAsia="tr-TR"/>
              </w:rPr>
              <w:t>1</w:t>
            </w:r>
            <w:r w:rsidR="00A44780">
              <w:rPr>
                <w:rFonts w:eastAsia="Times New Roman" w:cs="Times New Roman"/>
                <w:color w:val="000000"/>
                <w:sz w:val="22"/>
                <w:lang w:eastAsia="tr-TR"/>
              </w:rPr>
              <w:t>-</w:t>
            </w:r>
            <w:r w:rsidRPr="00281691">
              <w:rPr>
                <w:rFonts w:eastAsia="Times New Roman" w:cs="Times New Roman"/>
                <w:color w:val="000000"/>
                <w:sz w:val="22"/>
                <w:lang w:eastAsia="tr-TR"/>
              </w:rPr>
              <w:t xml:space="preserve"> Amaç 3 kapsamında yenilikçi ve yaratıcı eğitim- öğretim yaklaşımını geliştirmeye yönelik faaliyetlerin denetlemesi için kalite komisyonu tarafından değerlendirme toplantılarının düzenlenmesi</w:t>
            </w:r>
          </w:p>
          <w:p w14:paraId="2C48C924" w14:textId="5DF4E9BA" w:rsidR="00281691" w:rsidRPr="00281691" w:rsidRDefault="00281691" w:rsidP="00281691">
            <w:pPr>
              <w:spacing w:after="0" w:line="240" w:lineRule="auto"/>
              <w:jc w:val="left"/>
              <w:rPr>
                <w:rFonts w:eastAsia="Times New Roman" w:cs="Times New Roman"/>
                <w:color w:val="000000"/>
                <w:sz w:val="22"/>
                <w:lang w:eastAsia="tr-TR"/>
              </w:rPr>
            </w:pPr>
            <w:r w:rsidRPr="00281691">
              <w:rPr>
                <w:rFonts w:eastAsia="Times New Roman" w:cs="Times New Roman"/>
                <w:color w:val="000000"/>
                <w:sz w:val="22"/>
                <w:lang w:eastAsia="tr-TR"/>
              </w:rPr>
              <w:t>2- Amaç 4 kapsamında kurumun stratejik planında yer alan araştırma-geliştirme faaliyetlerine ilişkin hedefleri gerçekleştirmeye yönelik faaliyetlerin denetlemesi için kalite komisyonu tarafından değerlendirme toplantılarının düzenlenmesi</w:t>
            </w:r>
          </w:p>
        </w:tc>
      </w:tr>
      <w:tr w:rsidR="00D87E67" w:rsidRPr="006A09AF" w14:paraId="0AA0F9D8" w14:textId="77777777" w:rsidTr="004D051A">
        <w:trPr>
          <w:trHeight w:val="454"/>
        </w:trPr>
        <w:tc>
          <w:tcPr>
            <w:tcW w:w="1833" w:type="dxa"/>
            <w:shd w:val="clear" w:color="auto" w:fill="B8E08C"/>
            <w:vAlign w:val="center"/>
          </w:tcPr>
          <w:p w14:paraId="04B6221F" w14:textId="18B9BEC9" w:rsidR="00D87E67" w:rsidRPr="006A09AF" w:rsidRDefault="00D87E67"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1.2</w:t>
            </w:r>
          </w:p>
        </w:tc>
        <w:tc>
          <w:tcPr>
            <w:tcW w:w="7371" w:type="dxa"/>
            <w:gridSpan w:val="11"/>
            <w:tcBorders>
              <w:top w:val="single" w:sz="4" w:space="0" w:color="auto"/>
            </w:tcBorders>
            <w:shd w:val="clear" w:color="auto" w:fill="B8E08C"/>
            <w:vAlign w:val="center"/>
          </w:tcPr>
          <w:p w14:paraId="5A47AC11" w14:textId="5A090F5A"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 programlarını</w:t>
            </w:r>
            <w:r w:rsidR="005B28AC">
              <w:rPr>
                <w:rFonts w:eastAsia="Times New Roman" w:cs="Times New Roman"/>
                <w:b/>
                <w:bCs/>
                <w:color w:val="000000"/>
                <w:sz w:val="22"/>
                <w:lang w:eastAsia="tr-TR"/>
              </w:rPr>
              <w:t xml:space="preserve"> </w:t>
            </w:r>
            <w:r w:rsidRPr="006A09AF">
              <w:rPr>
                <w:rFonts w:eastAsia="Times New Roman" w:cs="Times New Roman"/>
                <w:b/>
                <w:bCs/>
                <w:color w:val="000000"/>
                <w:sz w:val="22"/>
                <w:lang w:eastAsia="tr-TR"/>
              </w:rPr>
              <w:t>akreditasyona uygun hale getirmek</w:t>
            </w:r>
          </w:p>
        </w:tc>
      </w:tr>
      <w:tr w:rsidR="00D87E67" w:rsidRPr="006A09AF" w14:paraId="4DFC6628" w14:textId="77777777" w:rsidTr="00A44780">
        <w:trPr>
          <w:trHeight w:val="63"/>
        </w:trPr>
        <w:tc>
          <w:tcPr>
            <w:tcW w:w="1833" w:type="dxa"/>
            <w:vMerge w:val="restart"/>
            <w:shd w:val="clear" w:color="auto" w:fill="auto"/>
            <w:vAlign w:val="center"/>
            <w:hideMark/>
          </w:tcPr>
          <w:p w14:paraId="5C9D9BFF" w14:textId="24F33431"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PG-1.2.1</w:t>
            </w:r>
          </w:p>
        </w:tc>
        <w:tc>
          <w:tcPr>
            <w:tcW w:w="7371" w:type="dxa"/>
            <w:gridSpan w:val="11"/>
            <w:shd w:val="clear" w:color="auto" w:fill="FFFF00"/>
            <w:vAlign w:val="center"/>
            <w:hideMark/>
          </w:tcPr>
          <w:p w14:paraId="25767F3F"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YKS Yükseköğretim Programları ve Kontenjanları Kılavuzunda akredite olduğu belirtilen lisans programı sayısı</w:t>
            </w:r>
          </w:p>
        </w:tc>
      </w:tr>
      <w:tr w:rsidR="00D87E67" w:rsidRPr="006A09AF" w14:paraId="0F513478" w14:textId="77777777" w:rsidTr="004D051A">
        <w:trPr>
          <w:trHeight w:val="310"/>
        </w:trPr>
        <w:tc>
          <w:tcPr>
            <w:tcW w:w="1833" w:type="dxa"/>
            <w:vMerge/>
            <w:vAlign w:val="center"/>
            <w:hideMark/>
          </w:tcPr>
          <w:p w14:paraId="66E7F74D"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6C073EF4"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6D070BC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425AC15B"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2EB89C99"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7B5C599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7EC71750" w14:textId="77777777" w:rsidR="00D87E67"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p w14:paraId="20E51487" w14:textId="43250895" w:rsidR="00A83A2E" w:rsidRPr="006A09AF" w:rsidRDefault="00A83A2E" w:rsidP="00152291">
            <w:pPr>
              <w:spacing w:after="0" w:line="240" w:lineRule="auto"/>
              <w:jc w:val="center"/>
              <w:rPr>
                <w:rFonts w:eastAsia="Times New Roman" w:cs="Times New Roman"/>
                <w:color w:val="000000"/>
                <w:sz w:val="22"/>
                <w:lang w:eastAsia="tr-TR"/>
              </w:rPr>
            </w:pPr>
          </w:p>
        </w:tc>
      </w:tr>
      <w:tr w:rsidR="00D87E67" w:rsidRPr="006A09AF" w14:paraId="376818D0" w14:textId="77777777" w:rsidTr="00A44780">
        <w:trPr>
          <w:trHeight w:val="227"/>
        </w:trPr>
        <w:tc>
          <w:tcPr>
            <w:tcW w:w="1833" w:type="dxa"/>
            <w:vMerge/>
            <w:vAlign w:val="center"/>
            <w:hideMark/>
          </w:tcPr>
          <w:p w14:paraId="3956A6A0"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4C432975"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479A457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0467EFE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226A31B4" w14:textId="0B7163E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5F018B40" w14:textId="707FDDF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347" w:type="dxa"/>
            <w:gridSpan w:val="2"/>
            <w:shd w:val="clear" w:color="auto" w:fill="auto"/>
            <w:noWrap/>
            <w:vAlign w:val="center"/>
            <w:hideMark/>
          </w:tcPr>
          <w:p w14:paraId="2548A973" w14:textId="4C642335" w:rsidR="00D87E67"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p w14:paraId="38A798CC" w14:textId="109D9D35" w:rsidR="002B058E" w:rsidRDefault="002B058E" w:rsidP="00152291">
            <w:pPr>
              <w:spacing w:after="0" w:line="240" w:lineRule="auto"/>
              <w:jc w:val="center"/>
              <w:rPr>
                <w:rFonts w:eastAsia="Times New Roman" w:cs="Times New Roman"/>
                <w:color w:val="000000"/>
                <w:sz w:val="22"/>
                <w:lang w:eastAsia="tr-TR"/>
              </w:rPr>
            </w:pPr>
          </w:p>
          <w:p w14:paraId="09A4BE98" w14:textId="77777777" w:rsidR="002B058E" w:rsidRDefault="002B058E" w:rsidP="00152291">
            <w:pPr>
              <w:spacing w:after="0" w:line="240" w:lineRule="auto"/>
              <w:jc w:val="center"/>
              <w:rPr>
                <w:rFonts w:eastAsia="Times New Roman" w:cs="Times New Roman"/>
                <w:color w:val="000000"/>
                <w:sz w:val="22"/>
                <w:lang w:eastAsia="tr-TR"/>
              </w:rPr>
            </w:pPr>
          </w:p>
          <w:p w14:paraId="5947ED51" w14:textId="1BBDED74" w:rsidR="00A83A2E" w:rsidRPr="006A09AF" w:rsidRDefault="00A83A2E" w:rsidP="00A83A2E">
            <w:pPr>
              <w:spacing w:after="0" w:line="240" w:lineRule="auto"/>
              <w:rPr>
                <w:rFonts w:eastAsia="Times New Roman" w:cs="Times New Roman"/>
                <w:color w:val="000000"/>
                <w:sz w:val="22"/>
                <w:lang w:eastAsia="tr-TR"/>
              </w:rPr>
            </w:pPr>
          </w:p>
        </w:tc>
      </w:tr>
      <w:tr w:rsidR="00D87E67" w:rsidRPr="006A09AF" w14:paraId="36C971D3" w14:textId="77777777" w:rsidTr="004D051A">
        <w:trPr>
          <w:trHeight w:val="609"/>
        </w:trPr>
        <w:tc>
          <w:tcPr>
            <w:tcW w:w="1833" w:type="dxa"/>
            <w:vMerge w:val="restart"/>
            <w:shd w:val="clear" w:color="auto" w:fill="auto"/>
            <w:vAlign w:val="center"/>
            <w:hideMark/>
          </w:tcPr>
          <w:p w14:paraId="2F8CBBFB" w14:textId="4A786483"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PG-1.2.2</w:t>
            </w:r>
          </w:p>
        </w:tc>
        <w:tc>
          <w:tcPr>
            <w:tcW w:w="7371" w:type="dxa"/>
            <w:gridSpan w:val="11"/>
            <w:shd w:val="clear" w:color="auto" w:fill="FFFF00"/>
            <w:vAlign w:val="center"/>
            <w:hideMark/>
          </w:tcPr>
          <w:p w14:paraId="45144C8C"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Akran değerlendirilmesi yapılan program sayısı (Akredite olmayan Programlar Arasında)</w:t>
            </w:r>
          </w:p>
        </w:tc>
      </w:tr>
      <w:tr w:rsidR="00D87E67" w:rsidRPr="006A09AF" w14:paraId="25F09C44" w14:textId="77777777" w:rsidTr="004D051A">
        <w:trPr>
          <w:trHeight w:val="310"/>
        </w:trPr>
        <w:tc>
          <w:tcPr>
            <w:tcW w:w="1833" w:type="dxa"/>
            <w:vMerge/>
            <w:vAlign w:val="center"/>
            <w:hideMark/>
          </w:tcPr>
          <w:p w14:paraId="692072C2"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1CDF64C7"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4129FA23"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026DF46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4F44AA5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1846BC0C"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6CA8E1F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5B9B3956" w14:textId="77777777" w:rsidTr="00A44780">
        <w:trPr>
          <w:trHeight w:val="227"/>
        </w:trPr>
        <w:tc>
          <w:tcPr>
            <w:tcW w:w="1833" w:type="dxa"/>
            <w:vMerge/>
            <w:vAlign w:val="center"/>
            <w:hideMark/>
          </w:tcPr>
          <w:p w14:paraId="1AA79BB8"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2B0DB27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47846A27"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3DE93BBA" w14:textId="3DBE0BD0"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37A51514" w14:textId="4C697FD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05" w:type="dxa"/>
            <w:gridSpan w:val="2"/>
            <w:shd w:val="clear" w:color="auto" w:fill="auto"/>
            <w:noWrap/>
            <w:vAlign w:val="center"/>
            <w:hideMark/>
          </w:tcPr>
          <w:p w14:paraId="5326772E" w14:textId="318145B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347" w:type="dxa"/>
            <w:gridSpan w:val="2"/>
            <w:shd w:val="clear" w:color="auto" w:fill="auto"/>
            <w:noWrap/>
            <w:vAlign w:val="center"/>
            <w:hideMark/>
          </w:tcPr>
          <w:p w14:paraId="05B71487" w14:textId="60B35E8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r>
      <w:tr w:rsidR="00D87E67" w:rsidRPr="006A09AF" w14:paraId="6B6CA2A6" w14:textId="77777777" w:rsidTr="004D051A">
        <w:trPr>
          <w:trHeight w:val="310"/>
        </w:trPr>
        <w:tc>
          <w:tcPr>
            <w:tcW w:w="1833" w:type="dxa"/>
            <w:vMerge w:val="restart"/>
            <w:shd w:val="clear" w:color="auto" w:fill="auto"/>
            <w:vAlign w:val="center"/>
            <w:hideMark/>
          </w:tcPr>
          <w:p w14:paraId="6CF37E38" w14:textId="226776FF"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PG-1.2.3</w:t>
            </w:r>
          </w:p>
        </w:tc>
        <w:tc>
          <w:tcPr>
            <w:tcW w:w="7371" w:type="dxa"/>
            <w:gridSpan w:val="11"/>
            <w:shd w:val="clear" w:color="auto" w:fill="FFFF00"/>
            <w:noWrap/>
            <w:vAlign w:val="center"/>
          </w:tcPr>
          <w:p w14:paraId="543E0C59" w14:textId="736B69B5"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Öz değerlendirme yapılan program sayısı</w:t>
            </w:r>
          </w:p>
        </w:tc>
      </w:tr>
      <w:tr w:rsidR="00D87E67" w:rsidRPr="006A09AF" w14:paraId="3328867E" w14:textId="77777777" w:rsidTr="004D051A">
        <w:trPr>
          <w:trHeight w:val="310"/>
        </w:trPr>
        <w:tc>
          <w:tcPr>
            <w:tcW w:w="1833" w:type="dxa"/>
            <w:vMerge/>
            <w:vAlign w:val="center"/>
            <w:hideMark/>
          </w:tcPr>
          <w:p w14:paraId="41A89EDC"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7CE32EC4"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3286150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5CE1A94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5826D1D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644C2966"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58DD0C2A"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0D94BE8A" w14:textId="77777777" w:rsidTr="00A44780">
        <w:trPr>
          <w:trHeight w:val="227"/>
        </w:trPr>
        <w:tc>
          <w:tcPr>
            <w:tcW w:w="1833" w:type="dxa"/>
            <w:vMerge/>
            <w:vAlign w:val="center"/>
            <w:hideMark/>
          </w:tcPr>
          <w:p w14:paraId="34BC6472"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3A6626A2"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7BE4D7AF"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153355AE" w14:textId="310DF32F"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05" w:type="dxa"/>
            <w:gridSpan w:val="2"/>
            <w:shd w:val="clear" w:color="auto" w:fill="auto"/>
            <w:noWrap/>
            <w:vAlign w:val="center"/>
            <w:hideMark/>
          </w:tcPr>
          <w:p w14:paraId="6D6AA67C" w14:textId="7E247526"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05" w:type="dxa"/>
            <w:gridSpan w:val="2"/>
            <w:shd w:val="clear" w:color="auto" w:fill="auto"/>
            <w:noWrap/>
            <w:vAlign w:val="center"/>
            <w:hideMark/>
          </w:tcPr>
          <w:p w14:paraId="2F81DEAE" w14:textId="2B7CCC1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347" w:type="dxa"/>
            <w:gridSpan w:val="2"/>
            <w:shd w:val="clear" w:color="auto" w:fill="auto"/>
            <w:noWrap/>
            <w:vAlign w:val="center"/>
            <w:hideMark/>
          </w:tcPr>
          <w:p w14:paraId="244887F6"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6205CF" w:rsidRPr="006A09AF" w14:paraId="3A4F9B9F" w14:textId="77777777" w:rsidTr="004D051A">
        <w:trPr>
          <w:trHeight w:val="405"/>
        </w:trPr>
        <w:tc>
          <w:tcPr>
            <w:tcW w:w="1833" w:type="dxa"/>
            <w:shd w:val="clear" w:color="auto" w:fill="auto"/>
            <w:vAlign w:val="center"/>
          </w:tcPr>
          <w:p w14:paraId="1AC3CCE5" w14:textId="0DC20D50"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64981AF8" w14:textId="68856484"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6205CF" w:rsidRPr="006A09AF" w14:paraId="17FF03AC" w14:textId="77777777" w:rsidTr="00A44780">
        <w:trPr>
          <w:trHeight w:val="615"/>
        </w:trPr>
        <w:tc>
          <w:tcPr>
            <w:tcW w:w="1833" w:type="dxa"/>
            <w:shd w:val="clear" w:color="auto" w:fill="auto"/>
            <w:vAlign w:val="center"/>
            <w:hideMark/>
          </w:tcPr>
          <w:p w14:paraId="421AA3BD" w14:textId="3EC22E07"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13085D22" w14:textId="77777777"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Bölümler ve İdari Birimler</w:t>
            </w:r>
          </w:p>
        </w:tc>
      </w:tr>
      <w:tr w:rsidR="006205CF" w:rsidRPr="006A09AF" w14:paraId="2C18F29E" w14:textId="77777777" w:rsidTr="004D051A">
        <w:trPr>
          <w:trHeight w:val="517"/>
        </w:trPr>
        <w:tc>
          <w:tcPr>
            <w:tcW w:w="1833" w:type="dxa"/>
            <w:vMerge w:val="restart"/>
            <w:shd w:val="clear" w:color="auto" w:fill="auto"/>
            <w:vAlign w:val="center"/>
            <w:hideMark/>
          </w:tcPr>
          <w:p w14:paraId="2D3C8BDE" w14:textId="705CB3F0"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vMerge w:val="restart"/>
            <w:shd w:val="clear" w:color="auto" w:fill="auto"/>
            <w:vAlign w:val="center"/>
            <w:hideMark/>
          </w:tcPr>
          <w:p w14:paraId="06CE87D6" w14:textId="09EE4EAD" w:rsidR="006205CF" w:rsidRPr="006A09AF" w:rsidRDefault="006205CF" w:rsidP="006205CF">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1- Akreditasyon süreçlerinin uzunluğu</w:t>
            </w:r>
            <w:r w:rsidRPr="006A09AF">
              <w:rPr>
                <w:rFonts w:eastAsia="Times New Roman" w:cs="Times New Roman"/>
                <w:color w:val="000000"/>
                <w:sz w:val="22"/>
                <w:lang w:eastAsia="tr-TR"/>
              </w:rPr>
              <w:br/>
              <w:t>2-</w:t>
            </w:r>
            <w:r w:rsidR="00A44780">
              <w:rPr>
                <w:rFonts w:eastAsia="Times New Roman" w:cs="Times New Roman"/>
                <w:color w:val="000000"/>
                <w:sz w:val="22"/>
                <w:lang w:eastAsia="tr-TR"/>
              </w:rPr>
              <w:t>T</w:t>
            </w:r>
            <w:r w:rsidRPr="006A09AF">
              <w:rPr>
                <w:rFonts w:eastAsia="Times New Roman" w:cs="Times New Roman"/>
                <w:color w:val="000000"/>
                <w:sz w:val="22"/>
                <w:lang w:eastAsia="tr-TR"/>
              </w:rPr>
              <w:t>escilli yapılardan oluş</w:t>
            </w:r>
            <w:r w:rsidR="00A44780">
              <w:rPr>
                <w:rFonts w:eastAsia="Times New Roman" w:cs="Times New Roman"/>
                <w:color w:val="000000"/>
                <w:sz w:val="22"/>
                <w:lang w:eastAsia="tr-TR"/>
              </w:rPr>
              <w:t xml:space="preserve">an kampüs yapıları için </w:t>
            </w:r>
            <w:r w:rsidRPr="006A09AF">
              <w:rPr>
                <w:rFonts w:eastAsia="Times New Roman" w:cs="Times New Roman"/>
                <w:color w:val="000000"/>
                <w:sz w:val="22"/>
                <w:lang w:eastAsia="tr-TR"/>
              </w:rPr>
              <w:t xml:space="preserve">koruma kurulu süreçlerinin uzunluğu </w:t>
            </w:r>
            <w:r w:rsidRPr="006A09AF">
              <w:rPr>
                <w:rFonts w:eastAsia="Times New Roman" w:cs="Times New Roman"/>
                <w:color w:val="000000"/>
                <w:sz w:val="22"/>
                <w:lang w:eastAsia="tr-TR"/>
              </w:rPr>
              <w:br/>
            </w:r>
            <w:r w:rsidR="00A44780">
              <w:rPr>
                <w:rFonts w:eastAsia="Times New Roman" w:cs="Times New Roman"/>
                <w:color w:val="000000"/>
                <w:sz w:val="22"/>
                <w:lang w:eastAsia="tr-TR"/>
              </w:rPr>
              <w:t>3</w:t>
            </w:r>
            <w:r w:rsidRPr="006A09AF">
              <w:rPr>
                <w:rFonts w:eastAsia="Times New Roman" w:cs="Times New Roman"/>
                <w:color w:val="000000"/>
                <w:sz w:val="22"/>
                <w:lang w:eastAsia="tr-TR"/>
              </w:rPr>
              <w:t>- Akran bölümlerle uyum içerisinde çalışamamak.</w:t>
            </w:r>
            <w:r w:rsidRPr="006A09AF">
              <w:rPr>
                <w:rFonts w:eastAsia="Times New Roman" w:cs="Times New Roman"/>
                <w:color w:val="000000"/>
                <w:sz w:val="22"/>
                <w:lang w:eastAsia="tr-TR"/>
              </w:rPr>
              <w:br/>
            </w:r>
            <w:r w:rsidR="00A44780">
              <w:rPr>
                <w:rFonts w:eastAsia="Times New Roman" w:cs="Times New Roman"/>
                <w:color w:val="000000"/>
                <w:sz w:val="22"/>
                <w:lang w:eastAsia="tr-TR"/>
              </w:rPr>
              <w:t>4</w:t>
            </w:r>
            <w:r w:rsidRPr="006A09AF">
              <w:rPr>
                <w:rFonts w:eastAsia="Times New Roman" w:cs="Times New Roman"/>
                <w:color w:val="000000"/>
                <w:sz w:val="22"/>
                <w:lang w:eastAsia="tr-TR"/>
              </w:rPr>
              <w:t>- Akreditasyon denetleme kuruluşlarının azlığı</w:t>
            </w:r>
          </w:p>
        </w:tc>
      </w:tr>
      <w:tr w:rsidR="006205CF" w:rsidRPr="006A09AF" w14:paraId="317A0CE4" w14:textId="77777777" w:rsidTr="00A44780">
        <w:trPr>
          <w:trHeight w:val="517"/>
        </w:trPr>
        <w:tc>
          <w:tcPr>
            <w:tcW w:w="1833" w:type="dxa"/>
            <w:vMerge/>
            <w:vAlign w:val="center"/>
            <w:hideMark/>
          </w:tcPr>
          <w:p w14:paraId="54206C71"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7371" w:type="dxa"/>
            <w:gridSpan w:val="11"/>
            <w:vMerge/>
            <w:vAlign w:val="center"/>
            <w:hideMark/>
          </w:tcPr>
          <w:p w14:paraId="7AED0B1B" w14:textId="77777777" w:rsidR="006205CF" w:rsidRPr="006A09AF" w:rsidRDefault="006205CF" w:rsidP="006205CF">
            <w:pPr>
              <w:spacing w:after="0" w:line="240" w:lineRule="auto"/>
              <w:jc w:val="left"/>
              <w:rPr>
                <w:rFonts w:eastAsia="Times New Roman" w:cs="Times New Roman"/>
                <w:color w:val="000000"/>
                <w:sz w:val="22"/>
                <w:lang w:eastAsia="tr-TR"/>
              </w:rPr>
            </w:pPr>
          </w:p>
        </w:tc>
      </w:tr>
      <w:tr w:rsidR="006205CF" w:rsidRPr="006A09AF" w14:paraId="6D0D36E7" w14:textId="77777777" w:rsidTr="004D051A">
        <w:trPr>
          <w:trHeight w:val="517"/>
        </w:trPr>
        <w:tc>
          <w:tcPr>
            <w:tcW w:w="1833" w:type="dxa"/>
            <w:vMerge w:val="restart"/>
            <w:shd w:val="clear" w:color="auto" w:fill="auto"/>
            <w:vAlign w:val="center"/>
            <w:hideMark/>
          </w:tcPr>
          <w:p w14:paraId="324D54D4" w14:textId="771D2D09"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shd w:val="clear" w:color="auto" w:fill="auto"/>
            <w:vAlign w:val="center"/>
            <w:hideMark/>
          </w:tcPr>
          <w:p w14:paraId="3C867AF4" w14:textId="1AAA8F4F"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w:t>
            </w:r>
            <w:r w:rsidR="00CD330B">
              <w:rPr>
                <w:rFonts w:eastAsia="Times New Roman" w:cs="Times New Roman"/>
                <w:color w:val="000000"/>
                <w:sz w:val="22"/>
                <w:lang w:eastAsia="tr-TR"/>
              </w:rPr>
              <w:t xml:space="preserve">2023 yılında Mimarlık, 2024 yılında </w:t>
            </w:r>
            <w:proofErr w:type="gramStart"/>
            <w:r w:rsidR="00CD330B">
              <w:rPr>
                <w:rFonts w:eastAsia="Times New Roman" w:cs="Times New Roman"/>
                <w:color w:val="000000"/>
                <w:sz w:val="22"/>
                <w:lang w:eastAsia="tr-TR"/>
              </w:rPr>
              <w:t>da  İç</w:t>
            </w:r>
            <w:proofErr w:type="gramEnd"/>
            <w:r w:rsidR="00CD330B">
              <w:rPr>
                <w:rFonts w:eastAsia="Times New Roman" w:cs="Times New Roman"/>
                <w:color w:val="000000"/>
                <w:sz w:val="22"/>
                <w:lang w:eastAsia="tr-TR"/>
              </w:rPr>
              <w:t xml:space="preserve"> Mimarlık Bölümlerinin öz değerlendirme süreçlerinin, 2024 yılında Mimarlık 2025 yılında İç Mimarlık Bölümlerinin akran değerlendirmesi, 2026 yılında da her iki bölümün akreditasyon süreçlerinin tamamlanması ama</w:t>
            </w:r>
            <w:r w:rsidR="00A44780">
              <w:rPr>
                <w:rFonts w:eastAsia="Times New Roman" w:cs="Times New Roman"/>
                <w:color w:val="000000"/>
                <w:sz w:val="22"/>
                <w:lang w:eastAsia="tr-TR"/>
              </w:rPr>
              <w:t>ç</w:t>
            </w:r>
            <w:r w:rsidR="00CD330B">
              <w:rPr>
                <w:rFonts w:eastAsia="Times New Roman" w:cs="Times New Roman"/>
                <w:color w:val="000000"/>
                <w:sz w:val="22"/>
                <w:lang w:eastAsia="tr-TR"/>
              </w:rPr>
              <w:t xml:space="preserve">landığından, </w:t>
            </w:r>
            <w:proofErr w:type="spellStart"/>
            <w:r w:rsidRPr="006A09AF">
              <w:rPr>
                <w:rFonts w:eastAsia="Times New Roman" w:cs="Times New Roman"/>
                <w:color w:val="000000"/>
                <w:sz w:val="22"/>
                <w:lang w:eastAsia="tr-TR"/>
              </w:rPr>
              <w:t>Miak</w:t>
            </w:r>
            <w:proofErr w:type="spellEnd"/>
            <w:r w:rsidRPr="006A09AF">
              <w:rPr>
                <w:rFonts w:eastAsia="Times New Roman" w:cs="Times New Roman"/>
                <w:color w:val="000000"/>
                <w:sz w:val="22"/>
                <w:lang w:eastAsia="tr-TR"/>
              </w:rPr>
              <w:t xml:space="preserve"> Akreditasyon kuruluşunun ve diğer uluslararası kuruluşların kriterlerine göre Mimarlık ve İç Mimarlık Bölümleri için öz değerlendirme kriterleri oluşturulması ve </w:t>
            </w:r>
            <w:r w:rsidR="00CD330B">
              <w:rPr>
                <w:rFonts w:eastAsia="Times New Roman" w:cs="Times New Roman"/>
                <w:color w:val="000000"/>
                <w:sz w:val="22"/>
                <w:lang w:eastAsia="tr-TR"/>
              </w:rPr>
              <w:t>sürecin başlatılması,</w:t>
            </w:r>
          </w:p>
          <w:p w14:paraId="56055BF6" w14:textId="1C48862B"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 Gastronomi ve Mutfak Sanatları Bölümü</w:t>
            </w:r>
            <w:r w:rsidR="00CD330B">
              <w:rPr>
                <w:rFonts w:eastAsia="Times New Roman" w:cs="Times New Roman"/>
                <w:color w:val="000000"/>
                <w:sz w:val="22"/>
                <w:lang w:eastAsia="tr-TR"/>
              </w:rPr>
              <w:t xml:space="preserve">’nün 2026 yılında öz değerlendirme sürecinin tamamlanması için </w:t>
            </w:r>
            <w:r w:rsidRPr="006A09AF">
              <w:rPr>
                <w:rFonts w:eastAsia="Times New Roman" w:cs="Times New Roman"/>
                <w:color w:val="000000"/>
                <w:sz w:val="22"/>
                <w:lang w:eastAsia="tr-TR"/>
              </w:rPr>
              <w:t>ilgili ulusal ve uluslararası akreditasyon kuruluşlarının araştırılıp, öz değerlendirme kriterlerinin oluşturulması ve değerlendirmenin yapılması</w:t>
            </w:r>
            <w:r w:rsidR="00A44780">
              <w:rPr>
                <w:rFonts w:eastAsia="Times New Roman" w:cs="Times New Roman"/>
                <w:color w:val="000000"/>
                <w:sz w:val="22"/>
                <w:lang w:eastAsia="tr-TR"/>
              </w:rPr>
              <w:t>,</w:t>
            </w:r>
          </w:p>
          <w:p w14:paraId="53A46688" w14:textId="0D4CF1D1"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w:t>
            </w:r>
            <w:r w:rsidR="00CD330B">
              <w:rPr>
                <w:rFonts w:eastAsia="Times New Roman" w:cs="Times New Roman"/>
                <w:color w:val="000000"/>
                <w:sz w:val="22"/>
                <w:lang w:eastAsia="tr-TR"/>
              </w:rPr>
              <w:t xml:space="preserve">2023 </w:t>
            </w:r>
            <w:r w:rsidRPr="006A09AF">
              <w:rPr>
                <w:rFonts w:eastAsia="Times New Roman" w:cs="Times New Roman"/>
                <w:color w:val="000000"/>
                <w:sz w:val="22"/>
                <w:lang w:eastAsia="tr-TR"/>
              </w:rPr>
              <w:t>Öz değerlendirme hedeflerinin ve gerekliliklerinin gerçekleştirilmesinin ardından ilgili bölümlerin akran değerlendirmesi için farklı üniversitelerin benzer programlarına akran değerlendirilmesi için başvurunun yapılması</w:t>
            </w:r>
          </w:p>
          <w:p w14:paraId="5DE5220D" w14:textId="77D9F550"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4- Akran değerlendirmesi hedeflerine ve değerlendirme sonucunda geliştirilmesi gereken hedeflere ulaşan programların akreditasyon için başvuru yapması</w:t>
            </w:r>
          </w:p>
          <w:p w14:paraId="5BBC263A" w14:textId="1094EE4B" w:rsidR="006205CF" w:rsidRPr="006A09AF" w:rsidRDefault="006205CF" w:rsidP="006205CF">
            <w:pPr>
              <w:spacing w:after="0" w:line="240" w:lineRule="auto"/>
              <w:jc w:val="left"/>
              <w:rPr>
                <w:rFonts w:eastAsia="Times New Roman" w:cs="Times New Roman"/>
                <w:color w:val="000000"/>
                <w:sz w:val="22"/>
                <w:lang w:eastAsia="tr-TR"/>
              </w:rPr>
            </w:pPr>
          </w:p>
        </w:tc>
      </w:tr>
      <w:tr w:rsidR="006205CF" w:rsidRPr="006A09AF" w14:paraId="2E37907A" w14:textId="77777777" w:rsidTr="004D051A">
        <w:trPr>
          <w:trHeight w:val="517"/>
        </w:trPr>
        <w:tc>
          <w:tcPr>
            <w:tcW w:w="1833" w:type="dxa"/>
            <w:vMerge/>
            <w:vAlign w:val="center"/>
            <w:hideMark/>
          </w:tcPr>
          <w:p w14:paraId="2F001B01"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7371" w:type="dxa"/>
            <w:gridSpan w:val="11"/>
            <w:vMerge/>
            <w:vAlign w:val="center"/>
            <w:hideMark/>
          </w:tcPr>
          <w:p w14:paraId="3218BC2C" w14:textId="77777777" w:rsidR="006205CF" w:rsidRPr="006A09AF" w:rsidRDefault="006205CF" w:rsidP="006205CF">
            <w:pPr>
              <w:spacing w:after="0" w:line="240" w:lineRule="auto"/>
              <w:rPr>
                <w:rFonts w:eastAsia="Times New Roman" w:cs="Times New Roman"/>
                <w:color w:val="000000"/>
                <w:sz w:val="22"/>
                <w:lang w:eastAsia="tr-TR"/>
              </w:rPr>
            </w:pPr>
          </w:p>
        </w:tc>
      </w:tr>
      <w:tr w:rsidR="006205CF" w:rsidRPr="006A09AF" w14:paraId="33532D4C" w14:textId="77777777" w:rsidTr="004D051A">
        <w:trPr>
          <w:trHeight w:val="1147"/>
        </w:trPr>
        <w:tc>
          <w:tcPr>
            <w:tcW w:w="1833" w:type="dxa"/>
            <w:vMerge/>
            <w:vAlign w:val="center"/>
            <w:hideMark/>
          </w:tcPr>
          <w:p w14:paraId="24AE5431"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7371" w:type="dxa"/>
            <w:gridSpan w:val="11"/>
            <w:vMerge/>
            <w:vAlign w:val="center"/>
            <w:hideMark/>
          </w:tcPr>
          <w:p w14:paraId="4EE0944C" w14:textId="77777777" w:rsidR="006205CF" w:rsidRPr="006A09AF" w:rsidRDefault="006205CF" w:rsidP="006205CF">
            <w:pPr>
              <w:spacing w:after="0" w:line="240" w:lineRule="auto"/>
              <w:rPr>
                <w:rFonts w:eastAsia="Times New Roman" w:cs="Times New Roman"/>
                <w:color w:val="000000"/>
                <w:sz w:val="22"/>
                <w:lang w:eastAsia="tr-TR"/>
              </w:rPr>
            </w:pPr>
          </w:p>
        </w:tc>
      </w:tr>
      <w:tr w:rsidR="006205CF" w:rsidRPr="006A09AF" w14:paraId="509A6D67" w14:textId="77777777" w:rsidTr="004D051A">
        <w:trPr>
          <w:trHeight w:val="397"/>
        </w:trPr>
        <w:tc>
          <w:tcPr>
            <w:tcW w:w="1833" w:type="dxa"/>
            <w:shd w:val="clear" w:color="auto" w:fill="B8E08C"/>
            <w:vAlign w:val="center"/>
          </w:tcPr>
          <w:p w14:paraId="6FF30E1E" w14:textId="434E3F9D" w:rsidR="006205CF" w:rsidRPr="006A09AF" w:rsidRDefault="006205CF" w:rsidP="006205C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1.3</w:t>
            </w:r>
          </w:p>
        </w:tc>
        <w:tc>
          <w:tcPr>
            <w:tcW w:w="7371" w:type="dxa"/>
            <w:gridSpan w:val="11"/>
            <w:shd w:val="clear" w:color="auto" w:fill="B8E08C"/>
            <w:vAlign w:val="center"/>
          </w:tcPr>
          <w:p w14:paraId="5A7188D0" w14:textId="6FD2D15B"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Akredite etilmiş test/analiz laboratuvar sayısını arttırmak</w:t>
            </w:r>
          </w:p>
        </w:tc>
      </w:tr>
      <w:tr w:rsidR="006205CF" w:rsidRPr="006A09AF" w14:paraId="0E8ED69D" w14:textId="77777777" w:rsidTr="004D051A">
        <w:trPr>
          <w:trHeight w:val="181"/>
        </w:trPr>
        <w:tc>
          <w:tcPr>
            <w:tcW w:w="1833" w:type="dxa"/>
            <w:vMerge w:val="restart"/>
            <w:shd w:val="clear" w:color="auto" w:fill="auto"/>
            <w:vAlign w:val="center"/>
          </w:tcPr>
          <w:p w14:paraId="4F63DA17" w14:textId="145BC08E"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PG-1.3.1</w:t>
            </w:r>
          </w:p>
        </w:tc>
        <w:tc>
          <w:tcPr>
            <w:tcW w:w="7371" w:type="dxa"/>
            <w:gridSpan w:val="11"/>
            <w:shd w:val="clear" w:color="auto" w:fill="FFFF00"/>
            <w:vAlign w:val="center"/>
          </w:tcPr>
          <w:p w14:paraId="44B27DBF" w14:textId="07CE8203"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Akredite etilmiş test/analiz laboratuvar sayısı</w:t>
            </w:r>
          </w:p>
        </w:tc>
      </w:tr>
      <w:tr w:rsidR="006205CF" w:rsidRPr="006A09AF" w14:paraId="10B897FB" w14:textId="77777777" w:rsidTr="004D051A">
        <w:trPr>
          <w:trHeight w:val="310"/>
        </w:trPr>
        <w:tc>
          <w:tcPr>
            <w:tcW w:w="1833" w:type="dxa"/>
            <w:vMerge/>
            <w:vAlign w:val="center"/>
          </w:tcPr>
          <w:p w14:paraId="18CC10CA"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67ACE15C" w14:textId="28F2A8DB"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tcPr>
          <w:p w14:paraId="6E4E674D" w14:textId="00449A2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tcPr>
          <w:p w14:paraId="50DDEFDB" w14:textId="62DA6D4F"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tcPr>
          <w:p w14:paraId="6D477A33" w14:textId="70A050CE"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tcPr>
          <w:p w14:paraId="6A27E7F7" w14:textId="5148E6A5"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tcPr>
          <w:p w14:paraId="17FAEF3C" w14:textId="74C532DC"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5DE815B5" w14:textId="77777777" w:rsidTr="00A44780">
        <w:trPr>
          <w:trHeight w:val="227"/>
        </w:trPr>
        <w:tc>
          <w:tcPr>
            <w:tcW w:w="1833" w:type="dxa"/>
            <w:vMerge/>
            <w:vAlign w:val="center"/>
          </w:tcPr>
          <w:p w14:paraId="14AB4117"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08ECDF15" w14:textId="0F0ECA9D"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tcPr>
          <w:p w14:paraId="0236E64D" w14:textId="1B6BA4AD"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gridSpan w:val="2"/>
            <w:shd w:val="clear" w:color="auto" w:fill="auto"/>
            <w:noWrap/>
            <w:vAlign w:val="center"/>
          </w:tcPr>
          <w:p w14:paraId="0F2DB7E5" w14:textId="6AF583EB"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tcPr>
          <w:p w14:paraId="67F48E34" w14:textId="26E13321"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gridSpan w:val="2"/>
            <w:shd w:val="clear" w:color="auto" w:fill="auto"/>
            <w:noWrap/>
            <w:vAlign w:val="center"/>
          </w:tcPr>
          <w:p w14:paraId="2C0052B5" w14:textId="7E1274E5"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shd w:val="clear" w:color="auto" w:fill="auto"/>
            <w:noWrap/>
            <w:vAlign w:val="center"/>
          </w:tcPr>
          <w:p w14:paraId="2371C039" w14:textId="44FD4EA8"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6205CF" w:rsidRPr="006A09AF" w14:paraId="7E0192A8" w14:textId="77777777" w:rsidTr="004D051A">
        <w:trPr>
          <w:trHeight w:val="297"/>
        </w:trPr>
        <w:tc>
          <w:tcPr>
            <w:tcW w:w="1833" w:type="dxa"/>
            <w:shd w:val="clear" w:color="auto" w:fill="auto"/>
            <w:vAlign w:val="center"/>
          </w:tcPr>
          <w:p w14:paraId="6C953029" w14:textId="0AC9A40D"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32659493" w14:textId="74A74D01"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6205CF" w:rsidRPr="006A09AF" w14:paraId="6B9C2C78" w14:textId="77777777" w:rsidTr="00A44780">
        <w:trPr>
          <w:trHeight w:val="63"/>
        </w:trPr>
        <w:tc>
          <w:tcPr>
            <w:tcW w:w="1833" w:type="dxa"/>
            <w:shd w:val="clear" w:color="auto" w:fill="auto"/>
            <w:vAlign w:val="center"/>
          </w:tcPr>
          <w:p w14:paraId="59E886C1" w14:textId="3EAB5E21"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tcPr>
          <w:p w14:paraId="488684A9" w14:textId="57F5AB64"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Fakülte Danışma Kurulu, Dekanlık ve Bölümler.</w:t>
            </w:r>
          </w:p>
        </w:tc>
      </w:tr>
      <w:tr w:rsidR="006205CF" w:rsidRPr="006A09AF" w14:paraId="5EE2E818" w14:textId="77777777" w:rsidTr="004D051A">
        <w:trPr>
          <w:trHeight w:val="273"/>
        </w:trPr>
        <w:tc>
          <w:tcPr>
            <w:tcW w:w="1833" w:type="dxa"/>
            <w:shd w:val="clear" w:color="auto" w:fill="auto"/>
            <w:vAlign w:val="center"/>
          </w:tcPr>
          <w:p w14:paraId="6EB3A4B7" w14:textId="396645EA"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shd w:val="clear" w:color="auto" w:fill="auto"/>
            <w:noWrap/>
            <w:vAlign w:val="center"/>
          </w:tcPr>
          <w:p w14:paraId="7CC2F94D" w14:textId="2394F122"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Yok</w:t>
            </w:r>
          </w:p>
        </w:tc>
      </w:tr>
      <w:tr w:rsidR="006205CF" w:rsidRPr="006A09AF" w14:paraId="31AA823B" w14:textId="77777777" w:rsidTr="004D051A">
        <w:trPr>
          <w:trHeight w:val="273"/>
        </w:trPr>
        <w:tc>
          <w:tcPr>
            <w:tcW w:w="1833" w:type="dxa"/>
            <w:shd w:val="clear" w:color="auto" w:fill="auto"/>
            <w:vAlign w:val="center"/>
          </w:tcPr>
          <w:p w14:paraId="6163FCE1" w14:textId="291622B6"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noWrap/>
            <w:vAlign w:val="center"/>
          </w:tcPr>
          <w:p w14:paraId="53E9212C" w14:textId="513E61FA"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 Laboratuvarların akreditasyon kuruluşlarının kriterlerine göre değerlendirilerek uygun hale getirilmesi</w:t>
            </w:r>
          </w:p>
        </w:tc>
      </w:tr>
      <w:tr w:rsidR="006205CF" w:rsidRPr="006A09AF" w14:paraId="367BA17A" w14:textId="77777777" w:rsidTr="004D051A">
        <w:tblPrEx>
          <w:tblCellMar>
            <w:top w:w="0" w:type="dxa"/>
          </w:tblCellMar>
        </w:tblPrEx>
        <w:trPr>
          <w:trHeight w:val="397"/>
        </w:trPr>
        <w:tc>
          <w:tcPr>
            <w:tcW w:w="1833" w:type="dxa"/>
            <w:shd w:val="clear" w:color="auto" w:fill="B8E08C"/>
            <w:vAlign w:val="center"/>
            <w:hideMark/>
          </w:tcPr>
          <w:p w14:paraId="5A8BE18B" w14:textId="53F7B750" w:rsidR="006205CF" w:rsidRPr="006A09AF" w:rsidRDefault="006205CF" w:rsidP="006205C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1.5</w:t>
            </w:r>
          </w:p>
        </w:tc>
        <w:tc>
          <w:tcPr>
            <w:tcW w:w="7371" w:type="dxa"/>
            <w:gridSpan w:val="11"/>
            <w:shd w:val="clear" w:color="auto" w:fill="B8E08C"/>
            <w:noWrap/>
            <w:vAlign w:val="center"/>
            <w:hideMark/>
          </w:tcPr>
          <w:p w14:paraId="4358888F" w14:textId="77777777"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Kalite Kültürünün Yaygınlaştırılması ve Kalitenin Arttırılması</w:t>
            </w:r>
          </w:p>
        </w:tc>
      </w:tr>
      <w:tr w:rsidR="006205CF" w:rsidRPr="006A09AF" w14:paraId="6D7BA3D1" w14:textId="77777777" w:rsidTr="004D051A">
        <w:tblPrEx>
          <w:tblCellMar>
            <w:top w:w="0" w:type="dxa"/>
          </w:tblCellMar>
        </w:tblPrEx>
        <w:trPr>
          <w:trHeight w:val="600"/>
        </w:trPr>
        <w:tc>
          <w:tcPr>
            <w:tcW w:w="1833" w:type="dxa"/>
            <w:vMerge w:val="restart"/>
            <w:shd w:val="clear" w:color="auto" w:fill="auto"/>
            <w:vAlign w:val="center"/>
            <w:hideMark/>
          </w:tcPr>
          <w:p w14:paraId="3FEEA2C2" w14:textId="38D9740B" w:rsidR="006205CF" w:rsidRPr="004D051A" w:rsidRDefault="006205CF" w:rsidP="006205CF">
            <w:pPr>
              <w:spacing w:after="0" w:line="240" w:lineRule="auto"/>
              <w:rPr>
                <w:rFonts w:eastAsia="Times New Roman" w:cs="Times New Roman"/>
                <w:b/>
                <w:bCs/>
                <w:color w:val="000000"/>
                <w:sz w:val="22"/>
                <w:lang w:eastAsia="tr-TR"/>
              </w:rPr>
            </w:pPr>
            <w:r w:rsidRPr="004D051A">
              <w:rPr>
                <w:rFonts w:eastAsia="Times New Roman" w:cs="Times New Roman"/>
                <w:b/>
                <w:bCs/>
                <w:color w:val="000000"/>
                <w:sz w:val="22"/>
                <w:lang w:eastAsia="tr-TR"/>
              </w:rPr>
              <w:t>PG-1.5.1</w:t>
            </w:r>
          </w:p>
        </w:tc>
        <w:tc>
          <w:tcPr>
            <w:tcW w:w="7371" w:type="dxa"/>
            <w:gridSpan w:val="11"/>
            <w:shd w:val="clear" w:color="auto" w:fill="FFFF00"/>
            <w:vAlign w:val="center"/>
            <w:hideMark/>
          </w:tcPr>
          <w:p w14:paraId="40E6B35C" w14:textId="77777777"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 Kalite Kültürünü Yaygınlaştırma Amacıyla Kurumunuzca Düzenlenen Faaliyet (Toplantı, </w:t>
            </w:r>
            <w:proofErr w:type="spellStart"/>
            <w:r w:rsidRPr="006A09AF">
              <w:rPr>
                <w:rFonts w:eastAsia="Times New Roman" w:cs="Times New Roman"/>
                <w:color w:val="000000"/>
                <w:sz w:val="22"/>
                <w:lang w:eastAsia="tr-TR"/>
              </w:rPr>
              <w:t>Çalıştay</w:t>
            </w:r>
            <w:proofErr w:type="spellEnd"/>
            <w:r w:rsidRPr="006A09AF">
              <w:rPr>
                <w:rFonts w:eastAsia="Times New Roman" w:cs="Times New Roman"/>
                <w:color w:val="000000"/>
                <w:sz w:val="22"/>
                <w:lang w:eastAsia="tr-TR"/>
              </w:rPr>
              <w:t>, Anket vb.) Sayısı</w:t>
            </w:r>
          </w:p>
        </w:tc>
      </w:tr>
      <w:tr w:rsidR="006205CF" w:rsidRPr="006A09AF" w14:paraId="42DB7E27" w14:textId="77777777" w:rsidTr="004D051A">
        <w:tblPrEx>
          <w:tblCellMar>
            <w:top w:w="0" w:type="dxa"/>
          </w:tblCellMar>
        </w:tblPrEx>
        <w:trPr>
          <w:trHeight w:val="324"/>
        </w:trPr>
        <w:tc>
          <w:tcPr>
            <w:tcW w:w="1833" w:type="dxa"/>
            <w:vMerge/>
            <w:vAlign w:val="center"/>
            <w:hideMark/>
          </w:tcPr>
          <w:p w14:paraId="3B486922"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63F61FE1"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7431F578"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3BA2EAAA"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74114F26"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57166B60"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12222469"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41F02C2E" w14:textId="77777777" w:rsidTr="004D051A">
        <w:tblPrEx>
          <w:tblCellMar>
            <w:top w:w="0" w:type="dxa"/>
          </w:tblCellMar>
        </w:tblPrEx>
        <w:trPr>
          <w:trHeight w:val="283"/>
        </w:trPr>
        <w:tc>
          <w:tcPr>
            <w:tcW w:w="1833" w:type="dxa"/>
            <w:vMerge/>
            <w:vAlign w:val="center"/>
            <w:hideMark/>
          </w:tcPr>
          <w:p w14:paraId="798365DF"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40E815B2"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hideMark/>
          </w:tcPr>
          <w:p w14:paraId="229526E8" w14:textId="0F16EA4E"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shd w:val="clear" w:color="auto" w:fill="auto"/>
            <w:noWrap/>
            <w:vAlign w:val="center"/>
            <w:hideMark/>
          </w:tcPr>
          <w:p w14:paraId="4F025292" w14:textId="6ADE7537"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gridSpan w:val="2"/>
            <w:shd w:val="clear" w:color="auto" w:fill="auto"/>
            <w:noWrap/>
            <w:vAlign w:val="center"/>
            <w:hideMark/>
          </w:tcPr>
          <w:p w14:paraId="27267F09" w14:textId="07D3CDCB"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8" w:type="dxa"/>
            <w:gridSpan w:val="2"/>
            <w:shd w:val="clear" w:color="auto" w:fill="auto"/>
            <w:noWrap/>
            <w:vAlign w:val="center"/>
            <w:hideMark/>
          </w:tcPr>
          <w:p w14:paraId="0AE44780" w14:textId="33356532"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shd w:val="clear" w:color="auto" w:fill="auto"/>
            <w:noWrap/>
            <w:vAlign w:val="center"/>
            <w:hideMark/>
          </w:tcPr>
          <w:p w14:paraId="7297BB0F" w14:textId="6DDC6CA0"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6205CF" w:rsidRPr="006A09AF" w14:paraId="7BAC19F3" w14:textId="77777777" w:rsidTr="004D051A">
        <w:tblPrEx>
          <w:tblCellMar>
            <w:top w:w="0" w:type="dxa"/>
          </w:tblCellMar>
        </w:tblPrEx>
        <w:trPr>
          <w:trHeight w:val="636"/>
        </w:trPr>
        <w:tc>
          <w:tcPr>
            <w:tcW w:w="1833" w:type="dxa"/>
            <w:vMerge w:val="restart"/>
            <w:shd w:val="clear" w:color="auto" w:fill="auto"/>
            <w:vAlign w:val="center"/>
            <w:hideMark/>
          </w:tcPr>
          <w:p w14:paraId="35DBB2C2" w14:textId="7A2E6C9F" w:rsidR="006205CF" w:rsidRPr="00A95524" w:rsidRDefault="006205CF" w:rsidP="006205CF">
            <w:pPr>
              <w:spacing w:after="0" w:line="240" w:lineRule="auto"/>
              <w:rPr>
                <w:rFonts w:eastAsia="Times New Roman" w:cs="Times New Roman"/>
                <w:b/>
                <w:bCs/>
                <w:color w:val="000000"/>
                <w:sz w:val="22"/>
                <w:lang w:eastAsia="tr-TR"/>
              </w:rPr>
            </w:pPr>
            <w:r w:rsidRPr="00A95524">
              <w:rPr>
                <w:rFonts w:eastAsia="Times New Roman" w:cs="Times New Roman"/>
                <w:b/>
                <w:bCs/>
                <w:color w:val="000000"/>
                <w:sz w:val="22"/>
                <w:lang w:eastAsia="tr-TR"/>
              </w:rPr>
              <w:lastRenderedPageBreak/>
              <w:t>PG-1.5.2</w:t>
            </w:r>
          </w:p>
        </w:tc>
        <w:tc>
          <w:tcPr>
            <w:tcW w:w="7371" w:type="dxa"/>
            <w:gridSpan w:val="11"/>
            <w:shd w:val="clear" w:color="auto" w:fill="FFFF00"/>
            <w:vAlign w:val="center"/>
            <w:hideMark/>
          </w:tcPr>
          <w:p w14:paraId="48659258" w14:textId="3AA9B329"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İç Paydaşları ile Kalite Süreçleri Kapsamında Gerçekleştirdiği Geri Bildirim ve Değerlendirme Toplantılarının Sayısı</w:t>
            </w:r>
          </w:p>
        </w:tc>
      </w:tr>
      <w:tr w:rsidR="006205CF" w:rsidRPr="006A09AF" w14:paraId="27B55CE7" w14:textId="77777777" w:rsidTr="004D051A">
        <w:tblPrEx>
          <w:tblCellMar>
            <w:top w:w="0" w:type="dxa"/>
          </w:tblCellMar>
        </w:tblPrEx>
        <w:trPr>
          <w:trHeight w:val="324"/>
        </w:trPr>
        <w:tc>
          <w:tcPr>
            <w:tcW w:w="1833" w:type="dxa"/>
            <w:vMerge/>
            <w:vAlign w:val="center"/>
            <w:hideMark/>
          </w:tcPr>
          <w:p w14:paraId="146C7345" w14:textId="77777777" w:rsidR="006205CF" w:rsidRPr="00A95524" w:rsidRDefault="006205CF" w:rsidP="006205C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1F8ED870"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46120745"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3CADBFF4"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70A9BDF8"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3AE9B420"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32B01228"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33A742EE" w14:textId="77777777" w:rsidTr="004D051A">
        <w:tblPrEx>
          <w:tblCellMar>
            <w:top w:w="0" w:type="dxa"/>
          </w:tblCellMar>
        </w:tblPrEx>
        <w:trPr>
          <w:trHeight w:val="283"/>
        </w:trPr>
        <w:tc>
          <w:tcPr>
            <w:tcW w:w="1833" w:type="dxa"/>
            <w:vMerge/>
            <w:vAlign w:val="center"/>
            <w:hideMark/>
          </w:tcPr>
          <w:p w14:paraId="73B9D19F" w14:textId="77777777" w:rsidR="006205CF" w:rsidRPr="00A95524" w:rsidRDefault="006205CF" w:rsidP="006205C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3AABBA72" w14:textId="1FA7890A"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691C80A7" w14:textId="21370AA3"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05" w:type="dxa"/>
            <w:gridSpan w:val="2"/>
            <w:shd w:val="clear" w:color="auto" w:fill="auto"/>
            <w:noWrap/>
            <w:vAlign w:val="center"/>
            <w:hideMark/>
          </w:tcPr>
          <w:p w14:paraId="05806D53" w14:textId="28C8BD48"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05" w:type="dxa"/>
            <w:gridSpan w:val="2"/>
            <w:shd w:val="clear" w:color="auto" w:fill="auto"/>
            <w:noWrap/>
            <w:vAlign w:val="center"/>
            <w:hideMark/>
          </w:tcPr>
          <w:p w14:paraId="2AEEB6C9" w14:textId="2FFB7180"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05" w:type="dxa"/>
            <w:gridSpan w:val="2"/>
            <w:shd w:val="clear" w:color="auto" w:fill="auto"/>
            <w:noWrap/>
            <w:vAlign w:val="center"/>
            <w:hideMark/>
          </w:tcPr>
          <w:p w14:paraId="22E70840" w14:textId="5474FFE6"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347" w:type="dxa"/>
            <w:gridSpan w:val="2"/>
            <w:shd w:val="clear" w:color="auto" w:fill="auto"/>
            <w:noWrap/>
            <w:vAlign w:val="center"/>
            <w:hideMark/>
          </w:tcPr>
          <w:p w14:paraId="143440D1" w14:textId="726BD89F"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6205CF" w:rsidRPr="006A09AF" w14:paraId="21B8B7EC" w14:textId="77777777" w:rsidTr="004D051A">
        <w:tblPrEx>
          <w:tblCellMar>
            <w:top w:w="0" w:type="dxa"/>
          </w:tblCellMar>
        </w:tblPrEx>
        <w:trPr>
          <w:trHeight w:val="648"/>
        </w:trPr>
        <w:tc>
          <w:tcPr>
            <w:tcW w:w="1833" w:type="dxa"/>
            <w:vMerge w:val="restart"/>
            <w:shd w:val="clear" w:color="auto" w:fill="auto"/>
            <w:vAlign w:val="center"/>
            <w:hideMark/>
          </w:tcPr>
          <w:p w14:paraId="32BF765C" w14:textId="50CD6D5A" w:rsidR="006205CF" w:rsidRPr="00A95524" w:rsidRDefault="006205CF" w:rsidP="006205CF">
            <w:pPr>
              <w:spacing w:after="0" w:line="240" w:lineRule="auto"/>
              <w:rPr>
                <w:rFonts w:eastAsia="Times New Roman" w:cs="Times New Roman"/>
                <w:b/>
                <w:bCs/>
                <w:color w:val="000000"/>
                <w:sz w:val="22"/>
                <w:lang w:eastAsia="tr-TR"/>
              </w:rPr>
            </w:pPr>
            <w:r w:rsidRPr="00A95524">
              <w:rPr>
                <w:rFonts w:eastAsia="Times New Roman" w:cs="Times New Roman"/>
                <w:b/>
                <w:bCs/>
                <w:color w:val="000000"/>
                <w:sz w:val="22"/>
                <w:lang w:eastAsia="tr-TR"/>
              </w:rPr>
              <w:t>PG-1.5.3</w:t>
            </w:r>
          </w:p>
        </w:tc>
        <w:tc>
          <w:tcPr>
            <w:tcW w:w="7371" w:type="dxa"/>
            <w:gridSpan w:val="11"/>
            <w:shd w:val="clear" w:color="auto" w:fill="FFFF00"/>
            <w:vAlign w:val="center"/>
            <w:hideMark/>
          </w:tcPr>
          <w:p w14:paraId="762C6F5A" w14:textId="21920022"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Dış Paydaşları ile Kalite Süreçleri Kapsamında Gerçekleştirdiği Geribildirim ve Değerlendirme Toplantılarının Sayısı</w:t>
            </w:r>
          </w:p>
        </w:tc>
      </w:tr>
      <w:tr w:rsidR="006205CF" w:rsidRPr="006A09AF" w14:paraId="0A9601B2" w14:textId="77777777" w:rsidTr="004D051A">
        <w:tblPrEx>
          <w:tblCellMar>
            <w:top w:w="0" w:type="dxa"/>
          </w:tblCellMar>
        </w:tblPrEx>
        <w:trPr>
          <w:trHeight w:val="324"/>
        </w:trPr>
        <w:tc>
          <w:tcPr>
            <w:tcW w:w="1833" w:type="dxa"/>
            <w:vMerge/>
            <w:vAlign w:val="center"/>
            <w:hideMark/>
          </w:tcPr>
          <w:p w14:paraId="4674A5B0" w14:textId="77777777" w:rsidR="006205CF" w:rsidRPr="006A09AF" w:rsidRDefault="006205CF" w:rsidP="006205CF">
            <w:pPr>
              <w:spacing w:after="0" w:line="240" w:lineRule="auto"/>
              <w:rPr>
                <w:rFonts w:eastAsia="Times New Roman" w:cs="Times New Roman"/>
                <w:color w:val="000000"/>
                <w:sz w:val="22"/>
                <w:lang w:eastAsia="tr-TR"/>
              </w:rPr>
            </w:pPr>
          </w:p>
        </w:tc>
        <w:tc>
          <w:tcPr>
            <w:tcW w:w="1204" w:type="dxa"/>
            <w:shd w:val="clear" w:color="auto" w:fill="auto"/>
            <w:noWrap/>
            <w:vAlign w:val="center"/>
            <w:hideMark/>
          </w:tcPr>
          <w:p w14:paraId="04051952"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52A92419"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3DDAAD99"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09428A3F"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58BE472F"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16BDCE0A"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50E5410C" w14:textId="77777777" w:rsidTr="004D051A">
        <w:tblPrEx>
          <w:tblCellMar>
            <w:top w:w="0" w:type="dxa"/>
          </w:tblCellMar>
        </w:tblPrEx>
        <w:trPr>
          <w:trHeight w:val="324"/>
        </w:trPr>
        <w:tc>
          <w:tcPr>
            <w:tcW w:w="1833" w:type="dxa"/>
            <w:vMerge/>
            <w:vAlign w:val="center"/>
            <w:hideMark/>
          </w:tcPr>
          <w:p w14:paraId="37CBB5A6" w14:textId="77777777" w:rsidR="006205CF" w:rsidRPr="006A09AF" w:rsidRDefault="006205CF" w:rsidP="006205CF">
            <w:pPr>
              <w:spacing w:after="0" w:line="240" w:lineRule="auto"/>
              <w:rPr>
                <w:rFonts w:eastAsia="Times New Roman" w:cs="Times New Roman"/>
                <w:color w:val="000000"/>
                <w:sz w:val="22"/>
                <w:lang w:eastAsia="tr-TR"/>
              </w:rPr>
            </w:pPr>
          </w:p>
        </w:tc>
        <w:tc>
          <w:tcPr>
            <w:tcW w:w="1204" w:type="dxa"/>
            <w:shd w:val="clear" w:color="auto" w:fill="auto"/>
            <w:noWrap/>
            <w:vAlign w:val="center"/>
            <w:hideMark/>
          </w:tcPr>
          <w:p w14:paraId="1D046CAF" w14:textId="03AF592F"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4DCA4513" w14:textId="03ADE615"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05" w:type="dxa"/>
            <w:gridSpan w:val="2"/>
            <w:shd w:val="clear" w:color="auto" w:fill="auto"/>
            <w:noWrap/>
            <w:vAlign w:val="center"/>
            <w:hideMark/>
          </w:tcPr>
          <w:p w14:paraId="63C8B906" w14:textId="02287D29"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05" w:type="dxa"/>
            <w:gridSpan w:val="2"/>
            <w:shd w:val="clear" w:color="auto" w:fill="auto"/>
            <w:noWrap/>
            <w:vAlign w:val="center"/>
            <w:hideMark/>
          </w:tcPr>
          <w:p w14:paraId="266F1431" w14:textId="13FD235F"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05" w:type="dxa"/>
            <w:gridSpan w:val="2"/>
            <w:shd w:val="clear" w:color="auto" w:fill="auto"/>
            <w:noWrap/>
            <w:vAlign w:val="center"/>
            <w:hideMark/>
          </w:tcPr>
          <w:p w14:paraId="0E665CB1" w14:textId="28EF9CD6"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347" w:type="dxa"/>
            <w:gridSpan w:val="2"/>
            <w:shd w:val="clear" w:color="auto" w:fill="auto"/>
            <w:noWrap/>
            <w:vAlign w:val="center"/>
            <w:hideMark/>
          </w:tcPr>
          <w:p w14:paraId="07FEB152" w14:textId="129B8CB4"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6205CF" w:rsidRPr="006A09AF" w14:paraId="4BCC7033" w14:textId="77777777" w:rsidTr="004D051A">
        <w:tblPrEx>
          <w:tblCellMar>
            <w:top w:w="0" w:type="dxa"/>
          </w:tblCellMar>
        </w:tblPrEx>
        <w:trPr>
          <w:trHeight w:val="432"/>
        </w:trPr>
        <w:tc>
          <w:tcPr>
            <w:tcW w:w="1833" w:type="dxa"/>
            <w:shd w:val="clear" w:color="auto" w:fill="auto"/>
            <w:vAlign w:val="center"/>
          </w:tcPr>
          <w:p w14:paraId="6B0BD89C" w14:textId="4EA5A6F9"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4081BA14" w14:textId="7CEBB1C6"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dönemi sonunda yapılacaktır.</w:t>
            </w:r>
          </w:p>
        </w:tc>
      </w:tr>
      <w:tr w:rsidR="006205CF" w:rsidRPr="006A09AF" w14:paraId="1C890760" w14:textId="77777777" w:rsidTr="004D051A">
        <w:tblPrEx>
          <w:tblCellMar>
            <w:top w:w="0" w:type="dxa"/>
          </w:tblCellMar>
        </w:tblPrEx>
        <w:trPr>
          <w:trHeight w:val="934"/>
        </w:trPr>
        <w:tc>
          <w:tcPr>
            <w:tcW w:w="1833" w:type="dxa"/>
            <w:shd w:val="clear" w:color="auto" w:fill="auto"/>
            <w:vAlign w:val="center"/>
            <w:hideMark/>
          </w:tcPr>
          <w:p w14:paraId="1DE97010" w14:textId="2FB5B0BF"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1F7CC4E8" w14:textId="2E622D65"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Kalite Komisyonu</w:t>
            </w:r>
          </w:p>
        </w:tc>
      </w:tr>
      <w:tr w:rsidR="006205CF" w:rsidRPr="006A09AF" w14:paraId="4A413CBA" w14:textId="77777777" w:rsidTr="004D051A">
        <w:tblPrEx>
          <w:tblCellMar>
            <w:top w:w="0" w:type="dxa"/>
          </w:tblCellMar>
        </w:tblPrEx>
        <w:trPr>
          <w:trHeight w:val="451"/>
        </w:trPr>
        <w:tc>
          <w:tcPr>
            <w:tcW w:w="1833" w:type="dxa"/>
            <w:shd w:val="clear" w:color="auto" w:fill="auto"/>
            <w:vAlign w:val="center"/>
          </w:tcPr>
          <w:p w14:paraId="252DDE65" w14:textId="36F9FD6F"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shd w:val="clear" w:color="auto" w:fill="auto"/>
            <w:noWrap/>
            <w:vAlign w:val="center"/>
          </w:tcPr>
          <w:p w14:paraId="6BB99976" w14:textId="3F60DE93" w:rsidR="006205CF" w:rsidRPr="006A09AF" w:rsidRDefault="006205CF" w:rsidP="006205CF">
            <w:pPr>
              <w:spacing w:after="0" w:line="240" w:lineRule="auto"/>
              <w:rPr>
                <w:rFonts w:eastAsia="Times New Roman" w:cs="Times New Roman"/>
                <w:color w:val="000000"/>
                <w:sz w:val="22"/>
                <w:lang w:eastAsia="tr-TR"/>
              </w:rPr>
            </w:pPr>
            <w:r>
              <w:rPr>
                <w:rFonts w:eastAsia="Times New Roman" w:cs="Times New Roman"/>
                <w:color w:val="000000"/>
                <w:sz w:val="22"/>
                <w:lang w:eastAsia="tr-TR"/>
              </w:rPr>
              <w:t>Yok</w:t>
            </w:r>
          </w:p>
        </w:tc>
      </w:tr>
      <w:tr w:rsidR="006205CF" w:rsidRPr="006A09AF" w14:paraId="56E7368F" w14:textId="77777777" w:rsidTr="004D051A">
        <w:tblPrEx>
          <w:tblCellMar>
            <w:top w:w="0" w:type="dxa"/>
          </w:tblCellMar>
        </w:tblPrEx>
        <w:trPr>
          <w:trHeight w:val="1290"/>
        </w:trPr>
        <w:tc>
          <w:tcPr>
            <w:tcW w:w="1833" w:type="dxa"/>
            <w:shd w:val="clear" w:color="auto" w:fill="auto"/>
            <w:vAlign w:val="center"/>
            <w:hideMark/>
          </w:tcPr>
          <w:p w14:paraId="393C7410" w14:textId="6E3731FD"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vAlign w:val="center"/>
            <w:hideMark/>
          </w:tcPr>
          <w:p w14:paraId="43ACACF6" w14:textId="77777777"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1-Tüm paydaşlara stratejik planın anlatılması</w:t>
            </w:r>
          </w:p>
          <w:p w14:paraId="3FF34116" w14:textId="3934F15A"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2-Öğrenci, akademik ve idari personel ile kalite kültürüne yönelik </w:t>
            </w:r>
            <w:proofErr w:type="spellStart"/>
            <w:r w:rsidRPr="006A09AF">
              <w:rPr>
                <w:rFonts w:eastAsia="Times New Roman" w:cs="Times New Roman"/>
                <w:color w:val="000000"/>
                <w:sz w:val="22"/>
                <w:lang w:eastAsia="tr-TR"/>
              </w:rPr>
              <w:t>çalıştay</w:t>
            </w:r>
            <w:proofErr w:type="spellEnd"/>
            <w:r w:rsidRPr="006A09AF">
              <w:rPr>
                <w:rFonts w:eastAsia="Times New Roman" w:cs="Times New Roman"/>
                <w:color w:val="000000"/>
                <w:sz w:val="22"/>
                <w:lang w:eastAsia="tr-TR"/>
              </w:rPr>
              <w:t xml:space="preserve"> düzenlenmesi</w:t>
            </w:r>
          </w:p>
          <w:p w14:paraId="5F8DBCFD" w14:textId="799C9BAF"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2-İç Paydaş kalite kültürü anketinin uygulanması</w:t>
            </w:r>
          </w:p>
          <w:p w14:paraId="6176C414" w14:textId="59BD8EFB"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3-Dış Paydaş kalite kültürü anketinin uygulanması</w:t>
            </w:r>
          </w:p>
          <w:p w14:paraId="5F3D68BF" w14:textId="265903CB" w:rsidR="006205CF" w:rsidRPr="006A09AF" w:rsidRDefault="006205CF" w:rsidP="006205CF">
            <w:pPr>
              <w:spacing w:after="0" w:line="240" w:lineRule="auto"/>
              <w:rPr>
                <w:rFonts w:eastAsia="Times New Roman" w:cs="Times New Roman"/>
                <w:color w:val="000000"/>
                <w:sz w:val="22"/>
                <w:lang w:eastAsia="tr-TR"/>
              </w:rPr>
            </w:pPr>
          </w:p>
        </w:tc>
      </w:tr>
      <w:tr w:rsidR="006205CF" w:rsidRPr="006A09AF" w14:paraId="45D8A26D" w14:textId="77777777" w:rsidTr="004D051A">
        <w:tblPrEx>
          <w:tblCellMar>
            <w:top w:w="0" w:type="dxa"/>
          </w:tblCellMar>
        </w:tblPrEx>
        <w:trPr>
          <w:trHeight w:val="684"/>
        </w:trPr>
        <w:tc>
          <w:tcPr>
            <w:tcW w:w="1833" w:type="dxa"/>
            <w:shd w:val="clear" w:color="auto" w:fill="B8E08C"/>
            <w:vAlign w:val="center"/>
            <w:hideMark/>
          </w:tcPr>
          <w:p w14:paraId="14FE99EE" w14:textId="79877116" w:rsidR="006205CF" w:rsidRPr="006A09AF" w:rsidRDefault="006205CF" w:rsidP="006205C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1.6</w:t>
            </w:r>
          </w:p>
        </w:tc>
        <w:tc>
          <w:tcPr>
            <w:tcW w:w="7371" w:type="dxa"/>
            <w:gridSpan w:val="11"/>
            <w:shd w:val="clear" w:color="auto" w:fill="B8E08C"/>
            <w:vAlign w:val="center"/>
            <w:hideMark/>
          </w:tcPr>
          <w:p w14:paraId="06640320" w14:textId="77777777"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Kalite süreçleri kapsamında birim iç değerlendirme raporlarının düzenli olarak yapılması</w:t>
            </w:r>
          </w:p>
        </w:tc>
      </w:tr>
      <w:tr w:rsidR="006205CF" w:rsidRPr="006A09AF" w14:paraId="36A57366" w14:textId="77777777" w:rsidTr="004D051A">
        <w:tblPrEx>
          <w:tblCellMar>
            <w:top w:w="0" w:type="dxa"/>
          </w:tblCellMar>
        </w:tblPrEx>
        <w:trPr>
          <w:trHeight w:val="564"/>
        </w:trPr>
        <w:tc>
          <w:tcPr>
            <w:tcW w:w="1833" w:type="dxa"/>
            <w:vMerge w:val="restart"/>
            <w:shd w:val="clear" w:color="auto" w:fill="auto"/>
            <w:vAlign w:val="center"/>
            <w:hideMark/>
          </w:tcPr>
          <w:p w14:paraId="22DC0FD8" w14:textId="77777777" w:rsidR="006205CF" w:rsidRPr="004D051A" w:rsidRDefault="006205CF" w:rsidP="006205CF">
            <w:pPr>
              <w:spacing w:after="0" w:line="240" w:lineRule="auto"/>
              <w:rPr>
                <w:rFonts w:eastAsia="Times New Roman" w:cs="Times New Roman"/>
                <w:b/>
                <w:bCs/>
                <w:color w:val="000000"/>
                <w:sz w:val="22"/>
                <w:lang w:eastAsia="tr-TR"/>
              </w:rPr>
            </w:pPr>
            <w:r w:rsidRPr="004D051A">
              <w:rPr>
                <w:rFonts w:eastAsia="Times New Roman" w:cs="Times New Roman"/>
                <w:b/>
                <w:bCs/>
                <w:color w:val="000000"/>
                <w:sz w:val="22"/>
                <w:lang w:eastAsia="tr-TR"/>
              </w:rPr>
              <w:t>PG-1.8.1</w:t>
            </w:r>
          </w:p>
        </w:tc>
        <w:tc>
          <w:tcPr>
            <w:tcW w:w="7371" w:type="dxa"/>
            <w:gridSpan w:val="11"/>
            <w:shd w:val="clear" w:color="auto" w:fill="FFFF00"/>
            <w:vAlign w:val="center"/>
            <w:hideMark/>
          </w:tcPr>
          <w:p w14:paraId="6F58A456" w14:textId="0774493F"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Paydaşlara duyurulan Kalite süreçleri kapsamında Geliştirilen İç Değerlendirme Rapor Sayısı (KİDR/BİDR)</w:t>
            </w:r>
          </w:p>
        </w:tc>
      </w:tr>
      <w:tr w:rsidR="006205CF" w:rsidRPr="006A09AF" w14:paraId="6B9D1E54" w14:textId="77777777" w:rsidTr="004D051A">
        <w:tblPrEx>
          <w:tblCellMar>
            <w:top w:w="0" w:type="dxa"/>
          </w:tblCellMar>
        </w:tblPrEx>
        <w:trPr>
          <w:trHeight w:val="324"/>
        </w:trPr>
        <w:tc>
          <w:tcPr>
            <w:tcW w:w="1833" w:type="dxa"/>
            <w:vMerge/>
            <w:vAlign w:val="center"/>
            <w:hideMark/>
          </w:tcPr>
          <w:p w14:paraId="0448E926"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7C250927"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33DD1FC5"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4518931F"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5AD0DBD6"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198E76D6"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0971BE45"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300BFED3" w14:textId="77777777" w:rsidTr="004D051A">
        <w:tblPrEx>
          <w:tblCellMar>
            <w:top w:w="0" w:type="dxa"/>
          </w:tblCellMar>
        </w:tblPrEx>
        <w:trPr>
          <w:trHeight w:val="324"/>
        </w:trPr>
        <w:tc>
          <w:tcPr>
            <w:tcW w:w="1833" w:type="dxa"/>
            <w:vMerge/>
            <w:vAlign w:val="center"/>
            <w:hideMark/>
          </w:tcPr>
          <w:p w14:paraId="05A15E60"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1AAE450C"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shd w:val="clear" w:color="auto" w:fill="auto"/>
            <w:noWrap/>
            <w:vAlign w:val="center"/>
            <w:hideMark/>
          </w:tcPr>
          <w:p w14:paraId="2A9B8B5E"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shd w:val="clear" w:color="auto" w:fill="auto"/>
            <w:noWrap/>
            <w:vAlign w:val="center"/>
            <w:hideMark/>
          </w:tcPr>
          <w:p w14:paraId="2C3E5CDB"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shd w:val="clear" w:color="auto" w:fill="auto"/>
            <w:noWrap/>
            <w:vAlign w:val="center"/>
            <w:hideMark/>
          </w:tcPr>
          <w:p w14:paraId="6F7D10E0"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shd w:val="clear" w:color="auto" w:fill="auto"/>
            <w:noWrap/>
            <w:vAlign w:val="center"/>
            <w:hideMark/>
          </w:tcPr>
          <w:p w14:paraId="2BFD60FB"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shd w:val="clear" w:color="auto" w:fill="auto"/>
            <w:noWrap/>
            <w:vAlign w:val="center"/>
            <w:hideMark/>
          </w:tcPr>
          <w:p w14:paraId="327E3D8C"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281691" w:rsidRPr="006A09AF" w14:paraId="0612D46D" w14:textId="77777777" w:rsidTr="004D051A">
        <w:tblPrEx>
          <w:tblCellMar>
            <w:top w:w="0" w:type="dxa"/>
          </w:tblCellMar>
        </w:tblPrEx>
        <w:trPr>
          <w:trHeight w:val="467"/>
        </w:trPr>
        <w:tc>
          <w:tcPr>
            <w:tcW w:w="1833" w:type="dxa"/>
            <w:shd w:val="clear" w:color="auto" w:fill="auto"/>
            <w:vAlign w:val="center"/>
          </w:tcPr>
          <w:p w14:paraId="06F208E3" w14:textId="48191C74"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0E4B9EAC" w14:textId="06655B3F"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Yılda bir kez hazırlanacaktır.</w:t>
            </w:r>
          </w:p>
        </w:tc>
      </w:tr>
      <w:tr w:rsidR="00281691" w:rsidRPr="006A09AF" w14:paraId="3EA11AFB" w14:textId="77777777" w:rsidTr="004D051A">
        <w:tblPrEx>
          <w:tblCellMar>
            <w:top w:w="0" w:type="dxa"/>
          </w:tblCellMar>
        </w:tblPrEx>
        <w:trPr>
          <w:trHeight w:val="564"/>
        </w:trPr>
        <w:tc>
          <w:tcPr>
            <w:tcW w:w="1833" w:type="dxa"/>
            <w:shd w:val="clear" w:color="auto" w:fill="auto"/>
            <w:vAlign w:val="center"/>
            <w:hideMark/>
          </w:tcPr>
          <w:p w14:paraId="1150D0F8" w14:textId="2D78C0BB"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646D7835" w14:textId="77777777"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ve Bölümler</w:t>
            </w:r>
          </w:p>
        </w:tc>
      </w:tr>
      <w:tr w:rsidR="00281691" w:rsidRPr="006A09AF" w14:paraId="0394681F" w14:textId="77777777" w:rsidTr="004D051A">
        <w:tblPrEx>
          <w:tblCellMar>
            <w:top w:w="0" w:type="dxa"/>
          </w:tblCellMar>
        </w:tblPrEx>
        <w:trPr>
          <w:trHeight w:val="358"/>
        </w:trPr>
        <w:tc>
          <w:tcPr>
            <w:tcW w:w="1833" w:type="dxa"/>
            <w:shd w:val="clear" w:color="auto" w:fill="auto"/>
            <w:vAlign w:val="center"/>
          </w:tcPr>
          <w:p w14:paraId="7698191B" w14:textId="77679109" w:rsidR="00281691" w:rsidRPr="006A09AF" w:rsidRDefault="00281691" w:rsidP="00281691">
            <w:pPr>
              <w:spacing w:after="0" w:line="240" w:lineRule="auto"/>
              <w:rPr>
                <w:rFonts w:eastAsia="Times New Roman" w:cs="Times New Roman"/>
                <w:b/>
                <w:bCs/>
                <w:color w:val="000000"/>
                <w:sz w:val="22"/>
                <w:lang w:eastAsia="tr-TR"/>
              </w:rPr>
            </w:pPr>
            <w:r w:rsidRPr="00281691">
              <w:rPr>
                <w:rFonts w:eastAsia="Times New Roman" w:cs="Times New Roman"/>
                <w:b/>
                <w:bCs/>
                <w:color w:val="000000"/>
                <w:sz w:val="22"/>
                <w:lang w:eastAsia="tr-TR"/>
              </w:rPr>
              <w:t>Riskler</w:t>
            </w:r>
            <w:r w:rsidRPr="00281691">
              <w:rPr>
                <w:rFonts w:eastAsia="Times New Roman" w:cs="Times New Roman"/>
                <w:b/>
                <w:bCs/>
                <w:color w:val="000000"/>
                <w:sz w:val="22"/>
                <w:lang w:eastAsia="tr-TR"/>
              </w:rPr>
              <w:tab/>
            </w:r>
            <w:r w:rsidRPr="00281691">
              <w:rPr>
                <w:rFonts w:eastAsia="Times New Roman" w:cs="Times New Roman"/>
                <w:b/>
                <w:bCs/>
                <w:color w:val="000000"/>
                <w:sz w:val="22"/>
                <w:lang w:eastAsia="tr-TR"/>
              </w:rPr>
              <w:tab/>
            </w:r>
          </w:p>
        </w:tc>
        <w:tc>
          <w:tcPr>
            <w:tcW w:w="7371" w:type="dxa"/>
            <w:gridSpan w:val="11"/>
            <w:shd w:val="clear" w:color="auto" w:fill="auto"/>
            <w:noWrap/>
            <w:vAlign w:val="center"/>
          </w:tcPr>
          <w:p w14:paraId="44080AD5" w14:textId="063697BB" w:rsidR="00281691" w:rsidRPr="00281691" w:rsidRDefault="00281691" w:rsidP="00281691">
            <w:pPr>
              <w:spacing w:after="0" w:line="240" w:lineRule="auto"/>
              <w:rPr>
                <w:rFonts w:eastAsia="Times New Roman" w:cs="Times New Roman"/>
                <w:color w:val="000000"/>
                <w:sz w:val="22"/>
                <w:lang w:eastAsia="tr-TR"/>
              </w:rPr>
            </w:pPr>
            <w:r w:rsidRPr="00281691">
              <w:rPr>
                <w:rFonts w:eastAsia="Times New Roman" w:cs="Times New Roman"/>
                <w:color w:val="000000"/>
                <w:sz w:val="22"/>
                <w:lang w:eastAsia="tr-TR"/>
              </w:rPr>
              <w:t>Değerlendirme raporunun gerektiği şekilde düzenlenememesi</w:t>
            </w:r>
          </w:p>
        </w:tc>
      </w:tr>
      <w:tr w:rsidR="00281691" w:rsidRPr="006A09AF" w14:paraId="37DB3643" w14:textId="77777777" w:rsidTr="004D051A">
        <w:tblPrEx>
          <w:tblCellMar>
            <w:top w:w="0" w:type="dxa"/>
          </w:tblCellMar>
        </w:tblPrEx>
        <w:trPr>
          <w:trHeight w:val="127"/>
        </w:trPr>
        <w:tc>
          <w:tcPr>
            <w:tcW w:w="1833" w:type="dxa"/>
            <w:shd w:val="clear" w:color="auto" w:fill="auto"/>
            <w:vAlign w:val="center"/>
            <w:hideMark/>
          </w:tcPr>
          <w:p w14:paraId="30979AFC" w14:textId="2F4DE1F4"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vAlign w:val="center"/>
            <w:hideMark/>
          </w:tcPr>
          <w:p w14:paraId="432193BB" w14:textId="2CCC4D06"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Stratejik planda belirlenen amaç ve hedefler doğrultusunda gerçekleştirilen</w:t>
            </w:r>
            <w:r w:rsidR="00E62371">
              <w:rPr>
                <w:rFonts w:eastAsia="Times New Roman" w:cs="Times New Roman"/>
                <w:color w:val="000000"/>
                <w:sz w:val="22"/>
                <w:lang w:eastAsia="tr-TR"/>
              </w:rPr>
              <w:t xml:space="preserve"> faaliyetlerin</w:t>
            </w:r>
            <w:r w:rsidRPr="006A09AF">
              <w:rPr>
                <w:rFonts w:eastAsia="Times New Roman" w:cs="Times New Roman"/>
                <w:color w:val="000000"/>
                <w:sz w:val="22"/>
                <w:lang w:eastAsia="tr-TR"/>
              </w:rPr>
              <w:t xml:space="preserve"> raporla</w:t>
            </w:r>
            <w:r w:rsidR="00E62371">
              <w:rPr>
                <w:rFonts w:eastAsia="Times New Roman" w:cs="Times New Roman"/>
                <w:color w:val="000000"/>
                <w:sz w:val="22"/>
                <w:lang w:eastAsia="tr-TR"/>
              </w:rPr>
              <w:t>narak gelişimin takip edilmesi</w:t>
            </w:r>
            <w:r w:rsidRPr="006A09AF">
              <w:rPr>
                <w:rFonts w:eastAsia="Times New Roman" w:cs="Times New Roman"/>
                <w:color w:val="000000"/>
                <w:sz w:val="22"/>
                <w:lang w:eastAsia="tr-TR"/>
              </w:rPr>
              <w:t>.</w:t>
            </w:r>
          </w:p>
        </w:tc>
      </w:tr>
      <w:tr w:rsidR="00281691" w:rsidRPr="006A09AF" w14:paraId="597C7CE5" w14:textId="77777777" w:rsidTr="004D051A">
        <w:tblPrEx>
          <w:tblCellMar>
            <w:top w:w="0" w:type="dxa"/>
          </w:tblCellMar>
        </w:tblPrEx>
        <w:trPr>
          <w:trHeight w:val="397"/>
        </w:trPr>
        <w:tc>
          <w:tcPr>
            <w:tcW w:w="1833" w:type="dxa"/>
            <w:shd w:val="clear" w:color="auto" w:fill="B8E08C"/>
            <w:vAlign w:val="center"/>
            <w:hideMark/>
          </w:tcPr>
          <w:p w14:paraId="706E5EB7" w14:textId="12E1B25D" w:rsidR="00281691" w:rsidRPr="006A09AF" w:rsidRDefault="00281691" w:rsidP="00281691">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1.7</w:t>
            </w:r>
          </w:p>
        </w:tc>
        <w:tc>
          <w:tcPr>
            <w:tcW w:w="7371" w:type="dxa"/>
            <w:gridSpan w:val="11"/>
            <w:shd w:val="clear" w:color="auto" w:fill="B8E08C"/>
            <w:noWrap/>
            <w:vAlign w:val="center"/>
            <w:hideMark/>
          </w:tcPr>
          <w:p w14:paraId="55347BC1" w14:textId="77777777"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Fakültemizin, sektör kuruluşları ile iş birliklerinin arttırılması</w:t>
            </w:r>
          </w:p>
        </w:tc>
      </w:tr>
      <w:tr w:rsidR="00281691" w:rsidRPr="006A09AF" w14:paraId="03AF59DD" w14:textId="77777777" w:rsidTr="004D051A">
        <w:tblPrEx>
          <w:tblCellMar>
            <w:top w:w="0" w:type="dxa"/>
          </w:tblCellMar>
        </w:tblPrEx>
        <w:trPr>
          <w:trHeight w:val="324"/>
        </w:trPr>
        <w:tc>
          <w:tcPr>
            <w:tcW w:w="1833" w:type="dxa"/>
            <w:vMerge w:val="restart"/>
            <w:shd w:val="clear" w:color="auto" w:fill="auto"/>
            <w:vAlign w:val="center"/>
            <w:hideMark/>
          </w:tcPr>
          <w:p w14:paraId="17D0389B" w14:textId="712F53B5" w:rsidR="00281691" w:rsidRPr="004D051A" w:rsidRDefault="00281691" w:rsidP="00281691">
            <w:pPr>
              <w:spacing w:after="0" w:line="240" w:lineRule="auto"/>
              <w:rPr>
                <w:rFonts w:eastAsia="Times New Roman" w:cs="Times New Roman"/>
                <w:b/>
                <w:bCs/>
                <w:color w:val="000000"/>
                <w:sz w:val="22"/>
                <w:lang w:eastAsia="tr-TR"/>
              </w:rPr>
            </w:pPr>
            <w:r w:rsidRPr="004D051A">
              <w:rPr>
                <w:rFonts w:eastAsia="Times New Roman" w:cs="Times New Roman"/>
                <w:b/>
                <w:bCs/>
                <w:color w:val="000000"/>
                <w:sz w:val="22"/>
                <w:lang w:eastAsia="tr-TR"/>
              </w:rPr>
              <w:t>PG-1.</w:t>
            </w:r>
            <w:r w:rsidR="004D051A">
              <w:rPr>
                <w:rFonts w:eastAsia="Times New Roman" w:cs="Times New Roman"/>
                <w:b/>
                <w:bCs/>
                <w:color w:val="000000"/>
                <w:sz w:val="22"/>
                <w:lang w:eastAsia="tr-TR"/>
              </w:rPr>
              <w:t>7</w:t>
            </w:r>
            <w:r w:rsidRPr="004D051A">
              <w:rPr>
                <w:rFonts w:eastAsia="Times New Roman" w:cs="Times New Roman"/>
                <w:b/>
                <w:bCs/>
                <w:color w:val="000000"/>
                <w:sz w:val="22"/>
                <w:lang w:eastAsia="tr-TR"/>
              </w:rPr>
              <w:t>.1</w:t>
            </w:r>
          </w:p>
        </w:tc>
        <w:tc>
          <w:tcPr>
            <w:tcW w:w="7371" w:type="dxa"/>
            <w:gridSpan w:val="11"/>
            <w:shd w:val="clear" w:color="auto" w:fill="FFFF00"/>
            <w:vAlign w:val="center"/>
            <w:hideMark/>
          </w:tcPr>
          <w:p w14:paraId="2A185CDD" w14:textId="77777777"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 Üye olunan ulusal veya uluslararası meslek kuruluş, dernek veya birlik sayısı</w:t>
            </w:r>
          </w:p>
        </w:tc>
      </w:tr>
      <w:tr w:rsidR="00281691" w:rsidRPr="006A09AF" w14:paraId="613CD93F" w14:textId="77777777" w:rsidTr="004D051A">
        <w:tblPrEx>
          <w:tblCellMar>
            <w:top w:w="0" w:type="dxa"/>
          </w:tblCellMar>
        </w:tblPrEx>
        <w:trPr>
          <w:trHeight w:val="324"/>
        </w:trPr>
        <w:tc>
          <w:tcPr>
            <w:tcW w:w="1833" w:type="dxa"/>
            <w:vMerge/>
            <w:vAlign w:val="center"/>
            <w:hideMark/>
          </w:tcPr>
          <w:p w14:paraId="79172303" w14:textId="77777777" w:rsidR="00281691" w:rsidRPr="006A09AF" w:rsidRDefault="00281691" w:rsidP="00281691">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07A71EFB"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315C4473"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3BBAAB45"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03495874"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2FD2FA36"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4BD5B991"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281691" w:rsidRPr="006A09AF" w14:paraId="356C7C43" w14:textId="77777777" w:rsidTr="004D051A">
        <w:tblPrEx>
          <w:tblCellMar>
            <w:top w:w="0" w:type="dxa"/>
          </w:tblCellMar>
        </w:tblPrEx>
        <w:trPr>
          <w:trHeight w:val="324"/>
        </w:trPr>
        <w:tc>
          <w:tcPr>
            <w:tcW w:w="1833" w:type="dxa"/>
            <w:vMerge/>
            <w:vAlign w:val="center"/>
            <w:hideMark/>
          </w:tcPr>
          <w:p w14:paraId="76674377" w14:textId="77777777" w:rsidR="00281691" w:rsidRPr="006A09AF" w:rsidRDefault="00281691" w:rsidP="00281691">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7294168D" w14:textId="2F46DBAA"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hideMark/>
          </w:tcPr>
          <w:p w14:paraId="363215D6" w14:textId="35E5BD28"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gridSpan w:val="2"/>
            <w:shd w:val="clear" w:color="auto" w:fill="auto"/>
            <w:noWrap/>
            <w:vAlign w:val="center"/>
            <w:hideMark/>
          </w:tcPr>
          <w:p w14:paraId="3A7C7AE6" w14:textId="52E3280B"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shd w:val="clear" w:color="auto" w:fill="auto"/>
            <w:noWrap/>
            <w:vAlign w:val="center"/>
            <w:hideMark/>
          </w:tcPr>
          <w:p w14:paraId="5483A052" w14:textId="2A42A343"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shd w:val="clear" w:color="auto" w:fill="auto"/>
            <w:noWrap/>
            <w:vAlign w:val="center"/>
            <w:hideMark/>
          </w:tcPr>
          <w:p w14:paraId="58AA50AA" w14:textId="2B014CAE"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shd w:val="clear" w:color="auto" w:fill="auto"/>
            <w:noWrap/>
            <w:vAlign w:val="center"/>
            <w:hideMark/>
          </w:tcPr>
          <w:p w14:paraId="18E572A9" w14:textId="5664B295"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281691" w:rsidRPr="006A09AF" w14:paraId="02BF85D3" w14:textId="77777777" w:rsidTr="004D051A">
        <w:tblPrEx>
          <w:tblCellMar>
            <w:top w:w="0" w:type="dxa"/>
          </w:tblCellMar>
        </w:tblPrEx>
        <w:trPr>
          <w:trHeight w:val="479"/>
        </w:trPr>
        <w:tc>
          <w:tcPr>
            <w:tcW w:w="1833" w:type="dxa"/>
            <w:shd w:val="clear" w:color="auto" w:fill="auto"/>
            <w:vAlign w:val="center"/>
          </w:tcPr>
          <w:p w14:paraId="0E067210" w14:textId="1B65F72F"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28529233" w14:textId="58110A3D"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w:t>
            </w:r>
            <w:r w:rsidR="007C29B4">
              <w:rPr>
                <w:rFonts w:eastAsia="Times New Roman" w:cs="Times New Roman"/>
                <w:color w:val="000000"/>
                <w:sz w:val="22"/>
                <w:lang w:eastAsia="tr-TR"/>
              </w:rPr>
              <w:t xml:space="preserve"> dönemi</w:t>
            </w:r>
            <w:r w:rsidRPr="006A09AF">
              <w:rPr>
                <w:rFonts w:eastAsia="Times New Roman" w:cs="Times New Roman"/>
                <w:color w:val="000000"/>
                <w:sz w:val="22"/>
                <w:lang w:eastAsia="tr-TR"/>
              </w:rPr>
              <w:t xml:space="preserve"> sonunda hesaplanacaktır.</w:t>
            </w:r>
          </w:p>
        </w:tc>
      </w:tr>
      <w:tr w:rsidR="00281691" w:rsidRPr="006A09AF" w14:paraId="761608CE" w14:textId="77777777" w:rsidTr="004D051A">
        <w:tblPrEx>
          <w:tblCellMar>
            <w:top w:w="0" w:type="dxa"/>
          </w:tblCellMar>
        </w:tblPrEx>
        <w:trPr>
          <w:trHeight w:val="721"/>
        </w:trPr>
        <w:tc>
          <w:tcPr>
            <w:tcW w:w="1833" w:type="dxa"/>
            <w:shd w:val="clear" w:color="auto" w:fill="auto"/>
            <w:vAlign w:val="center"/>
            <w:hideMark/>
          </w:tcPr>
          <w:p w14:paraId="3C2959F1" w14:textId="017F4D9D"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196C41D4" w14:textId="77777777" w:rsidR="00281691" w:rsidRPr="00E62371" w:rsidRDefault="00281691" w:rsidP="00281691">
            <w:pPr>
              <w:spacing w:after="0" w:line="240" w:lineRule="auto"/>
              <w:rPr>
                <w:rFonts w:eastAsia="Times New Roman" w:cs="Times New Roman"/>
                <w:color w:val="000000"/>
                <w:sz w:val="22"/>
                <w:lang w:eastAsia="tr-TR"/>
              </w:rPr>
            </w:pPr>
            <w:r w:rsidRPr="00E62371">
              <w:rPr>
                <w:rFonts w:eastAsia="Times New Roman" w:cs="Times New Roman"/>
                <w:color w:val="000000"/>
                <w:sz w:val="22"/>
                <w:lang w:eastAsia="tr-TR"/>
              </w:rPr>
              <w:t>Dekanlık ve Bölümler</w:t>
            </w:r>
          </w:p>
        </w:tc>
      </w:tr>
      <w:tr w:rsidR="00281691" w:rsidRPr="006A09AF" w14:paraId="37F7AC05" w14:textId="77777777" w:rsidTr="004D051A">
        <w:tblPrEx>
          <w:tblCellMar>
            <w:top w:w="0" w:type="dxa"/>
          </w:tblCellMar>
        </w:tblPrEx>
        <w:trPr>
          <w:trHeight w:val="378"/>
        </w:trPr>
        <w:tc>
          <w:tcPr>
            <w:tcW w:w="1833" w:type="dxa"/>
            <w:shd w:val="clear" w:color="auto" w:fill="auto"/>
            <w:vAlign w:val="center"/>
          </w:tcPr>
          <w:p w14:paraId="175911A1" w14:textId="6A3C0D69"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shd w:val="clear" w:color="auto" w:fill="auto"/>
            <w:noWrap/>
            <w:vAlign w:val="center"/>
          </w:tcPr>
          <w:p w14:paraId="4F0618F1" w14:textId="4D55DFBC" w:rsidR="00281691" w:rsidRPr="00E62371" w:rsidRDefault="00281691" w:rsidP="00281691">
            <w:pPr>
              <w:spacing w:after="0" w:line="240" w:lineRule="auto"/>
              <w:rPr>
                <w:rFonts w:eastAsia="Times New Roman" w:cs="Times New Roman"/>
                <w:color w:val="000000"/>
                <w:sz w:val="22"/>
                <w:lang w:eastAsia="tr-TR"/>
              </w:rPr>
            </w:pPr>
            <w:r w:rsidRPr="00E62371">
              <w:rPr>
                <w:sz w:val="22"/>
                <w:lang w:eastAsia="tr-TR"/>
              </w:rPr>
              <w:t>Mesleki kuruluşların sürekliliğinin olmaması</w:t>
            </w:r>
          </w:p>
        </w:tc>
      </w:tr>
      <w:tr w:rsidR="00281691" w:rsidRPr="006A09AF" w14:paraId="3CE84FFD" w14:textId="77777777" w:rsidTr="004D051A">
        <w:tblPrEx>
          <w:tblCellMar>
            <w:top w:w="0" w:type="dxa"/>
          </w:tblCellMar>
        </w:tblPrEx>
        <w:trPr>
          <w:trHeight w:val="542"/>
        </w:trPr>
        <w:tc>
          <w:tcPr>
            <w:tcW w:w="1833" w:type="dxa"/>
            <w:shd w:val="clear" w:color="auto" w:fill="auto"/>
            <w:vAlign w:val="center"/>
            <w:hideMark/>
          </w:tcPr>
          <w:p w14:paraId="1C6232CF" w14:textId="26E4329A"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noWrap/>
            <w:vAlign w:val="center"/>
            <w:hideMark/>
          </w:tcPr>
          <w:p w14:paraId="5D1717C4" w14:textId="674D73AF" w:rsidR="00152291" w:rsidRDefault="00152291" w:rsidP="00281691">
            <w:pPr>
              <w:spacing w:after="0" w:line="240" w:lineRule="auto"/>
              <w:rPr>
                <w:rFonts w:eastAsia="Times New Roman" w:cs="Times New Roman"/>
                <w:color w:val="000000"/>
                <w:sz w:val="22"/>
                <w:lang w:eastAsia="tr-TR"/>
              </w:rPr>
            </w:pPr>
            <w:r>
              <w:rPr>
                <w:rFonts w:eastAsia="Times New Roman" w:cs="Times New Roman"/>
                <w:color w:val="000000"/>
                <w:sz w:val="22"/>
                <w:lang w:eastAsia="tr-TR"/>
              </w:rPr>
              <w:t xml:space="preserve">1- </w:t>
            </w:r>
            <w:r w:rsidRPr="006A09AF">
              <w:rPr>
                <w:rFonts w:eastAsia="Times New Roman" w:cs="Times New Roman"/>
                <w:color w:val="000000"/>
                <w:sz w:val="22"/>
                <w:lang w:eastAsia="tr-TR"/>
              </w:rPr>
              <w:t xml:space="preserve">Ulusal veya </w:t>
            </w:r>
            <w:r>
              <w:rPr>
                <w:rFonts w:eastAsia="Times New Roman" w:cs="Times New Roman"/>
                <w:color w:val="000000"/>
                <w:sz w:val="22"/>
                <w:lang w:eastAsia="tr-TR"/>
              </w:rPr>
              <w:t>u</w:t>
            </w:r>
            <w:r w:rsidRPr="006A09AF">
              <w:rPr>
                <w:rFonts w:eastAsia="Times New Roman" w:cs="Times New Roman"/>
                <w:color w:val="000000"/>
                <w:sz w:val="22"/>
                <w:lang w:eastAsia="tr-TR"/>
              </w:rPr>
              <w:t>luslararası meslek kuruluş, dernek veya birlikler</w:t>
            </w:r>
            <w:r>
              <w:rPr>
                <w:rFonts w:eastAsia="Times New Roman" w:cs="Times New Roman"/>
                <w:color w:val="000000"/>
                <w:sz w:val="22"/>
                <w:lang w:eastAsia="tr-TR"/>
              </w:rPr>
              <w:t xml:space="preserve">in iş birlikleri için araştırılması </w:t>
            </w:r>
          </w:p>
          <w:p w14:paraId="7E43E538" w14:textId="627552AB" w:rsidR="00281691" w:rsidRPr="006A09AF" w:rsidRDefault="00152291" w:rsidP="00281691">
            <w:pPr>
              <w:spacing w:after="0" w:line="240" w:lineRule="auto"/>
              <w:rPr>
                <w:rFonts w:eastAsia="Times New Roman" w:cs="Times New Roman"/>
                <w:color w:val="000000"/>
                <w:sz w:val="22"/>
                <w:lang w:eastAsia="tr-TR"/>
              </w:rPr>
            </w:pPr>
            <w:r>
              <w:rPr>
                <w:rFonts w:eastAsia="Times New Roman" w:cs="Times New Roman"/>
                <w:color w:val="000000"/>
                <w:sz w:val="22"/>
                <w:lang w:eastAsia="tr-TR"/>
              </w:rPr>
              <w:lastRenderedPageBreak/>
              <w:t xml:space="preserve">2- </w:t>
            </w:r>
            <w:r w:rsidR="00281691" w:rsidRPr="006A09AF">
              <w:rPr>
                <w:rFonts w:eastAsia="Times New Roman" w:cs="Times New Roman"/>
                <w:color w:val="000000"/>
                <w:sz w:val="22"/>
                <w:lang w:eastAsia="tr-TR"/>
              </w:rPr>
              <w:t xml:space="preserve">Ulusal veya </w:t>
            </w:r>
            <w:r w:rsidR="00E62371">
              <w:rPr>
                <w:rFonts w:eastAsia="Times New Roman" w:cs="Times New Roman"/>
                <w:color w:val="000000"/>
                <w:sz w:val="22"/>
                <w:lang w:eastAsia="tr-TR"/>
              </w:rPr>
              <w:t>u</w:t>
            </w:r>
            <w:r w:rsidR="00281691" w:rsidRPr="006A09AF">
              <w:rPr>
                <w:rFonts w:eastAsia="Times New Roman" w:cs="Times New Roman"/>
                <w:color w:val="000000"/>
                <w:sz w:val="22"/>
                <w:lang w:eastAsia="tr-TR"/>
              </w:rPr>
              <w:t>luslararası meslek kuruluş, dernek veya birliklerle protokol yap</w:t>
            </w:r>
            <w:r w:rsidR="00E62371">
              <w:rPr>
                <w:rFonts w:eastAsia="Times New Roman" w:cs="Times New Roman"/>
                <w:color w:val="000000"/>
                <w:sz w:val="22"/>
                <w:lang w:eastAsia="tr-TR"/>
              </w:rPr>
              <w:t>ılması</w:t>
            </w:r>
          </w:p>
        </w:tc>
      </w:tr>
    </w:tbl>
    <w:p w14:paraId="5FF8CD97" w14:textId="77777777" w:rsidR="00152291" w:rsidRDefault="00152291" w:rsidP="006A09AF">
      <w:pPr>
        <w:pStyle w:val="TabloAklamas"/>
        <w:jc w:val="both"/>
        <w:rPr>
          <w:rFonts w:cs="Times New Roman"/>
          <w:sz w:val="22"/>
        </w:rPr>
      </w:pPr>
      <w:bookmarkStart w:id="26" w:name="_Toc86655818"/>
    </w:p>
    <w:p w14:paraId="291163CD" w14:textId="5DCC38F6" w:rsidR="00DC51AF" w:rsidRPr="006A09AF" w:rsidRDefault="00DC51AF" w:rsidP="006A09AF">
      <w:pPr>
        <w:pStyle w:val="TabloAklamas"/>
        <w:jc w:val="both"/>
        <w:rPr>
          <w:rFonts w:cs="Times New Roman"/>
          <w:b w:val="0"/>
          <w:bCs/>
          <w:sz w:val="22"/>
        </w:rPr>
      </w:pPr>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2</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2 için  hedef kartları, performans göstergeleri ve faaliyetler</w:t>
      </w:r>
      <w:bookmarkEnd w:id="26"/>
    </w:p>
    <w:tbl>
      <w:tblPr>
        <w:tblW w:w="9556" w:type="dxa"/>
        <w:tblInd w:w="70" w:type="dxa"/>
        <w:tblLayout w:type="fixed"/>
        <w:tblCellMar>
          <w:top w:w="15" w:type="dxa"/>
          <w:left w:w="70" w:type="dxa"/>
          <w:right w:w="70" w:type="dxa"/>
        </w:tblCellMar>
        <w:tblLook w:val="04A0" w:firstRow="1" w:lastRow="0" w:firstColumn="1" w:lastColumn="0" w:noHBand="0" w:noVBand="1"/>
      </w:tblPr>
      <w:tblGrid>
        <w:gridCol w:w="1843"/>
        <w:gridCol w:w="1228"/>
        <w:gridCol w:w="1229"/>
        <w:gridCol w:w="1228"/>
        <w:gridCol w:w="1229"/>
        <w:gridCol w:w="1228"/>
        <w:gridCol w:w="1229"/>
        <w:gridCol w:w="171"/>
        <w:gridCol w:w="52"/>
        <w:gridCol w:w="119"/>
      </w:tblGrid>
      <w:tr w:rsidR="00431464" w:rsidRPr="006A09AF" w14:paraId="782D93DC" w14:textId="77777777" w:rsidTr="004D051A">
        <w:trPr>
          <w:gridAfter w:val="3"/>
          <w:wAfter w:w="342" w:type="dxa"/>
          <w:trHeight w:val="284"/>
        </w:trPr>
        <w:tc>
          <w:tcPr>
            <w:tcW w:w="9214" w:type="dxa"/>
            <w:gridSpan w:val="7"/>
            <w:tcBorders>
              <w:top w:val="single" w:sz="4" w:space="0" w:color="auto"/>
              <w:left w:val="single" w:sz="4" w:space="0" w:color="auto"/>
              <w:bottom w:val="single" w:sz="4" w:space="0" w:color="auto"/>
              <w:right w:val="single" w:sz="4" w:space="0" w:color="auto"/>
            </w:tcBorders>
            <w:shd w:val="clear" w:color="auto" w:fill="00B050"/>
            <w:vAlign w:val="center"/>
            <w:hideMark/>
          </w:tcPr>
          <w:p w14:paraId="6882ACD7" w14:textId="24426E43" w:rsidR="004077A8" w:rsidRPr="006A09AF" w:rsidRDefault="004077A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AMAÇ-2   ULUSLARARASILAŞTIRMA DÜZEYİNİ ARTTIRMAK</w:t>
            </w:r>
          </w:p>
        </w:tc>
      </w:tr>
      <w:tr w:rsidR="004077A8" w:rsidRPr="006A09AF" w14:paraId="20FBB138" w14:textId="77777777" w:rsidTr="004D051A">
        <w:trPr>
          <w:gridAfter w:val="3"/>
          <w:wAfter w:w="342"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078E645F" w14:textId="40590600" w:rsidR="004077A8" w:rsidRPr="006A09AF" w:rsidRDefault="004077A8" w:rsidP="00A95524">
            <w:pPr>
              <w:spacing w:after="0" w:line="240" w:lineRule="auto"/>
              <w:ind w:right="-75"/>
              <w:rPr>
                <w:rFonts w:eastAsia="Times New Roman" w:cs="Times New Roman"/>
                <w:b/>
                <w:bCs/>
                <w:color w:val="000000"/>
                <w:sz w:val="22"/>
                <w:lang w:eastAsia="tr-TR"/>
              </w:rPr>
            </w:pPr>
            <w:r w:rsidRPr="006A09AF">
              <w:rPr>
                <w:rFonts w:eastAsia="Times New Roman" w:cs="Times New Roman"/>
                <w:b/>
                <w:bCs/>
                <w:color w:val="000000"/>
                <w:sz w:val="22"/>
                <w:lang w:eastAsia="tr-TR"/>
              </w:rPr>
              <w:t>Hedef-2.1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7CAD5751" w14:textId="087C7FE2" w:rsidR="004077A8" w:rsidRPr="006A09AF" w:rsidRDefault="004077A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shd w:val="clear" w:color="auto" w:fill="B8E08C"/>
                <w:lang w:eastAsia="tr-TR"/>
              </w:rPr>
              <w:t>Öğrenci</w:t>
            </w:r>
            <w:r w:rsidRPr="006A09AF">
              <w:rPr>
                <w:rFonts w:eastAsia="Times New Roman" w:cs="Times New Roman"/>
                <w:b/>
                <w:bCs/>
                <w:color w:val="000000"/>
                <w:sz w:val="22"/>
                <w:lang w:eastAsia="tr-TR"/>
              </w:rPr>
              <w:t xml:space="preserve"> Değişim Programları ile Gelen</w:t>
            </w:r>
            <w:r w:rsidR="009F2AA1" w:rsidRPr="006A09AF">
              <w:rPr>
                <w:rFonts w:eastAsia="Times New Roman" w:cs="Times New Roman"/>
                <w:b/>
                <w:bCs/>
                <w:color w:val="000000"/>
                <w:sz w:val="22"/>
                <w:lang w:eastAsia="tr-TR"/>
              </w:rPr>
              <w:t xml:space="preserve"> ve Giden</w:t>
            </w:r>
            <w:r w:rsidRPr="006A09AF">
              <w:rPr>
                <w:rFonts w:eastAsia="Times New Roman" w:cs="Times New Roman"/>
                <w:b/>
                <w:bCs/>
                <w:color w:val="000000"/>
                <w:sz w:val="22"/>
                <w:lang w:eastAsia="tr-TR"/>
              </w:rPr>
              <w:t xml:space="preserve"> Öğrenci Sayısı</w:t>
            </w:r>
            <w:r w:rsidR="00744B6C" w:rsidRPr="006A09AF">
              <w:rPr>
                <w:rFonts w:eastAsia="Times New Roman" w:cs="Times New Roman"/>
                <w:b/>
                <w:bCs/>
                <w:color w:val="000000"/>
                <w:sz w:val="22"/>
                <w:lang w:eastAsia="tr-TR"/>
              </w:rPr>
              <w:t>nın Arttırılması</w:t>
            </w:r>
          </w:p>
        </w:tc>
      </w:tr>
      <w:tr w:rsidR="00431464" w:rsidRPr="006A09AF" w14:paraId="045CA89A" w14:textId="77777777" w:rsidTr="004D051A">
        <w:trPr>
          <w:gridAfter w:val="3"/>
          <w:wAfter w:w="342" w:type="dxa"/>
          <w:trHeight w:val="28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A6F4F" w14:textId="05FAE9D1" w:rsidR="004077A8" w:rsidRPr="006A09AF" w:rsidRDefault="004077A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Pg-2.1.1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5B1D0BDB" w14:textId="071EB767" w:rsidR="004077A8" w:rsidRPr="006A09AF" w:rsidRDefault="004077A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 Değişim Programları ile Gelen Öğrenci Sayısı </w:t>
            </w:r>
          </w:p>
        </w:tc>
      </w:tr>
      <w:tr w:rsidR="00D43D98" w:rsidRPr="006A09AF" w14:paraId="79DF8DB2"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1BCDFD4" w14:textId="77777777" w:rsidR="004077A8" w:rsidRPr="006A09AF" w:rsidRDefault="004077A8"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B795"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BACD"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250F"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A171"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14298"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9330"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447FF4F4"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4BF023"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159A" w14:textId="77777777"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9934" w14:textId="41DEC6DB"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F14B8" w14:textId="458172B4"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4</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8C7D" w14:textId="137254B2"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6</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99B7" w14:textId="2A3141B3"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8</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1B02A" w14:textId="782AEFEA"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10</w:t>
            </w:r>
          </w:p>
        </w:tc>
      </w:tr>
      <w:tr w:rsidR="00FA3020" w:rsidRPr="006A09AF" w14:paraId="45E1C61A" w14:textId="77777777" w:rsidTr="004D051A">
        <w:trPr>
          <w:gridAfter w:val="3"/>
          <w:wAfter w:w="342" w:type="dxa"/>
          <w:trHeight w:val="28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5093B" w14:textId="496B0843"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Pg-2.1.2</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CA01F69" w14:textId="6D7B7992"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 Değişim Programları ile Giden Öğrenci Sayısı </w:t>
            </w:r>
          </w:p>
        </w:tc>
      </w:tr>
      <w:tr w:rsidR="00FA3020" w:rsidRPr="006A09AF" w14:paraId="2AA0940E"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179ADD0"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DBA4A"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656E"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E2F2"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24607"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501E"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2CA4"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7EFB21D6"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D5CA17E"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58C2" w14:textId="77777777"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D93B" w14:textId="01282C9E" w:rsidR="00FA3020" w:rsidRPr="006A09AF" w:rsidRDefault="009F2AA1"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B5C3E" w14:textId="4B2C8E1D"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8</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65A7" w14:textId="627C1152"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12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9B2C" w14:textId="548813AF"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15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3C938" w14:textId="7CE648F9"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20</w:t>
            </w:r>
          </w:p>
        </w:tc>
      </w:tr>
      <w:tr w:rsidR="00FA3020" w:rsidRPr="006A09AF" w14:paraId="75AAB928" w14:textId="77777777" w:rsidTr="004D051A">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E0D4D" w14:textId="7BD17F7F"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EE81" w14:textId="77777777"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0BFFDF6C" w14:textId="77777777" w:rsidTr="004D051A">
        <w:trPr>
          <w:gridAfter w:val="1"/>
          <w:wAfter w:w="119" w:type="dxa"/>
          <w:trHeight w:val="3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18E32C3"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373E26CD"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666356A5"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6CF20814" w14:textId="77777777" w:rsidTr="004D051A">
        <w:trPr>
          <w:gridAfter w:val="1"/>
          <w:wAfter w:w="119" w:type="dxa"/>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ADFCA" w14:textId="02A4DA49"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83301" w14:textId="60064E9A"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Dış İlişkiler</w:t>
            </w:r>
            <w:r w:rsidR="004A77C4">
              <w:rPr>
                <w:rFonts w:eastAsia="Times New Roman" w:cs="Times New Roman"/>
                <w:color w:val="000000"/>
                <w:sz w:val="22"/>
                <w:lang w:eastAsia="tr-TR"/>
              </w:rPr>
              <w:t>, Değişim Programı Komisyon Üyeleri</w:t>
            </w:r>
            <w:r w:rsidR="00E1235F">
              <w:rPr>
                <w:rFonts w:eastAsia="Times New Roman" w:cs="Times New Roman"/>
                <w:color w:val="000000"/>
                <w:sz w:val="22"/>
                <w:lang w:eastAsia="tr-TR"/>
              </w:rPr>
              <w:t>, Web Komisyonu</w:t>
            </w:r>
          </w:p>
        </w:tc>
        <w:tc>
          <w:tcPr>
            <w:tcW w:w="223" w:type="dxa"/>
            <w:gridSpan w:val="2"/>
            <w:tcBorders>
              <w:left w:val="single" w:sz="4" w:space="0" w:color="auto"/>
            </w:tcBorders>
            <w:vAlign w:val="center"/>
            <w:hideMark/>
          </w:tcPr>
          <w:p w14:paraId="0E29997D"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7715C077" w14:textId="77777777" w:rsidTr="004D051A">
        <w:trPr>
          <w:gridAfter w:val="1"/>
          <w:wAfter w:w="119" w:type="dxa"/>
          <w:trHeight w:val="165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CE5E6" w14:textId="2F34A94E"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C5B23" w14:textId="447CA81D" w:rsidR="007D49B8" w:rsidRPr="006A09AF" w:rsidRDefault="00FA3020" w:rsidP="00E62371">
            <w:pPr>
              <w:pStyle w:val="GvdeMetni"/>
              <w:rPr>
                <w:rFonts w:cs="Times New Roman"/>
                <w:lang w:eastAsia="tr-TR"/>
              </w:rPr>
            </w:pPr>
            <w:r w:rsidRPr="006A09AF">
              <w:rPr>
                <w:rFonts w:cs="Times New Roman"/>
                <w:lang w:eastAsia="tr-TR"/>
              </w:rPr>
              <w:t>1- Üniversitemiz bilgi paketinde program bilgilerinin güncellenmemesi</w:t>
            </w:r>
            <w:r w:rsidRPr="006A09AF">
              <w:rPr>
                <w:rFonts w:cs="Times New Roman"/>
                <w:lang w:eastAsia="tr-TR"/>
              </w:rPr>
              <w:br/>
            </w:r>
            <w:r w:rsidR="00E62371">
              <w:rPr>
                <w:rFonts w:cs="Times New Roman"/>
                <w:lang w:eastAsia="tr-TR"/>
              </w:rPr>
              <w:t>2</w:t>
            </w:r>
            <w:r w:rsidRPr="006A09AF">
              <w:rPr>
                <w:rFonts w:cs="Times New Roman"/>
                <w:lang w:eastAsia="tr-TR"/>
              </w:rPr>
              <w:t>-Yabancı dil bilen akademik ve idari personel eksikliği</w:t>
            </w:r>
            <w:r w:rsidRPr="006A09AF">
              <w:rPr>
                <w:rFonts w:cs="Times New Roman"/>
                <w:lang w:eastAsia="tr-TR"/>
              </w:rPr>
              <w:br/>
            </w:r>
            <w:r w:rsidR="00E62371">
              <w:rPr>
                <w:rFonts w:cs="Times New Roman"/>
                <w:lang w:eastAsia="tr-TR"/>
              </w:rPr>
              <w:t>3</w:t>
            </w:r>
            <w:r w:rsidRPr="006A09AF">
              <w:rPr>
                <w:rFonts w:cs="Times New Roman"/>
                <w:lang w:eastAsia="tr-TR"/>
              </w:rPr>
              <w:t>-Tanıtım ve markalaşma çalışmalarının yetersizliği</w:t>
            </w:r>
            <w:r w:rsidRPr="006A09AF">
              <w:rPr>
                <w:rFonts w:cs="Times New Roman"/>
                <w:lang w:eastAsia="tr-TR"/>
              </w:rPr>
              <w:br/>
            </w:r>
            <w:r w:rsidR="00E62371">
              <w:rPr>
                <w:rFonts w:cs="Times New Roman"/>
                <w:lang w:eastAsia="tr-TR"/>
              </w:rPr>
              <w:t>4</w:t>
            </w:r>
            <w:r w:rsidRPr="006A09AF">
              <w:rPr>
                <w:rFonts w:cs="Times New Roman"/>
                <w:lang w:eastAsia="tr-TR"/>
              </w:rPr>
              <w:t>-Konaklama kapasitesinin arttırılmaması</w:t>
            </w:r>
            <w:r w:rsidRPr="006A09AF">
              <w:rPr>
                <w:rFonts w:cs="Times New Roman"/>
                <w:lang w:eastAsia="tr-TR"/>
              </w:rPr>
              <w:br/>
            </w:r>
            <w:r w:rsidR="00E62371">
              <w:rPr>
                <w:rFonts w:cs="Times New Roman"/>
                <w:lang w:eastAsia="tr-TR"/>
              </w:rPr>
              <w:t>5</w:t>
            </w:r>
            <w:r w:rsidRPr="006A09AF">
              <w:rPr>
                <w:rFonts w:cs="Times New Roman"/>
                <w:lang w:eastAsia="tr-TR"/>
              </w:rPr>
              <w:t>-Öğrenci değişim programı kapsamında alınan derslerin eşdeğerliklerinin sağlanmamas</w:t>
            </w:r>
            <w:r w:rsidR="009F2AA1" w:rsidRPr="006A09AF">
              <w:rPr>
                <w:rFonts w:cs="Times New Roman"/>
                <w:lang w:eastAsia="tr-TR"/>
              </w:rPr>
              <w:t>ı</w:t>
            </w:r>
          </w:p>
        </w:tc>
        <w:tc>
          <w:tcPr>
            <w:tcW w:w="223" w:type="dxa"/>
            <w:gridSpan w:val="2"/>
            <w:tcBorders>
              <w:left w:val="single" w:sz="4" w:space="0" w:color="auto"/>
            </w:tcBorders>
            <w:vAlign w:val="center"/>
            <w:hideMark/>
          </w:tcPr>
          <w:p w14:paraId="1AC0F222"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3852CF3E" w14:textId="77777777" w:rsidTr="004D051A">
        <w:trPr>
          <w:gridAfter w:val="1"/>
          <w:wAfter w:w="119" w:type="dxa"/>
          <w:trHeight w:val="2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88590D4"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5711CCFC" w14:textId="77777777" w:rsidR="00FA3020" w:rsidRPr="006A09AF" w:rsidRDefault="00FA3020" w:rsidP="00967340">
            <w:pPr>
              <w:spacing w:after="0" w:line="240" w:lineRule="auto"/>
              <w:jc w:val="left"/>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60F1D3AF"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09C905D2" w14:textId="77777777" w:rsidTr="004D051A">
        <w:trPr>
          <w:gridAfter w:val="1"/>
          <w:wAfter w:w="119" w:type="dxa"/>
          <w:trHeight w:val="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5623A" w14:textId="1BCBCEBC"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EEA05" w14:textId="77777777" w:rsidR="00FA3020" w:rsidRDefault="00FA3020"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 xml:space="preserve">1- Konsolosluk ve </w:t>
            </w:r>
            <w:r w:rsidR="004A77C4">
              <w:rPr>
                <w:rFonts w:eastAsia="Times New Roman" w:cs="Times New Roman"/>
                <w:color w:val="000000"/>
                <w:sz w:val="22"/>
                <w:lang w:eastAsia="tr-TR"/>
              </w:rPr>
              <w:t>e</w:t>
            </w:r>
            <w:r w:rsidRPr="006A09AF">
              <w:rPr>
                <w:rFonts w:eastAsia="Times New Roman" w:cs="Times New Roman"/>
                <w:color w:val="000000"/>
                <w:sz w:val="22"/>
                <w:lang w:eastAsia="tr-TR"/>
              </w:rPr>
              <w:t xml:space="preserve">ğitim kurumu gibi diğer paydaşlarla </w:t>
            </w:r>
            <w:proofErr w:type="spellStart"/>
            <w:r w:rsidRPr="006A09AF">
              <w:rPr>
                <w:rFonts w:eastAsia="Times New Roman" w:cs="Times New Roman"/>
                <w:color w:val="000000"/>
                <w:sz w:val="22"/>
                <w:lang w:eastAsia="tr-TR"/>
              </w:rPr>
              <w:t>uluslararasılaştırma</w:t>
            </w:r>
            <w:proofErr w:type="spellEnd"/>
            <w:r w:rsidRPr="006A09AF">
              <w:rPr>
                <w:rFonts w:eastAsia="Times New Roman" w:cs="Times New Roman"/>
                <w:color w:val="000000"/>
                <w:sz w:val="22"/>
                <w:lang w:eastAsia="tr-TR"/>
              </w:rPr>
              <w:t xml:space="preserve"> toplantı</w:t>
            </w:r>
            <w:r w:rsidR="00E62371">
              <w:rPr>
                <w:rFonts w:eastAsia="Times New Roman" w:cs="Times New Roman"/>
                <w:color w:val="000000"/>
                <w:sz w:val="22"/>
                <w:lang w:eastAsia="tr-TR"/>
              </w:rPr>
              <w:t xml:space="preserve">larının yapılması </w:t>
            </w:r>
            <w:r w:rsidRPr="006A09AF">
              <w:rPr>
                <w:rFonts w:eastAsia="Times New Roman" w:cs="Times New Roman"/>
                <w:color w:val="000000"/>
                <w:sz w:val="22"/>
                <w:lang w:eastAsia="tr-TR"/>
              </w:rPr>
              <w:br/>
              <w:t>2-Uluslararası kuruluşlara üyelik sayısı arttırılması</w:t>
            </w:r>
            <w:r w:rsidRPr="006A09AF">
              <w:rPr>
                <w:rFonts w:eastAsia="Times New Roman" w:cs="Times New Roman"/>
                <w:color w:val="000000"/>
                <w:sz w:val="22"/>
                <w:lang w:eastAsia="tr-TR"/>
              </w:rPr>
              <w:br/>
              <w:t>3-Değişim programı yapılan anlaşmalı üniversite sayılarının arttırılması</w:t>
            </w:r>
            <w:r w:rsidRPr="006A09AF">
              <w:rPr>
                <w:rFonts w:eastAsia="Times New Roman" w:cs="Times New Roman"/>
                <w:color w:val="000000"/>
                <w:sz w:val="22"/>
                <w:lang w:eastAsia="tr-TR"/>
              </w:rPr>
              <w:br/>
              <w:t>4-Dış ilişkiler ofisinin belirli aralıklarla e-bülten yayınlaması</w:t>
            </w:r>
          </w:p>
          <w:p w14:paraId="490F97E7" w14:textId="77777777" w:rsidR="00E1235F" w:rsidRDefault="00E1235F" w:rsidP="00967340">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5- Fakülte akademik birimlerinde yürütülen akademik faaliyetlerin görünürlüğünü sağlamak için faaliyette bulunmak:</w:t>
            </w:r>
          </w:p>
          <w:p w14:paraId="68B3A56A" w14:textId="478B0D5F" w:rsidR="00E1235F" w:rsidRDefault="00E1235F" w:rsidP="00967340">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6- Bölümlerin tanıtım broşürlerinin hazırlanması</w:t>
            </w:r>
          </w:p>
          <w:p w14:paraId="374B20CA" w14:textId="77777777" w:rsidR="00E1235F" w:rsidRDefault="00E1235F" w:rsidP="00E1235F">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 xml:space="preserve">7- Fakülteye ait resmi sosyal medya hesaplarının açılması ve güncel kullanılması </w:t>
            </w:r>
          </w:p>
          <w:p w14:paraId="752BBCF7" w14:textId="77777777" w:rsidR="00E1235F" w:rsidRDefault="00E1235F" w:rsidP="00E1235F">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8- Fakülte birimlerin</w:t>
            </w:r>
            <w:r w:rsidR="000E17FD">
              <w:rPr>
                <w:rFonts w:eastAsia="Times New Roman" w:cs="Times New Roman"/>
                <w:color w:val="000000"/>
                <w:sz w:val="22"/>
                <w:lang w:eastAsia="tr-TR"/>
              </w:rPr>
              <w:t>de gerçekleştirilen derslerde üretilen içeriklerin web sayfasında görünmesinin sağlanması</w:t>
            </w:r>
          </w:p>
          <w:p w14:paraId="09F629B5" w14:textId="0F482FE5" w:rsidR="000E17FD" w:rsidRPr="006A09AF" w:rsidRDefault="000E17FD" w:rsidP="00E1235F">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9- Her yıl düzenli olarak, proje ve diğer tasarım derslerinde üretilen ürünlerden bir seçkiyi içeren proje broşürleri hazırlanması</w:t>
            </w:r>
          </w:p>
        </w:tc>
        <w:tc>
          <w:tcPr>
            <w:tcW w:w="223" w:type="dxa"/>
            <w:gridSpan w:val="2"/>
            <w:tcBorders>
              <w:left w:val="single" w:sz="4" w:space="0" w:color="auto"/>
            </w:tcBorders>
            <w:vAlign w:val="center"/>
            <w:hideMark/>
          </w:tcPr>
          <w:p w14:paraId="43AAC80A"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4119DCC1" w14:textId="77777777" w:rsidTr="004D051A">
        <w:trPr>
          <w:gridAfter w:val="1"/>
          <w:wAfter w:w="119" w:type="dxa"/>
          <w:trHeight w:val="27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FF10920"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5CF80789"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3245F6CD"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26361CB4" w14:textId="77777777" w:rsidTr="00C607BB">
        <w:trPr>
          <w:gridAfter w:val="1"/>
          <w:wAfter w:w="119" w:type="dxa"/>
          <w:trHeight w:val="3861"/>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836C07E"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0783563A"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548FA83D"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49A6EDF4" w14:textId="77777777" w:rsidTr="004D051A">
        <w:trPr>
          <w:gridAfter w:val="3"/>
          <w:wAfter w:w="342"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3CF62965" w14:textId="47D24ECE"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Hedef-2.2</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4A9ED039" w14:textId="397716C3"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Öğretim Elemanı Değişim Programları ile Gelen Öğretim Elemanı Sayısını Arttırmak</w:t>
            </w:r>
          </w:p>
        </w:tc>
      </w:tr>
      <w:tr w:rsidR="00FA3020" w:rsidRPr="006A09AF" w14:paraId="32A5D07E" w14:textId="77777777" w:rsidTr="004D051A">
        <w:trPr>
          <w:gridAfter w:val="3"/>
          <w:wAfter w:w="342" w:type="dxa"/>
          <w:trHeight w:val="29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37BEA" w14:textId="1F6DF378"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Pg-2.2.1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34B5846B" w14:textId="363B8C6F"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Öğretim Elemanı Değişim Programları ile Gelen Öğretim Elemanı Sayısı </w:t>
            </w:r>
          </w:p>
        </w:tc>
      </w:tr>
      <w:tr w:rsidR="00FA3020" w:rsidRPr="006A09AF" w14:paraId="7EA7DBA9"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E3C4087"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2ADA" w14:textId="21459EE5"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9C53" w14:textId="5F8EEEDC"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FFA8" w14:textId="69EB912B"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B243" w14:textId="15E20364"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C9334" w14:textId="56F1093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7E3B7" w14:textId="28D60CCC"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61A8BA19"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8A2F016"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1420C" w14:textId="727A7859"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C031" w14:textId="6DB53725"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CFF20" w14:textId="5ACC6115"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45B0C" w14:textId="0CCAC0B4"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5</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5AEE8" w14:textId="5860A330"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8</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3C210" w14:textId="613BF01C"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10</w:t>
            </w:r>
          </w:p>
        </w:tc>
      </w:tr>
      <w:tr w:rsidR="00FA3020" w:rsidRPr="006A09AF" w14:paraId="7BF23513" w14:textId="77777777" w:rsidTr="004D051A">
        <w:trPr>
          <w:gridAfter w:val="3"/>
          <w:wAfter w:w="342" w:type="dxa"/>
          <w:trHeight w:val="32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84C91" w14:textId="350CB722"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Pg-2.2.2</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09E1756" w14:textId="54ACF0A9"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Öğretim Elemanı Değişim Programları ile Giden Öğretim Elemanı Sayısı </w:t>
            </w:r>
          </w:p>
        </w:tc>
      </w:tr>
      <w:tr w:rsidR="00FA3020" w:rsidRPr="006A09AF" w14:paraId="02CFCE22"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5EB1D68"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C9DD" w14:textId="103DB4F4"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0E23" w14:textId="65DE4A26"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0917" w14:textId="0216B8D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C8FEC" w14:textId="5630465F"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1F09" w14:textId="05E0BEC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6EFD" w14:textId="3FE6491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007EFB8A"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923A93E"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A6E2" w14:textId="2C767399"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2A81" w14:textId="26C640EF"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811D" w14:textId="24DADC00"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FEBE" w14:textId="7A7C9262"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7</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8441" w14:textId="180F981B"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AB87" w14:textId="61013296"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12</w:t>
            </w:r>
          </w:p>
        </w:tc>
      </w:tr>
      <w:tr w:rsidR="00FA3020" w:rsidRPr="006A09AF" w14:paraId="67BE7552" w14:textId="77777777" w:rsidTr="004D051A">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49808" w14:textId="01EEB3C5"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2C89" w14:textId="07560FBB"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7C1C9B3D" w14:textId="77777777" w:rsidTr="004D051A">
        <w:trPr>
          <w:gridAfter w:val="1"/>
          <w:wAfter w:w="119" w:type="dxa"/>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A7C261"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0ED8B2D2"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2A50E2E1"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74506807" w14:textId="77777777" w:rsidTr="004D051A">
        <w:trPr>
          <w:gridAfter w:val="1"/>
          <w:wAfter w:w="119" w:type="dxa"/>
          <w:trHeight w:val="7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C7AA1" w14:textId="1AE7B310"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5BE9" w14:textId="6D8CB850"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Dış İlişkiler</w:t>
            </w:r>
          </w:p>
        </w:tc>
        <w:tc>
          <w:tcPr>
            <w:tcW w:w="223" w:type="dxa"/>
            <w:gridSpan w:val="2"/>
            <w:tcBorders>
              <w:left w:val="single" w:sz="4" w:space="0" w:color="auto"/>
            </w:tcBorders>
            <w:vAlign w:val="center"/>
            <w:hideMark/>
          </w:tcPr>
          <w:p w14:paraId="34C7E95D"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2BC3CAA2" w14:textId="77777777" w:rsidTr="004D051A">
        <w:trPr>
          <w:gridAfter w:val="1"/>
          <w:wAfter w:w="119" w:type="dxa"/>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3CD2D" w14:textId="06E66BE4"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32245" w14:textId="21FABC05" w:rsidR="00FA3020" w:rsidRPr="006A09AF" w:rsidRDefault="00FA3020" w:rsidP="004A77C4">
            <w:pPr>
              <w:spacing w:after="0" w:line="240" w:lineRule="auto"/>
              <w:jc w:val="left"/>
              <w:rPr>
                <w:rFonts w:eastAsia="Times New Roman" w:cs="Times New Roman"/>
                <w:color w:val="000000"/>
                <w:sz w:val="22"/>
                <w:lang w:eastAsia="tr-TR"/>
              </w:rPr>
            </w:pPr>
            <w:r w:rsidRPr="006A09AF">
              <w:rPr>
                <w:rFonts w:eastAsia="Times New Roman" w:cs="Times New Roman"/>
                <w:sz w:val="22"/>
                <w:lang w:eastAsia="tr-TR"/>
              </w:rPr>
              <w:t xml:space="preserve">1- Yabancı </w:t>
            </w:r>
            <w:r w:rsidR="004A77C4" w:rsidRPr="006A09AF">
              <w:rPr>
                <w:rFonts w:eastAsia="Times New Roman" w:cs="Times New Roman"/>
                <w:sz w:val="22"/>
                <w:lang w:eastAsia="tr-TR"/>
              </w:rPr>
              <w:t>dilde eğitim verilen programların sayısının arttırılmaması</w:t>
            </w:r>
            <w:r w:rsidRPr="006A09AF">
              <w:rPr>
                <w:rFonts w:eastAsia="Times New Roman" w:cs="Times New Roman"/>
                <w:color w:val="000000"/>
                <w:sz w:val="22"/>
                <w:lang w:eastAsia="tr-TR"/>
              </w:rPr>
              <w:br/>
              <w:t xml:space="preserve">2- Yabancı </w:t>
            </w:r>
            <w:r w:rsidR="004A77C4" w:rsidRPr="004A77C4">
              <w:rPr>
                <w:rFonts w:eastAsia="Times New Roman" w:cs="Times New Roman"/>
                <w:color w:val="000000"/>
                <w:sz w:val="22"/>
                <w:lang w:eastAsia="tr-TR"/>
              </w:rPr>
              <w:t>dil bilen akademik ve idari personel eksikliği</w:t>
            </w:r>
            <w:r w:rsidR="004A77C4" w:rsidRPr="004A77C4">
              <w:rPr>
                <w:rFonts w:eastAsia="Times New Roman" w:cs="Times New Roman"/>
                <w:color w:val="000000"/>
                <w:sz w:val="22"/>
                <w:lang w:eastAsia="tr-TR"/>
              </w:rPr>
              <w:br/>
            </w:r>
            <w:r w:rsidRPr="006A09AF">
              <w:rPr>
                <w:rFonts w:eastAsia="Times New Roman" w:cs="Times New Roman"/>
                <w:sz w:val="22"/>
                <w:lang w:eastAsia="tr-TR"/>
              </w:rPr>
              <w:t xml:space="preserve">3- Yabancı </w:t>
            </w:r>
            <w:r w:rsidR="004A77C4" w:rsidRPr="006A09AF">
              <w:rPr>
                <w:rFonts w:eastAsia="Times New Roman" w:cs="Times New Roman"/>
                <w:sz w:val="22"/>
                <w:lang w:eastAsia="tr-TR"/>
              </w:rPr>
              <w:t>öğretim eleman</w:t>
            </w:r>
            <w:r w:rsidR="004A77C4">
              <w:rPr>
                <w:rFonts w:eastAsia="Times New Roman" w:cs="Times New Roman"/>
                <w:sz w:val="22"/>
                <w:lang w:eastAsia="tr-TR"/>
              </w:rPr>
              <w:t>ları için</w:t>
            </w:r>
            <w:r w:rsidR="004A77C4" w:rsidRPr="006A09AF">
              <w:rPr>
                <w:rFonts w:eastAsia="Times New Roman" w:cs="Times New Roman"/>
                <w:sz w:val="22"/>
                <w:lang w:eastAsia="tr-TR"/>
              </w:rPr>
              <w:t xml:space="preserve"> barınma </w:t>
            </w:r>
            <w:r w:rsidR="004A77C4">
              <w:rPr>
                <w:rFonts w:eastAsia="Times New Roman" w:cs="Times New Roman"/>
                <w:sz w:val="22"/>
                <w:lang w:eastAsia="tr-TR"/>
              </w:rPr>
              <w:t>v</w:t>
            </w:r>
            <w:r w:rsidR="004A77C4" w:rsidRPr="006A09AF">
              <w:rPr>
                <w:rFonts w:eastAsia="Times New Roman" w:cs="Times New Roman"/>
                <w:sz w:val="22"/>
                <w:lang w:eastAsia="tr-TR"/>
              </w:rPr>
              <w:t xml:space="preserve">e sosyal imkanların </w:t>
            </w:r>
            <w:r w:rsidR="004A77C4">
              <w:rPr>
                <w:rFonts w:eastAsia="Times New Roman" w:cs="Times New Roman"/>
                <w:sz w:val="22"/>
                <w:lang w:eastAsia="tr-TR"/>
              </w:rPr>
              <w:t>s</w:t>
            </w:r>
            <w:r w:rsidRPr="006A09AF">
              <w:rPr>
                <w:rFonts w:eastAsia="Times New Roman" w:cs="Times New Roman"/>
                <w:sz w:val="22"/>
                <w:lang w:eastAsia="tr-TR"/>
              </w:rPr>
              <w:t>ağlanmaması (</w:t>
            </w:r>
            <w:r w:rsidR="004A77C4" w:rsidRPr="006A09AF">
              <w:rPr>
                <w:rFonts w:eastAsia="Times New Roman" w:cs="Times New Roman"/>
                <w:sz w:val="22"/>
                <w:lang w:eastAsia="tr-TR"/>
              </w:rPr>
              <w:t>ofis, bilgisayar sağlanması vb.)</w:t>
            </w:r>
            <w:r w:rsidRPr="006A09AF">
              <w:rPr>
                <w:rFonts w:eastAsia="Times New Roman" w:cs="Times New Roman"/>
                <w:color w:val="FF0000"/>
                <w:sz w:val="22"/>
                <w:lang w:eastAsia="tr-TR"/>
              </w:rPr>
              <w:br/>
            </w:r>
            <w:r w:rsidRPr="006A09AF">
              <w:rPr>
                <w:rFonts w:eastAsia="Times New Roman" w:cs="Times New Roman"/>
                <w:sz w:val="22"/>
                <w:lang w:eastAsia="tr-TR"/>
              </w:rPr>
              <w:t>4- Yaba</w:t>
            </w:r>
            <w:r w:rsidR="004A77C4" w:rsidRPr="006A09AF">
              <w:rPr>
                <w:rFonts w:eastAsia="Times New Roman" w:cs="Times New Roman"/>
                <w:sz w:val="22"/>
                <w:lang w:eastAsia="tr-TR"/>
              </w:rPr>
              <w:t>ncı öğretim elemanı istihdamı için araştırma merkezlerinin sağlanmaması</w:t>
            </w:r>
            <w:r w:rsidRPr="006A09AF">
              <w:rPr>
                <w:rFonts w:eastAsia="Times New Roman" w:cs="Times New Roman"/>
                <w:color w:val="000000"/>
                <w:sz w:val="22"/>
                <w:lang w:eastAsia="tr-TR"/>
              </w:rPr>
              <w:br/>
            </w:r>
            <w:r w:rsidRPr="006A09AF">
              <w:rPr>
                <w:rFonts w:eastAsia="Times New Roman" w:cs="Times New Roman"/>
                <w:sz w:val="22"/>
                <w:lang w:eastAsia="tr-TR"/>
              </w:rPr>
              <w:t xml:space="preserve">5- Uluslararası </w:t>
            </w:r>
            <w:r w:rsidR="004A77C4">
              <w:rPr>
                <w:rFonts w:eastAsia="Times New Roman" w:cs="Times New Roman"/>
                <w:sz w:val="22"/>
                <w:lang w:eastAsia="tr-TR"/>
              </w:rPr>
              <w:t>p</w:t>
            </w:r>
            <w:r w:rsidRPr="006A09AF">
              <w:rPr>
                <w:rFonts w:eastAsia="Times New Roman" w:cs="Times New Roman"/>
                <w:sz w:val="22"/>
                <w:lang w:eastAsia="tr-TR"/>
              </w:rPr>
              <w:t xml:space="preserve">rojelerin </w:t>
            </w:r>
            <w:r w:rsidR="004A77C4">
              <w:rPr>
                <w:rFonts w:eastAsia="Times New Roman" w:cs="Times New Roman"/>
                <w:sz w:val="22"/>
                <w:lang w:eastAsia="tr-TR"/>
              </w:rPr>
              <w:t>o</w:t>
            </w:r>
            <w:r w:rsidRPr="006A09AF">
              <w:rPr>
                <w:rFonts w:eastAsia="Times New Roman" w:cs="Times New Roman"/>
                <w:sz w:val="22"/>
                <w:lang w:eastAsia="tr-TR"/>
              </w:rPr>
              <w:t>luşturulmaması</w:t>
            </w:r>
          </w:p>
        </w:tc>
        <w:tc>
          <w:tcPr>
            <w:tcW w:w="223" w:type="dxa"/>
            <w:gridSpan w:val="2"/>
            <w:tcBorders>
              <w:left w:val="single" w:sz="4" w:space="0" w:color="auto"/>
            </w:tcBorders>
            <w:vAlign w:val="center"/>
            <w:hideMark/>
          </w:tcPr>
          <w:p w14:paraId="7DD6929F"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611E295A" w14:textId="77777777" w:rsidTr="00001718">
        <w:trPr>
          <w:gridAfter w:val="1"/>
          <w:wAfter w:w="119" w:type="dxa"/>
          <w:trHeight w:val="116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1417FD9"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18D256E4"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585C1F00"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08D0D9ED" w14:textId="77777777" w:rsidTr="004D051A">
        <w:trPr>
          <w:gridAfter w:val="1"/>
          <w:wAfter w:w="119" w:type="dxa"/>
          <w:trHeigh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5402E" w14:textId="4801789C"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C006C" w14:textId="091BEB69"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1-Eğitim </w:t>
            </w:r>
            <w:r w:rsidR="008C5F98" w:rsidRPr="006A09AF">
              <w:rPr>
                <w:rFonts w:eastAsia="Times New Roman" w:cs="Times New Roman"/>
                <w:color w:val="000000"/>
                <w:sz w:val="22"/>
                <w:lang w:eastAsia="tr-TR"/>
              </w:rPr>
              <w:t>program müfredatının uluslararası standartlarda güncellenmesi</w:t>
            </w:r>
            <w:r w:rsidRPr="006A09AF">
              <w:rPr>
                <w:rFonts w:eastAsia="Times New Roman" w:cs="Times New Roman"/>
                <w:color w:val="000000"/>
                <w:sz w:val="22"/>
                <w:lang w:eastAsia="tr-TR"/>
              </w:rPr>
              <w:br/>
              <w:t xml:space="preserve">2-Ortak </w:t>
            </w:r>
            <w:r w:rsidR="008C5F98" w:rsidRPr="006A09AF">
              <w:rPr>
                <w:rFonts w:eastAsia="Times New Roman" w:cs="Times New Roman"/>
                <w:color w:val="000000"/>
                <w:sz w:val="22"/>
                <w:lang w:eastAsia="tr-TR"/>
              </w:rPr>
              <w:t>değişim programlarında öğretim elemanlarına teşvi</w:t>
            </w:r>
            <w:r w:rsidR="008C5F98">
              <w:rPr>
                <w:rFonts w:eastAsia="Times New Roman" w:cs="Times New Roman"/>
                <w:color w:val="000000"/>
                <w:sz w:val="22"/>
                <w:lang w:eastAsia="tr-TR"/>
              </w:rPr>
              <w:t>k</w:t>
            </w:r>
            <w:r w:rsidR="008C5F98" w:rsidRPr="006A09AF">
              <w:rPr>
                <w:rFonts w:eastAsia="Times New Roman" w:cs="Times New Roman"/>
                <w:color w:val="000000"/>
                <w:sz w:val="22"/>
                <w:lang w:eastAsia="tr-TR"/>
              </w:rPr>
              <w:t>in arttırılması</w:t>
            </w:r>
            <w:r w:rsidRPr="006A09AF">
              <w:rPr>
                <w:rFonts w:eastAsia="Times New Roman" w:cs="Times New Roman"/>
                <w:color w:val="000000"/>
                <w:sz w:val="22"/>
                <w:lang w:eastAsia="tr-TR"/>
              </w:rPr>
              <w:br/>
              <w:t xml:space="preserve">3-Öğretim </w:t>
            </w:r>
            <w:r w:rsidR="008C5F98" w:rsidRPr="006A09AF">
              <w:rPr>
                <w:rFonts w:eastAsia="Times New Roman" w:cs="Times New Roman"/>
                <w:color w:val="000000"/>
                <w:sz w:val="22"/>
                <w:lang w:eastAsia="tr-TR"/>
              </w:rPr>
              <w:t>elemanlarının yabancı dilde eğitim amacıyla dil becerilerinin geliştirilmesine yönelik eğitimlerin sağlanması</w:t>
            </w:r>
          </w:p>
        </w:tc>
        <w:tc>
          <w:tcPr>
            <w:tcW w:w="223" w:type="dxa"/>
            <w:gridSpan w:val="2"/>
            <w:tcBorders>
              <w:left w:val="single" w:sz="4" w:space="0" w:color="auto"/>
            </w:tcBorders>
            <w:vAlign w:val="center"/>
            <w:hideMark/>
          </w:tcPr>
          <w:p w14:paraId="424915A9"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654A0F3E" w14:textId="77777777" w:rsidTr="004D051A">
        <w:trPr>
          <w:gridAfter w:val="1"/>
          <w:wAfter w:w="119" w:type="dxa"/>
          <w:trHeight w:val="28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F45114B"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27B54CEE"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71550267"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7A2370D2" w14:textId="77777777" w:rsidTr="00001718">
        <w:trPr>
          <w:gridAfter w:val="1"/>
          <w:wAfter w:w="119" w:type="dxa"/>
          <w:trHeight w:val="497"/>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537B807"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259BE413"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68896638"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38EFD3D6" w14:textId="77777777" w:rsidTr="004D051A">
        <w:tblPrEx>
          <w:tblCellMar>
            <w:top w:w="0" w:type="dxa"/>
          </w:tblCellMar>
        </w:tblPrEx>
        <w:trPr>
          <w:gridAfter w:val="3"/>
          <w:wAfter w:w="342"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0B67873A" w14:textId="24D0C0C3"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Hedef-2.3</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1DBB63C9" w14:textId="5DC156F1"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İş</w:t>
            </w:r>
            <w:r w:rsidR="004D051A">
              <w:rPr>
                <w:rFonts w:eastAsia="Times New Roman" w:cs="Times New Roman"/>
                <w:b/>
                <w:bCs/>
                <w:color w:val="000000"/>
                <w:sz w:val="22"/>
                <w:lang w:eastAsia="tr-TR"/>
              </w:rPr>
              <w:t xml:space="preserve"> B</w:t>
            </w:r>
            <w:r w:rsidR="004D051A" w:rsidRPr="006A09AF">
              <w:rPr>
                <w:rFonts w:eastAsia="Times New Roman" w:cs="Times New Roman"/>
                <w:b/>
                <w:bCs/>
                <w:color w:val="000000"/>
                <w:sz w:val="22"/>
                <w:lang w:eastAsia="tr-TR"/>
              </w:rPr>
              <w:t>irliği Yapılan Uluslararası Program Sayısını Arttırmak</w:t>
            </w:r>
          </w:p>
        </w:tc>
      </w:tr>
      <w:tr w:rsidR="00FA3020" w:rsidRPr="006A09AF" w14:paraId="17179F11" w14:textId="77777777" w:rsidTr="004D051A">
        <w:tblPrEx>
          <w:tblCellMar>
            <w:top w:w="0" w:type="dxa"/>
          </w:tblCellMar>
        </w:tblPrEx>
        <w:trPr>
          <w:gridAfter w:val="3"/>
          <w:wAfter w:w="342" w:type="dxa"/>
          <w:trHeight w:val="41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E8CF6" w14:textId="28B336C4"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Pg-2.3.1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54929980" w14:textId="0BE84574"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İş</w:t>
            </w:r>
            <w:r w:rsidR="004D051A">
              <w:rPr>
                <w:rFonts w:eastAsia="Times New Roman" w:cs="Times New Roman"/>
                <w:color w:val="000000"/>
                <w:sz w:val="22"/>
                <w:lang w:eastAsia="tr-TR"/>
              </w:rPr>
              <w:t xml:space="preserve"> b</w:t>
            </w:r>
            <w:r w:rsidRPr="006A09AF">
              <w:rPr>
                <w:rFonts w:eastAsia="Times New Roman" w:cs="Times New Roman"/>
                <w:color w:val="000000"/>
                <w:sz w:val="22"/>
                <w:lang w:eastAsia="tr-TR"/>
              </w:rPr>
              <w:t xml:space="preserve">irliği yapılan uluslararası </w:t>
            </w:r>
            <w:r w:rsidR="001205D5" w:rsidRPr="006A09AF">
              <w:rPr>
                <w:rFonts w:eastAsia="Times New Roman" w:cs="Times New Roman"/>
                <w:color w:val="000000"/>
                <w:sz w:val="22"/>
                <w:lang w:eastAsia="tr-TR"/>
              </w:rPr>
              <w:t>program</w:t>
            </w:r>
            <w:r w:rsidRPr="006A09AF">
              <w:rPr>
                <w:rFonts w:eastAsia="Times New Roman" w:cs="Times New Roman"/>
                <w:color w:val="000000"/>
                <w:sz w:val="22"/>
                <w:lang w:eastAsia="tr-TR"/>
              </w:rPr>
              <w:t xml:space="preserve"> sayısı</w:t>
            </w:r>
          </w:p>
        </w:tc>
      </w:tr>
      <w:tr w:rsidR="00FA3020" w:rsidRPr="006A09AF" w14:paraId="45DF4C69" w14:textId="77777777" w:rsidTr="004D051A">
        <w:tblPrEx>
          <w:tblCellMar>
            <w:top w:w="0" w:type="dxa"/>
          </w:tblCellMar>
        </w:tblPrEx>
        <w:trPr>
          <w:gridAfter w:val="3"/>
          <w:wAfter w:w="342" w:type="dxa"/>
          <w:trHeight w:val="31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03E014F"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D4AA"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7AF7"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D2B9A"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6C91"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7C44C"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9EB4"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1F2056C7"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833D00"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EF36" w14:textId="25955788" w:rsidR="00FA3020"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A5A9" w14:textId="10A9AA64" w:rsidR="00FA3020"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2354" w14:textId="5C89262C" w:rsidR="00FA3020"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5D63C0">
              <w:rPr>
                <w:rFonts w:eastAsia="Times New Roman" w:cs="Times New Roman"/>
                <w:color w:val="000000"/>
                <w:sz w:val="22"/>
                <w:lang w:eastAsia="tr-TR"/>
              </w:rPr>
              <w:t>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2CAD" w14:textId="6FDC0FE8" w:rsidR="00FA3020"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6B68D" w14:textId="6754F8D9" w:rsidR="00FA3020"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60090" w14:textId="75F097A4" w:rsidR="00FA3020"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30</w:t>
            </w:r>
          </w:p>
        </w:tc>
      </w:tr>
      <w:tr w:rsidR="00FA3020" w:rsidRPr="006A09AF" w14:paraId="61011B19" w14:textId="77777777" w:rsidTr="004D051A">
        <w:tblPrEx>
          <w:tblCellMar>
            <w:top w:w="0" w:type="dxa"/>
          </w:tblCellMar>
        </w:tblPrEx>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DC831" w14:textId="4BAAEFF4"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5C69C" w14:textId="77777777"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40FC9697" w14:textId="77777777" w:rsidTr="004D051A">
        <w:tblPrEx>
          <w:tblCellMar>
            <w:top w:w="0" w:type="dxa"/>
          </w:tblCellMar>
        </w:tblPrEx>
        <w:trPr>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279726A"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0827084E" w14:textId="77777777" w:rsidR="00FA3020" w:rsidRPr="006A09AF" w:rsidRDefault="00FA3020" w:rsidP="006A09AF">
            <w:pPr>
              <w:spacing w:after="0" w:line="240" w:lineRule="auto"/>
              <w:rPr>
                <w:rFonts w:eastAsia="Times New Roman" w:cs="Times New Roman"/>
                <w:color w:val="000000"/>
                <w:sz w:val="22"/>
                <w:lang w:eastAsia="tr-TR"/>
              </w:rPr>
            </w:pPr>
          </w:p>
        </w:tc>
        <w:tc>
          <w:tcPr>
            <w:tcW w:w="342" w:type="dxa"/>
            <w:gridSpan w:val="3"/>
            <w:tcBorders>
              <w:top w:val="nil"/>
              <w:left w:val="single" w:sz="4" w:space="0" w:color="auto"/>
              <w:bottom w:val="nil"/>
              <w:right w:val="nil"/>
            </w:tcBorders>
            <w:shd w:val="clear" w:color="auto" w:fill="auto"/>
            <w:noWrap/>
            <w:vAlign w:val="bottom"/>
            <w:hideMark/>
          </w:tcPr>
          <w:p w14:paraId="5C7649DD"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745BA648" w14:textId="77777777" w:rsidTr="004D051A">
        <w:tblPrEx>
          <w:tblCellMar>
            <w:top w:w="0" w:type="dxa"/>
          </w:tblCellMar>
        </w:tblPrEx>
        <w:trPr>
          <w:trHeight w:val="8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FE51" w14:textId="3B0701E9"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2CA3" w14:textId="7941F85C" w:rsidR="00FA3020" w:rsidRPr="006A09AF" w:rsidRDefault="001522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Bölüm başkanlıkları</w:t>
            </w:r>
            <w:r w:rsidR="00FA3020" w:rsidRPr="006A09AF">
              <w:rPr>
                <w:rFonts w:eastAsia="Times New Roman" w:cs="Times New Roman"/>
                <w:color w:val="000000"/>
                <w:sz w:val="22"/>
                <w:lang w:eastAsia="tr-TR"/>
              </w:rPr>
              <w:t xml:space="preserve">, Dış İlişkiler </w:t>
            </w:r>
            <w:r>
              <w:rPr>
                <w:rFonts w:eastAsia="Times New Roman" w:cs="Times New Roman"/>
                <w:color w:val="000000"/>
                <w:sz w:val="22"/>
                <w:lang w:eastAsia="tr-TR"/>
              </w:rPr>
              <w:t xml:space="preserve">Ofisi </w:t>
            </w:r>
          </w:p>
        </w:tc>
        <w:tc>
          <w:tcPr>
            <w:tcW w:w="342" w:type="dxa"/>
            <w:gridSpan w:val="3"/>
            <w:tcBorders>
              <w:left w:val="single" w:sz="4" w:space="0" w:color="auto"/>
            </w:tcBorders>
            <w:vAlign w:val="center"/>
            <w:hideMark/>
          </w:tcPr>
          <w:p w14:paraId="65D3406E"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5F47DEE4" w14:textId="77777777" w:rsidTr="004D051A">
        <w:tblPrEx>
          <w:tblCellMar>
            <w:top w:w="0" w:type="dxa"/>
          </w:tblCellMar>
        </w:tblPrEx>
        <w:trPr>
          <w:trHeight w:val="7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0EB1" w14:textId="69EE7481"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7388CA" w14:textId="77777777" w:rsidR="00FA3020" w:rsidRPr="006A09AF" w:rsidRDefault="00FA3020"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 xml:space="preserve">1-Müfredatın uluslararası üniversitelerin müfredatları ile denk olmaması </w:t>
            </w:r>
          </w:p>
          <w:p w14:paraId="446FD8EE" w14:textId="0F22C9C1" w:rsidR="007D49B8" w:rsidRPr="006A09AF" w:rsidRDefault="007D49B8"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2-Akademik personelin yabancı dil yeterliliğin</w:t>
            </w:r>
            <w:r w:rsidR="007C29B4">
              <w:rPr>
                <w:rFonts w:eastAsia="Times New Roman" w:cs="Times New Roman"/>
                <w:color w:val="000000"/>
                <w:sz w:val="22"/>
                <w:lang w:eastAsia="tr-TR"/>
              </w:rPr>
              <w:t>in</w:t>
            </w:r>
            <w:r w:rsidRPr="006A09AF">
              <w:rPr>
                <w:rFonts w:eastAsia="Times New Roman" w:cs="Times New Roman"/>
                <w:color w:val="000000"/>
                <w:sz w:val="22"/>
                <w:lang w:eastAsia="tr-TR"/>
              </w:rPr>
              <w:t xml:space="preserve"> beklentinin altında olması</w:t>
            </w:r>
          </w:p>
          <w:p w14:paraId="58CB83ED" w14:textId="44A2A3D7" w:rsidR="007D49B8" w:rsidRPr="006A09AF" w:rsidRDefault="007D49B8"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3-Yabancı dille eğitim veren lisans ve lisansüstü program sayısının yeterli olmaması</w:t>
            </w:r>
          </w:p>
        </w:tc>
        <w:tc>
          <w:tcPr>
            <w:tcW w:w="342" w:type="dxa"/>
            <w:gridSpan w:val="3"/>
            <w:tcBorders>
              <w:left w:val="single" w:sz="4" w:space="0" w:color="auto"/>
            </w:tcBorders>
            <w:vAlign w:val="center"/>
            <w:hideMark/>
          </w:tcPr>
          <w:p w14:paraId="1290FD08" w14:textId="77777777" w:rsidR="00FA3020" w:rsidRPr="006A09AF" w:rsidRDefault="00FA3020" w:rsidP="006A09AF">
            <w:pPr>
              <w:spacing w:after="0" w:line="240" w:lineRule="auto"/>
              <w:rPr>
                <w:rFonts w:eastAsia="Times New Roman" w:cs="Times New Roman"/>
                <w:sz w:val="22"/>
                <w:lang w:eastAsia="tr-TR"/>
              </w:rPr>
            </w:pPr>
          </w:p>
        </w:tc>
      </w:tr>
      <w:tr w:rsidR="00967340" w:rsidRPr="006A09AF" w14:paraId="125216A2" w14:textId="77777777" w:rsidTr="004D051A">
        <w:tblPrEx>
          <w:tblCellMar>
            <w:top w:w="0" w:type="dxa"/>
          </w:tblCellMar>
        </w:tblPrEx>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4886A" w14:textId="01C5C6D7" w:rsidR="00967340" w:rsidRPr="006A09AF" w:rsidRDefault="0096734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right w:val="single" w:sz="4" w:space="0" w:color="auto"/>
            </w:tcBorders>
            <w:shd w:val="clear" w:color="auto" w:fill="auto"/>
            <w:vAlign w:val="center"/>
            <w:hideMark/>
          </w:tcPr>
          <w:p w14:paraId="7BAE77CB" w14:textId="2CF41C27" w:rsidR="00967340" w:rsidRPr="006A09AF" w:rsidRDefault="0096734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w:t>
            </w:r>
            <w:r w:rsidR="008C5F98">
              <w:rPr>
                <w:rFonts w:eastAsia="Times New Roman" w:cs="Times New Roman"/>
                <w:color w:val="000000"/>
                <w:sz w:val="22"/>
                <w:lang w:eastAsia="tr-TR"/>
              </w:rPr>
              <w:t xml:space="preserve">Birimin </w:t>
            </w:r>
            <w:r w:rsidRPr="006A09AF">
              <w:rPr>
                <w:rFonts w:eastAsia="Times New Roman" w:cs="Times New Roman"/>
                <w:color w:val="000000"/>
                <w:sz w:val="22"/>
                <w:lang w:eastAsia="tr-TR"/>
              </w:rPr>
              <w:t>uluslararası alanda ismini duyuracak</w:t>
            </w:r>
            <w:r w:rsidR="00152291">
              <w:rPr>
                <w:rFonts w:eastAsia="Times New Roman" w:cs="Times New Roman"/>
                <w:color w:val="000000"/>
                <w:sz w:val="22"/>
                <w:lang w:eastAsia="tr-TR"/>
              </w:rPr>
              <w:t>, benzer programlar ile</w:t>
            </w:r>
            <w:r w:rsidRPr="006A09AF">
              <w:rPr>
                <w:rFonts w:eastAsia="Times New Roman" w:cs="Times New Roman"/>
                <w:color w:val="000000"/>
                <w:sz w:val="22"/>
                <w:lang w:eastAsia="tr-TR"/>
              </w:rPr>
              <w:t xml:space="preserve"> </w:t>
            </w:r>
            <w:r w:rsidR="00152291">
              <w:rPr>
                <w:rFonts w:eastAsia="Times New Roman" w:cs="Times New Roman"/>
                <w:color w:val="000000"/>
                <w:sz w:val="22"/>
                <w:lang w:eastAsia="tr-TR"/>
              </w:rPr>
              <w:t xml:space="preserve">ortak </w:t>
            </w:r>
            <w:proofErr w:type="spellStart"/>
            <w:r w:rsidR="00152291">
              <w:rPr>
                <w:rFonts w:eastAsia="Times New Roman" w:cs="Times New Roman"/>
                <w:color w:val="000000"/>
                <w:sz w:val="22"/>
                <w:lang w:eastAsia="tr-TR"/>
              </w:rPr>
              <w:t>workshop’lar</w:t>
            </w:r>
            <w:proofErr w:type="spellEnd"/>
            <w:r w:rsidR="00152291">
              <w:rPr>
                <w:rFonts w:eastAsia="Times New Roman" w:cs="Times New Roman"/>
                <w:color w:val="000000"/>
                <w:sz w:val="22"/>
                <w:lang w:eastAsia="tr-TR"/>
              </w:rPr>
              <w:t xml:space="preserve"> düz</w:t>
            </w:r>
            <w:r w:rsidRPr="006A09AF">
              <w:rPr>
                <w:rFonts w:eastAsia="Times New Roman" w:cs="Times New Roman"/>
                <w:color w:val="000000"/>
                <w:sz w:val="22"/>
                <w:lang w:eastAsia="tr-TR"/>
              </w:rPr>
              <w:t>enlemesi</w:t>
            </w:r>
          </w:p>
          <w:p w14:paraId="6F36B123" w14:textId="1DC8195A" w:rsidR="00967340" w:rsidRPr="006A09AF" w:rsidRDefault="001522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2</w:t>
            </w:r>
            <w:r w:rsidR="00967340" w:rsidRPr="006A09AF">
              <w:rPr>
                <w:rFonts w:eastAsia="Times New Roman" w:cs="Times New Roman"/>
                <w:color w:val="000000"/>
                <w:sz w:val="22"/>
                <w:lang w:eastAsia="tr-TR"/>
              </w:rPr>
              <w:t>- Akademik personele yönelik yabancı dil kursları düzenlenmesi</w:t>
            </w:r>
          </w:p>
          <w:p w14:paraId="47C232BC" w14:textId="1C8660CB" w:rsidR="00967340" w:rsidRPr="006A09AF" w:rsidRDefault="00152291" w:rsidP="00967340">
            <w:pPr>
              <w:spacing w:after="0" w:line="240" w:lineRule="auto"/>
              <w:rPr>
                <w:rFonts w:eastAsia="Times New Roman" w:cs="Times New Roman"/>
                <w:color w:val="000000"/>
                <w:sz w:val="22"/>
                <w:lang w:eastAsia="tr-TR"/>
              </w:rPr>
            </w:pPr>
            <w:r>
              <w:rPr>
                <w:rFonts w:eastAsia="Times New Roman" w:cs="Times New Roman"/>
                <w:color w:val="000000"/>
                <w:sz w:val="22"/>
                <w:lang w:eastAsia="tr-TR"/>
              </w:rPr>
              <w:t>3</w:t>
            </w:r>
            <w:r w:rsidR="00967340" w:rsidRPr="006A09AF">
              <w:rPr>
                <w:rFonts w:eastAsia="Times New Roman" w:cs="Times New Roman"/>
                <w:color w:val="000000"/>
                <w:sz w:val="22"/>
                <w:lang w:eastAsia="tr-TR"/>
              </w:rPr>
              <w:t xml:space="preserve">- </w:t>
            </w:r>
            <w:proofErr w:type="spellStart"/>
            <w:r w:rsidR="00967340" w:rsidRPr="006A09AF">
              <w:rPr>
                <w:rFonts w:eastAsia="Times New Roman" w:cs="Times New Roman"/>
                <w:color w:val="000000"/>
                <w:sz w:val="22"/>
                <w:lang w:eastAsia="tr-TR"/>
              </w:rPr>
              <w:t>Uluslararasılaşmanın</w:t>
            </w:r>
            <w:proofErr w:type="spellEnd"/>
            <w:r w:rsidR="00967340" w:rsidRPr="006A09AF">
              <w:rPr>
                <w:rFonts w:eastAsia="Times New Roman" w:cs="Times New Roman"/>
                <w:color w:val="000000"/>
                <w:sz w:val="22"/>
                <w:lang w:eastAsia="tr-TR"/>
              </w:rPr>
              <w:t xml:space="preserve"> önemine yönelik bilgilendirici toplantıların düzenlenmesi</w:t>
            </w:r>
          </w:p>
        </w:tc>
        <w:tc>
          <w:tcPr>
            <w:tcW w:w="342" w:type="dxa"/>
            <w:gridSpan w:val="3"/>
            <w:tcBorders>
              <w:left w:val="single" w:sz="4" w:space="0" w:color="auto"/>
            </w:tcBorders>
            <w:vAlign w:val="center"/>
            <w:hideMark/>
          </w:tcPr>
          <w:p w14:paraId="00212341" w14:textId="77777777" w:rsidR="00967340" w:rsidRPr="006A09AF" w:rsidRDefault="00967340" w:rsidP="006A09AF">
            <w:pPr>
              <w:spacing w:after="0" w:line="240" w:lineRule="auto"/>
              <w:rPr>
                <w:rFonts w:eastAsia="Times New Roman" w:cs="Times New Roman"/>
                <w:sz w:val="22"/>
                <w:lang w:eastAsia="tr-TR"/>
              </w:rPr>
            </w:pPr>
          </w:p>
        </w:tc>
      </w:tr>
      <w:tr w:rsidR="00967340" w:rsidRPr="006A09AF" w14:paraId="6AC5ADDF" w14:textId="77777777" w:rsidTr="004D051A">
        <w:tblPrEx>
          <w:tblCellMar>
            <w:top w:w="0" w:type="dxa"/>
          </w:tblCellMar>
        </w:tblPrEx>
        <w:trPr>
          <w:trHeight w:val="9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23B0A29" w14:textId="77777777" w:rsidR="00967340" w:rsidRPr="006A09AF" w:rsidRDefault="00967340" w:rsidP="006A09AF">
            <w:pPr>
              <w:spacing w:after="0" w:line="240" w:lineRule="auto"/>
              <w:rPr>
                <w:rFonts w:eastAsia="Times New Roman" w:cs="Times New Roman"/>
                <w:b/>
                <w:bCs/>
                <w:color w:val="000000"/>
                <w:sz w:val="22"/>
                <w:lang w:eastAsia="tr-TR"/>
              </w:rPr>
            </w:pPr>
          </w:p>
        </w:tc>
        <w:tc>
          <w:tcPr>
            <w:tcW w:w="7371" w:type="dxa"/>
            <w:gridSpan w:val="6"/>
            <w:vMerge/>
            <w:tcBorders>
              <w:left w:val="single" w:sz="4" w:space="0" w:color="auto"/>
              <w:right w:val="single" w:sz="4" w:space="0" w:color="auto"/>
            </w:tcBorders>
            <w:shd w:val="clear" w:color="auto" w:fill="auto"/>
            <w:vAlign w:val="center"/>
            <w:hideMark/>
          </w:tcPr>
          <w:p w14:paraId="5E01AFC6" w14:textId="77777777" w:rsidR="00967340" w:rsidRPr="006A09AF" w:rsidRDefault="00967340" w:rsidP="006A09AF">
            <w:pPr>
              <w:spacing w:after="0" w:line="240" w:lineRule="auto"/>
              <w:rPr>
                <w:rFonts w:eastAsia="Times New Roman" w:cs="Times New Roman"/>
                <w:color w:val="000000"/>
                <w:sz w:val="22"/>
                <w:lang w:eastAsia="tr-TR"/>
              </w:rPr>
            </w:pPr>
          </w:p>
        </w:tc>
        <w:tc>
          <w:tcPr>
            <w:tcW w:w="342" w:type="dxa"/>
            <w:gridSpan w:val="3"/>
            <w:tcBorders>
              <w:left w:val="single" w:sz="4" w:space="0" w:color="auto"/>
            </w:tcBorders>
            <w:vAlign w:val="center"/>
            <w:hideMark/>
          </w:tcPr>
          <w:p w14:paraId="01C12C1B" w14:textId="77777777" w:rsidR="00967340" w:rsidRPr="006A09AF" w:rsidRDefault="00967340" w:rsidP="006A09AF">
            <w:pPr>
              <w:spacing w:after="0" w:line="240" w:lineRule="auto"/>
              <w:rPr>
                <w:rFonts w:eastAsia="Times New Roman" w:cs="Times New Roman"/>
                <w:sz w:val="22"/>
                <w:lang w:eastAsia="tr-TR"/>
              </w:rPr>
            </w:pPr>
          </w:p>
        </w:tc>
      </w:tr>
      <w:tr w:rsidR="00967340" w:rsidRPr="006A09AF" w14:paraId="5BB6F9AD" w14:textId="77777777" w:rsidTr="004D051A">
        <w:tblPrEx>
          <w:tblCellMar>
            <w:top w:w="0" w:type="dxa"/>
          </w:tblCellMar>
        </w:tblPrEx>
        <w:trPr>
          <w:trHeight w:val="2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CAC2858" w14:textId="77777777" w:rsidR="00967340" w:rsidRPr="006A09AF" w:rsidRDefault="00967340" w:rsidP="006A09AF">
            <w:pPr>
              <w:spacing w:after="0" w:line="240" w:lineRule="auto"/>
              <w:rPr>
                <w:rFonts w:eastAsia="Times New Roman" w:cs="Times New Roman"/>
                <w:b/>
                <w:bCs/>
                <w:color w:val="000000"/>
                <w:sz w:val="22"/>
                <w:lang w:eastAsia="tr-TR"/>
              </w:rPr>
            </w:pPr>
          </w:p>
        </w:tc>
        <w:tc>
          <w:tcPr>
            <w:tcW w:w="7371" w:type="dxa"/>
            <w:gridSpan w:val="6"/>
            <w:vMerge/>
            <w:tcBorders>
              <w:left w:val="single" w:sz="4" w:space="0" w:color="auto"/>
              <w:right w:val="single" w:sz="4" w:space="0" w:color="auto"/>
            </w:tcBorders>
            <w:shd w:val="clear" w:color="auto" w:fill="auto"/>
            <w:vAlign w:val="center"/>
            <w:hideMark/>
          </w:tcPr>
          <w:p w14:paraId="33948AC4" w14:textId="77777777" w:rsidR="00967340" w:rsidRPr="006A09AF" w:rsidRDefault="00967340" w:rsidP="006A09AF">
            <w:pPr>
              <w:spacing w:after="0" w:line="240" w:lineRule="auto"/>
              <w:rPr>
                <w:rFonts w:eastAsia="Times New Roman" w:cs="Times New Roman"/>
                <w:color w:val="000000"/>
                <w:sz w:val="22"/>
                <w:lang w:eastAsia="tr-TR"/>
              </w:rPr>
            </w:pPr>
          </w:p>
        </w:tc>
        <w:tc>
          <w:tcPr>
            <w:tcW w:w="342" w:type="dxa"/>
            <w:gridSpan w:val="3"/>
            <w:tcBorders>
              <w:left w:val="single" w:sz="4" w:space="0" w:color="auto"/>
            </w:tcBorders>
            <w:vAlign w:val="center"/>
            <w:hideMark/>
          </w:tcPr>
          <w:p w14:paraId="649C5007" w14:textId="77777777" w:rsidR="00967340" w:rsidRPr="006A09AF" w:rsidRDefault="00967340" w:rsidP="006A09AF">
            <w:pPr>
              <w:spacing w:after="0" w:line="240" w:lineRule="auto"/>
              <w:rPr>
                <w:rFonts w:eastAsia="Times New Roman" w:cs="Times New Roman"/>
                <w:sz w:val="22"/>
                <w:lang w:eastAsia="tr-TR"/>
              </w:rPr>
            </w:pPr>
          </w:p>
        </w:tc>
      </w:tr>
      <w:tr w:rsidR="00967340" w:rsidRPr="006A09AF" w14:paraId="6EB9E6F0" w14:textId="77777777" w:rsidTr="00001718">
        <w:tblPrEx>
          <w:tblCellMar>
            <w:top w:w="0" w:type="dxa"/>
          </w:tblCellMar>
        </w:tblPrEx>
        <w:trPr>
          <w:trHeight w:val="16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5955996" w14:textId="77777777" w:rsidR="00967340" w:rsidRPr="006A09AF" w:rsidRDefault="00967340" w:rsidP="006A09AF">
            <w:pPr>
              <w:spacing w:after="0" w:line="240" w:lineRule="auto"/>
              <w:rPr>
                <w:rFonts w:eastAsia="Times New Roman" w:cs="Times New Roman"/>
                <w:b/>
                <w:bCs/>
                <w:color w:val="000000"/>
                <w:sz w:val="22"/>
                <w:lang w:eastAsia="tr-TR"/>
              </w:rPr>
            </w:pPr>
          </w:p>
        </w:tc>
        <w:tc>
          <w:tcPr>
            <w:tcW w:w="7371" w:type="dxa"/>
            <w:gridSpan w:val="6"/>
            <w:vMerge/>
            <w:tcBorders>
              <w:left w:val="single" w:sz="4" w:space="0" w:color="auto"/>
              <w:bottom w:val="single" w:sz="4" w:space="0" w:color="auto"/>
              <w:right w:val="single" w:sz="4" w:space="0" w:color="auto"/>
            </w:tcBorders>
            <w:shd w:val="clear" w:color="auto" w:fill="auto"/>
            <w:vAlign w:val="bottom"/>
            <w:hideMark/>
          </w:tcPr>
          <w:p w14:paraId="1D9A8D03" w14:textId="0E8E4F1E" w:rsidR="00967340" w:rsidRPr="006A09AF" w:rsidRDefault="00967340" w:rsidP="006A09AF">
            <w:pPr>
              <w:spacing w:after="0" w:line="240" w:lineRule="auto"/>
              <w:rPr>
                <w:rFonts w:eastAsia="Times New Roman" w:cs="Times New Roman"/>
                <w:color w:val="000000"/>
                <w:sz w:val="22"/>
                <w:lang w:eastAsia="tr-TR"/>
              </w:rPr>
            </w:pPr>
          </w:p>
        </w:tc>
        <w:tc>
          <w:tcPr>
            <w:tcW w:w="342" w:type="dxa"/>
            <w:gridSpan w:val="3"/>
            <w:tcBorders>
              <w:left w:val="single" w:sz="4" w:space="0" w:color="auto"/>
            </w:tcBorders>
            <w:vAlign w:val="center"/>
            <w:hideMark/>
          </w:tcPr>
          <w:p w14:paraId="4D20646F" w14:textId="77777777" w:rsidR="00967340" w:rsidRPr="006A09AF" w:rsidRDefault="00967340" w:rsidP="006A09AF">
            <w:pPr>
              <w:spacing w:after="0" w:line="240" w:lineRule="auto"/>
              <w:rPr>
                <w:rFonts w:eastAsia="Times New Roman" w:cs="Times New Roman"/>
                <w:sz w:val="22"/>
                <w:lang w:eastAsia="tr-TR"/>
              </w:rPr>
            </w:pPr>
          </w:p>
        </w:tc>
      </w:tr>
      <w:tr w:rsidR="00FA3020" w:rsidRPr="006A09AF" w14:paraId="2DF371A4" w14:textId="77777777" w:rsidTr="004D051A">
        <w:tblPrEx>
          <w:tblCellMar>
            <w:top w:w="0" w:type="dxa"/>
          </w:tblCellMar>
        </w:tblPrEx>
        <w:trPr>
          <w:gridAfter w:val="3"/>
          <w:wAfter w:w="342" w:type="dxa"/>
          <w:trHeight w:val="701"/>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4702BA50" w14:textId="5C1E771B" w:rsidR="00FA3020" w:rsidRPr="006A09AF" w:rsidRDefault="00FA3020"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2.4</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4EB26C59" w14:textId="78CC46EA"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Yurt Dışındaki Üniversiteler veya Kurum ve Kuruluşlar ile Ortak Yürütülen Proje Sayısını Arttırmak</w:t>
            </w:r>
          </w:p>
        </w:tc>
      </w:tr>
      <w:tr w:rsidR="00FA3020" w:rsidRPr="006A09AF" w14:paraId="1177976A" w14:textId="77777777" w:rsidTr="004D051A">
        <w:tblPrEx>
          <w:tblCellMar>
            <w:top w:w="0" w:type="dxa"/>
          </w:tblCellMar>
        </w:tblPrEx>
        <w:trPr>
          <w:gridAfter w:val="3"/>
          <w:wAfter w:w="342" w:type="dxa"/>
          <w:trHeight w:val="32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B7C36" w14:textId="0D641F9D"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Pg-2.4.1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23B92971" w14:textId="7C64D780"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Yurt Dışındaki Üniversiteler veya Kurum ve Kuruluşlar ile Ortak Yürütülen Proje Sayısı</w:t>
            </w:r>
          </w:p>
        </w:tc>
      </w:tr>
      <w:tr w:rsidR="00FA3020" w:rsidRPr="006A09AF" w14:paraId="686E3577"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3F87C4C"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51B0" w14:textId="3D7E35CF"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C439" w14:textId="7D5C70C9"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9F24" w14:textId="1A13ECAF"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CF927" w14:textId="04D36BC8"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152C" w14:textId="06546F4B"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282E" w14:textId="1D7CDB9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0E347133"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705FE61"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CBB82" w14:textId="19789DBC"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561F" w14:textId="22ACD5DA" w:rsidR="00FA3020" w:rsidRPr="006A09AF" w:rsidRDefault="001205D5"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D2AF" w14:textId="32A8A9CB"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3ADF" w14:textId="44A1F853"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8CC" w14:textId="00C70B92" w:rsidR="00FA3020" w:rsidRPr="006A09AF" w:rsidRDefault="001205D5"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7780" w14:textId="5C348A74" w:rsidR="00FA3020" w:rsidRPr="006A09AF" w:rsidRDefault="001205D5"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r>
      <w:tr w:rsidR="00FA3020" w:rsidRPr="006A09AF" w14:paraId="5739AA48" w14:textId="77777777" w:rsidTr="004D051A">
        <w:tblPrEx>
          <w:tblCellMar>
            <w:top w:w="0" w:type="dxa"/>
          </w:tblCellMar>
        </w:tblPrEx>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76335" w14:textId="15AA40C8"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AC24" w14:textId="45344CEF"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2C0FB1A3" w14:textId="77777777" w:rsidTr="00001718">
        <w:tblPrEx>
          <w:tblCellMar>
            <w:top w:w="0" w:type="dxa"/>
          </w:tblCellMar>
        </w:tblPrEx>
        <w:trPr>
          <w:gridAfter w:val="2"/>
          <w:wAfter w:w="171" w:type="dxa"/>
          <w:trHeight w:val="6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A4677C1"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5C6CFAA8" w14:textId="77777777" w:rsidR="00FA3020" w:rsidRPr="006A09AF" w:rsidRDefault="00FA3020" w:rsidP="006A09AF">
            <w:pPr>
              <w:spacing w:after="0" w:line="240" w:lineRule="auto"/>
              <w:rPr>
                <w:rFonts w:eastAsia="Times New Roman" w:cs="Times New Roman"/>
                <w:color w:val="000000"/>
                <w:sz w:val="22"/>
                <w:lang w:eastAsia="tr-TR"/>
              </w:rPr>
            </w:pPr>
          </w:p>
        </w:tc>
        <w:tc>
          <w:tcPr>
            <w:tcW w:w="171" w:type="dxa"/>
            <w:tcBorders>
              <w:top w:val="nil"/>
              <w:left w:val="single" w:sz="4" w:space="0" w:color="auto"/>
              <w:bottom w:val="nil"/>
              <w:right w:val="nil"/>
            </w:tcBorders>
            <w:shd w:val="clear" w:color="auto" w:fill="auto"/>
            <w:noWrap/>
            <w:vAlign w:val="bottom"/>
            <w:hideMark/>
          </w:tcPr>
          <w:p w14:paraId="5BD8ED2D"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4F3632F8" w14:textId="77777777" w:rsidTr="004D051A">
        <w:tblPrEx>
          <w:tblCellMar>
            <w:top w:w="0" w:type="dxa"/>
          </w:tblCellMar>
        </w:tblPrEx>
        <w:trPr>
          <w:gridAfter w:val="2"/>
          <w:wAfter w:w="171" w:type="dxa"/>
          <w:trHeight w:val="73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8F55" w14:textId="412D1C7D"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4D051A">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96E8" w14:textId="167C3EAE"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Tüm Akademik Birimler, </w:t>
            </w:r>
            <w:r w:rsidR="00E1235F">
              <w:rPr>
                <w:rFonts w:eastAsia="Times New Roman" w:cs="Times New Roman"/>
                <w:color w:val="000000"/>
                <w:sz w:val="22"/>
                <w:lang w:eastAsia="tr-TR"/>
              </w:rPr>
              <w:t>Kütüphane ve Dokümantasyon Şubesi</w:t>
            </w:r>
          </w:p>
        </w:tc>
        <w:tc>
          <w:tcPr>
            <w:tcW w:w="171" w:type="dxa"/>
            <w:tcBorders>
              <w:left w:val="single" w:sz="4" w:space="0" w:color="auto"/>
            </w:tcBorders>
            <w:vAlign w:val="center"/>
            <w:hideMark/>
          </w:tcPr>
          <w:p w14:paraId="534312D4" w14:textId="77777777" w:rsidR="00FA3020" w:rsidRPr="006A09AF" w:rsidRDefault="00FA3020" w:rsidP="006A09AF">
            <w:pPr>
              <w:spacing w:after="0" w:line="240" w:lineRule="auto"/>
              <w:rPr>
                <w:rFonts w:eastAsia="Times New Roman" w:cs="Times New Roman"/>
                <w:sz w:val="22"/>
                <w:lang w:eastAsia="tr-TR"/>
              </w:rPr>
            </w:pPr>
          </w:p>
        </w:tc>
      </w:tr>
      <w:tr w:rsidR="00235AFA" w:rsidRPr="006A09AF" w14:paraId="25AD5962" w14:textId="77777777" w:rsidTr="004D051A">
        <w:tblPrEx>
          <w:tblCellMar>
            <w:top w:w="0" w:type="dxa"/>
          </w:tblCellMar>
        </w:tblPrEx>
        <w:trPr>
          <w:gridAfter w:val="2"/>
          <w:wAfter w:w="171" w:type="dxa"/>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E39C5" w14:textId="68F311B5"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0F6A4" w14:textId="100BDE52"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Uluslararası </w:t>
            </w:r>
            <w:r w:rsidR="007C29B4" w:rsidRPr="006A09AF">
              <w:rPr>
                <w:rFonts w:eastAsia="Times New Roman" w:cs="Times New Roman"/>
                <w:color w:val="000000"/>
                <w:sz w:val="22"/>
                <w:lang w:eastAsia="tr-TR"/>
              </w:rPr>
              <w:t xml:space="preserve">iş </w:t>
            </w:r>
            <w:proofErr w:type="spellStart"/>
            <w:r w:rsidR="007C29B4" w:rsidRPr="006A09AF">
              <w:rPr>
                <w:rFonts w:eastAsia="Times New Roman" w:cs="Times New Roman"/>
                <w:color w:val="000000"/>
                <w:sz w:val="22"/>
                <w:lang w:eastAsia="tr-TR"/>
              </w:rPr>
              <w:t>birlikli</w:t>
            </w:r>
            <w:proofErr w:type="spellEnd"/>
            <w:r w:rsidR="007C29B4" w:rsidRPr="006A09AF">
              <w:rPr>
                <w:rFonts w:eastAsia="Times New Roman" w:cs="Times New Roman"/>
                <w:color w:val="000000"/>
                <w:sz w:val="22"/>
                <w:lang w:eastAsia="tr-TR"/>
              </w:rPr>
              <w:t xml:space="preserve"> proje ve araştırmalardan yeterince faydalanılamaması</w:t>
            </w:r>
          </w:p>
          <w:p w14:paraId="5A684C0B" w14:textId="066FF93E"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lastRenderedPageBreak/>
              <w:t xml:space="preserve">2- </w:t>
            </w:r>
            <w:proofErr w:type="spellStart"/>
            <w:r w:rsidRPr="006A09AF">
              <w:rPr>
                <w:rFonts w:eastAsia="Times New Roman" w:cs="Times New Roman"/>
                <w:color w:val="000000"/>
                <w:sz w:val="22"/>
                <w:lang w:eastAsia="tr-TR"/>
              </w:rPr>
              <w:t>Uluslararasılaşmanın</w:t>
            </w:r>
            <w:proofErr w:type="spellEnd"/>
            <w:r w:rsidRPr="006A09AF">
              <w:rPr>
                <w:rFonts w:eastAsia="Times New Roman" w:cs="Times New Roman"/>
                <w:color w:val="000000"/>
                <w:sz w:val="22"/>
                <w:lang w:eastAsia="tr-TR"/>
              </w:rPr>
              <w:t xml:space="preserve"> </w:t>
            </w:r>
            <w:r w:rsidR="007C29B4" w:rsidRPr="006A09AF">
              <w:rPr>
                <w:rFonts w:eastAsia="Times New Roman" w:cs="Times New Roman"/>
                <w:color w:val="000000"/>
                <w:sz w:val="22"/>
                <w:lang w:eastAsia="tr-TR"/>
              </w:rPr>
              <w:t>kurumsal kültürde yeterince benimsenmemesi</w:t>
            </w:r>
          </w:p>
          <w:p w14:paraId="6D0B270F" w14:textId="5DDBDE8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Akademik </w:t>
            </w:r>
            <w:r w:rsidR="007C29B4" w:rsidRPr="006A09AF">
              <w:rPr>
                <w:rFonts w:eastAsia="Times New Roman" w:cs="Times New Roman"/>
                <w:color w:val="000000"/>
                <w:sz w:val="22"/>
                <w:lang w:eastAsia="tr-TR"/>
              </w:rPr>
              <w:t>personelin yabancı dil yeterliliğin</w:t>
            </w:r>
            <w:r w:rsidR="007C29B4">
              <w:rPr>
                <w:rFonts w:eastAsia="Times New Roman" w:cs="Times New Roman"/>
                <w:color w:val="000000"/>
                <w:sz w:val="22"/>
                <w:lang w:eastAsia="tr-TR"/>
              </w:rPr>
              <w:t>in</w:t>
            </w:r>
            <w:r w:rsidR="007C29B4" w:rsidRPr="006A09AF">
              <w:rPr>
                <w:rFonts w:eastAsia="Times New Roman" w:cs="Times New Roman"/>
                <w:color w:val="000000"/>
                <w:sz w:val="22"/>
                <w:lang w:eastAsia="tr-TR"/>
              </w:rPr>
              <w:t xml:space="preserve"> beklentinin altında olması</w:t>
            </w:r>
          </w:p>
        </w:tc>
        <w:tc>
          <w:tcPr>
            <w:tcW w:w="171" w:type="dxa"/>
            <w:tcBorders>
              <w:left w:val="single" w:sz="4" w:space="0" w:color="auto"/>
            </w:tcBorders>
            <w:vAlign w:val="center"/>
            <w:hideMark/>
          </w:tcPr>
          <w:p w14:paraId="5FE66B4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0A54443C" w14:textId="77777777" w:rsidTr="004D051A">
        <w:tblPrEx>
          <w:tblCellMar>
            <w:top w:w="0" w:type="dxa"/>
          </w:tblCellMar>
        </w:tblPrEx>
        <w:trPr>
          <w:gridAfter w:val="2"/>
          <w:wAfter w:w="171" w:type="dxa"/>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4AC3FF"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D4DB45F" w14:textId="6E44A484"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290D9D32"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499BD9D2" w14:textId="77777777" w:rsidTr="00001718">
        <w:tblPrEx>
          <w:tblCellMar>
            <w:top w:w="0" w:type="dxa"/>
          </w:tblCellMar>
        </w:tblPrEx>
        <w:trPr>
          <w:gridAfter w:val="2"/>
          <w:wAfter w:w="171" w:type="dxa"/>
          <w:trHeight w:val="25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DCA66B2"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29DA5" w14:textId="342C07CB"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02F69AC3"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A65E81F" w14:textId="77777777" w:rsidTr="004D051A">
        <w:tblPrEx>
          <w:tblCellMar>
            <w:top w:w="0" w:type="dxa"/>
          </w:tblCellMar>
        </w:tblPrEx>
        <w:trPr>
          <w:gridAfter w:val="2"/>
          <w:wAfter w:w="171" w:type="dxa"/>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022DB" w14:textId="54008126"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CD9D1" w14:textId="6AE64385"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w:t>
            </w:r>
            <w:proofErr w:type="spellStart"/>
            <w:r w:rsidRPr="006A09AF">
              <w:rPr>
                <w:rFonts w:eastAsia="Times New Roman" w:cs="Times New Roman"/>
                <w:color w:val="000000"/>
                <w:sz w:val="22"/>
                <w:lang w:eastAsia="tr-TR"/>
              </w:rPr>
              <w:t>Uluslarasılaşmanın</w:t>
            </w:r>
            <w:proofErr w:type="spellEnd"/>
            <w:r w:rsidRPr="006A09AF">
              <w:rPr>
                <w:rFonts w:eastAsia="Times New Roman" w:cs="Times New Roman"/>
                <w:color w:val="000000"/>
                <w:sz w:val="22"/>
                <w:lang w:eastAsia="tr-TR"/>
              </w:rPr>
              <w:t xml:space="preserve"> </w:t>
            </w:r>
            <w:r w:rsidR="007C29B4" w:rsidRPr="006A09AF">
              <w:rPr>
                <w:rFonts w:eastAsia="Times New Roman" w:cs="Times New Roman"/>
                <w:color w:val="000000"/>
                <w:sz w:val="22"/>
                <w:lang w:eastAsia="tr-TR"/>
              </w:rPr>
              <w:t>önemine yönelik bilgilendirici toplantıların düzenlenmesi</w:t>
            </w:r>
          </w:p>
          <w:p w14:paraId="4418FF5D" w14:textId="0E096390" w:rsidR="00E1235F"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2-Uluslararası </w:t>
            </w:r>
            <w:r w:rsidR="007C29B4" w:rsidRPr="006A09AF">
              <w:rPr>
                <w:rFonts w:eastAsia="Times New Roman" w:cs="Times New Roman"/>
                <w:color w:val="000000"/>
                <w:sz w:val="22"/>
                <w:lang w:eastAsia="tr-TR"/>
              </w:rPr>
              <w:t>proje yazımı, çalışmalarda dikkat edilecek hususlar, yurt dışı dergilerde yayın yapma, uluslararası projelere ortaklık gibi konularda bilgilendirici toplantıların sayısının arttırılması</w:t>
            </w:r>
          </w:p>
          <w:p w14:paraId="4F462D09" w14:textId="26915DA5"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Akademik </w:t>
            </w:r>
            <w:r w:rsidR="007C29B4" w:rsidRPr="006A09AF">
              <w:rPr>
                <w:rFonts w:eastAsia="Times New Roman" w:cs="Times New Roman"/>
                <w:color w:val="000000"/>
                <w:sz w:val="22"/>
                <w:lang w:eastAsia="tr-TR"/>
              </w:rPr>
              <w:t>personele yönelik yabancı dil kursları düzenlenmesi</w:t>
            </w:r>
          </w:p>
        </w:tc>
        <w:tc>
          <w:tcPr>
            <w:tcW w:w="171" w:type="dxa"/>
            <w:tcBorders>
              <w:left w:val="single" w:sz="4" w:space="0" w:color="auto"/>
            </w:tcBorders>
            <w:vAlign w:val="center"/>
            <w:hideMark/>
          </w:tcPr>
          <w:p w14:paraId="523A875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39EB80EA" w14:textId="77777777" w:rsidTr="004D051A">
        <w:tblPrEx>
          <w:tblCellMar>
            <w:top w:w="0" w:type="dxa"/>
          </w:tblCellMar>
        </w:tblPrEx>
        <w:trPr>
          <w:gridAfter w:val="2"/>
          <w:wAfter w:w="171" w:type="dxa"/>
          <w:trHeight w:val="106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86C1DC"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7CB2C" w14:textId="7054BA52"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59CA1DF1"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77263FFE" w14:textId="77777777" w:rsidTr="004D051A">
        <w:tblPrEx>
          <w:tblCellMar>
            <w:top w:w="0" w:type="dxa"/>
          </w:tblCellMar>
        </w:tblPrEx>
        <w:trPr>
          <w:gridAfter w:val="2"/>
          <w:wAfter w:w="171" w:type="dxa"/>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ABD6D19"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F149F" w14:textId="1DA5F032"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0D970EFA"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5A517FE2" w14:textId="77777777" w:rsidTr="004D051A">
        <w:tblPrEx>
          <w:tblCellMar>
            <w:top w:w="0" w:type="dxa"/>
          </w:tblCellMar>
        </w:tblPrEx>
        <w:trPr>
          <w:gridAfter w:val="3"/>
          <w:wAfter w:w="342" w:type="dxa"/>
          <w:trHeight w:val="324"/>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50B9956D" w14:textId="20DE8170" w:rsidR="00235AFA" w:rsidRPr="006A09AF" w:rsidRDefault="00235AFA"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2.5</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7AA65681" w14:textId="288EAD04"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Yabancı Uyruklu Öğrenci Sayısı</w:t>
            </w:r>
          </w:p>
        </w:tc>
      </w:tr>
      <w:tr w:rsidR="00235AFA" w:rsidRPr="006A09AF" w14:paraId="79A398E9" w14:textId="77777777" w:rsidTr="004D051A">
        <w:tblPrEx>
          <w:tblCellMar>
            <w:top w:w="0" w:type="dxa"/>
          </w:tblCellMar>
        </w:tblPrEx>
        <w:trPr>
          <w:gridAfter w:val="3"/>
          <w:wAfter w:w="342" w:type="dxa"/>
          <w:trHeight w:val="32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E609" w14:textId="2E41B121"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Pg-2.5.1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1BC8E15" w14:textId="701B4754"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Yabancı Uyruklu Öğrenci Sayısı</w:t>
            </w:r>
          </w:p>
        </w:tc>
      </w:tr>
      <w:tr w:rsidR="00235AFA" w:rsidRPr="006A09AF" w14:paraId="56BE9FCB"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42E2852" w14:textId="77777777" w:rsidR="00235AFA" w:rsidRPr="006A09AF" w:rsidRDefault="00235AFA" w:rsidP="006A09AF">
            <w:pPr>
              <w:spacing w:after="0" w:line="240" w:lineRule="auto"/>
              <w:rPr>
                <w:rFonts w:eastAsia="Times New Roman" w:cs="Times New Roman"/>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8710" w14:textId="61C71F01"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5045" w14:textId="45279224"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50A5" w14:textId="15C39DD9"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7ADF" w14:textId="58EA3C1D"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87F0" w14:textId="04202AD4"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F49B" w14:textId="685CCE4B"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235AFA" w:rsidRPr="006A09AF" w14:paraId="06E951EC"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A052581" w14:textId="77777777" w:rsidR="00235AFA" w:rsidRPr="006A09AF" w:rsidRDefault="00235AFA" w:rsidP="006A09AF">
            <w:pPr>
              <w:spacing w:after="0" w:line="240" w:lineRule="auto"/>
              <w:rPr>
                <w:rFonts w:eastAsia="Times New Roman" w:cs="Times New Roman"/>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C23E" w14:textId="20C59C96" w:rsidR="00235AFA"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17</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B271" w14:textId="5235723B"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84CC" w14:textId="1850DDC6"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6798" w14:textId="2F77363E"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F1D5" w14:textId="5D445335"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5A63" w14:textId="490FC83D"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r>
      <w:tr w:rsidR="00235AFA" w:rsidRPr="006A09AF" w14:paraId="56BCA9A3" w14:textId="77777777" w:rsidTr="004D051A">
        <w:tblPrEx>
          <w:tblCellMar>
            <w:top w:w="0" w:type="dxa"/>
          </w:tblCellMar>
        </w:tblPrEx>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888ED" w14:textId="34F2FABF"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9BCCC" w14:textId="1DAB33C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235AFA" w:rsidRPr="006A09AF" w14:paraId="2C4891AF" w14:textId="77777777" w:rsidTr="004D051A">
        <w:tblPrEx>
          <w:tblCellMar>
            <w:top w:w="0" w:type="dxa"/>
          </w:tblCellMar>
        </w:tblPrEx>
        <w:trPr>
          <w:gridAfter w:val="2"/>
          <w:wAfter w:w="171"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EC4AFA7"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7A93608C" w14:textId="77777777"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top w:val="nil"/>
              <w:left w:val="single" w:sz="4" w:space="0" w:color="auto"/>
              <w:bottom w:val="nil"/>
              <w:right w:val="nil"/>
            </w:tcBorders>
            <w:shd w:val="clear" w:color="auto" w:fill="auto"/>
            <w:noWrap/>
            <w:vAlign w:val="bottom"/>
            <w:hideMark/>
          </w:tcPr>
          <w:p w14:paraId="02EBD49F" w14:textId="77777777" w:rsidR="00235AFA" w:rsidRPr="006A09AF" w:rsidRDefault="00235AFA" w:rsidP="006A09AF">
            <w:pPr>
              <w:spacing w:after="0" w:line="240" w:lineRule="auto"/>
              <w:rPr>
                <w:rFonts w:eastAsia="Times New Roman" w:cs="Times New Roman"/>
                <w:color w:val="000000"/>
                <w:sz w:val="22"/>
                <w:lang w:eastAsia="tr-TR"/>
              </w:rPr>
            </w:pPr>
          </w:p>
        </w:tc>
      </w:tr>
      <w:tr w:rsidR="00235AFA" w:rsidRPr="006A09AF" w14:paraId="2E329C69" w14:textId="77777777" w:rsidTr="00C607BB">
        <w:tblPrEx>
          <w:tblCellMar>
            <w:top w:w="0" w:type="dxa"/>
          </w:tblCellMar>
        </w:tblPrEx>
        <w:trPr>
          <w:gridAfter w:val="2"/>
          <w:wAfter w:w="171" w:type="dxa"/>
          <w:trHeight w:val="8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A9B6" w14:textId="7261A6E7"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925E" w14:textId="548F8A2C"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Dış İlişkiler</w:t>
            </w:r>
            <w:r w:rsidR="00C607BB">
              <w:rPr>
                <w:rFonts w:eastAsia="Times New Roman" w:cs="Times New Roman"/>
                <w:color w:val="000000"/>
                <w:sz w:val="22"/>
                <w:lang w:eastAsia="tr-TR"/>
              </w:rPr>
              <w:t xml:space="preserve"> Ofisi</w:t>
            </w:r>
          </w:p>
        </w:tc>
        <w:tc>
          <w:tcPr>
            <w:tcW w:w="171" w:type="dxa"/>
            <w:tcBorders>
              <w:left w:val="single" w:sz="4" w:space="0" w:color="auto"/>
            </w:tcBorders>
            <w:vAlign w:val="center"/>
            <w:hideMark/>
          </w:tcPr>
          <w:p w14:paraId="1EBC05AE"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23EF5A2" w14:textId="77777777" w:rsidTr="004D051A">
        <w:tblPrEx>
          <w:tblCellMar>
            <w:top w:w="0" w:type="dxa"/>
          </w:tblCellMar>
        </w:tblPrEx>
        <w:trPr>
          <w:gridAfter w:val="2"/>
          <w:wAfter w:w="171" w:type="dxa"/>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2476" w14:textId="0807C358"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1B7EA" w14:textId="7777777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1-Yabancı Dil Bilen Akademik ve İdari Personel Eksikliği</w:t>
            </w:r>
          </w:p>
          <w:p w14:paraId="1D296600" w14:textId="7777777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 Yabancı Uyruklu Öğrenciye Barınma ve Sosyal İmkanların Sağlanamaması </w:t>
            </w:r>
          </w:p>
          <w:p w14:paraId="583AC73E" w14:textId="7777777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3- Kültürel Anlamda Adaptasyon Zorluğu Olması</w:t>
            </w:r>
          </w:p>
          <w:p w14:paraId="352EA52D" w14:textId="61FA8D08"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4- Yabancı Dilde Eğitim Veren Program Sayısı Yetersiz Olması</w:t>
            </w:r>
          </w:p>
        </w:tc>
        <w:tc>
          <w:tcPr>
            <w:tcW w:w="171" w:type="dxa"/>
            <w:tcBorders>
              <w:left w:val="single" w:sz="4" w:space="0" w:color="auto"/>
            </w:tcBorders>
            <w:vAlign w:val="center"/>
            <w:hideMark/>
          </w:tcPr>
          <w:p w14:paraId="59836ED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36E53760" w14:textId="77777777" w:rsidTr="004D051A">
        <w:tblPrEx>
          <w:tblCellMar>
            <w:top w:w="0" w:type="dxa"/>
          </w:tblCellMar>
        </w:tblPrEx>
        <w:trPr>
          <w:gridAfter w:val="2"/>
          <w:wAfter w:w="171" w:type="dxa"/>
          <w:trHeight w:val="28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4621A0C"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8E222A" w14:textId="2FA166CE"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41C17D0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7A3A9C5" w14:textId="77777777" w:rsidTr="004D051A">
        <w:tblPrEx>
          <w:tblCellMar>
            <w:top w:w="0" w:type="dxa"/>
          </w:tblCellMar>
        </w:tblPrEx>
        <w:trPr>
          <w:gridAfter w:val="2"/>
          <w:wAfter w:w="171" w:type="dxa"/>
          <w:trHeight w:val="28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28A3791"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27969" w14:textId="3FA98740"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377892C7"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1AD8DE93" w14:textId="77777777" w:rsidTr="00001718">
        <w:tblPrEx>
          <w:tblCellMar>
            <w:top w:w="0" w:type="dxa"/>
          </w:tblCellMar>
        </w:tblPrEx>
        <w:trPr>
          <w:gridAfter w:val="2"/>
          <w:wAfter w:w="171" w:type="dxa"/>
          <w:trHeight w:val="18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CB4BD5D"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1679C" w14:textId="71E7DAEE"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1880A8CF"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399EE33E" w14:textId="77777777" w:rsidTr="004D051A">
        <w:tblPrEx>
          <w:tblCellMar>
            <w:top w:w="0" w:type="dxa"/>
          </w:tblCellMar>
        </w:tblPrEx>
        <w:trPr>
          <w:gridAfter w:val="2"/>
          <w:wAfter w:w="171" w:type="dxa"/>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F6AEC" w14:textId="6B1532CA"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2E523E" w14:textId="2F5F1E0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Yabancı </w:t>
            </w:r>
            <w:r w:rsidR="00E1235F" w:rsidRPr="006A09AF">
              <w:rPr>
                <w:rFonts w:eastAsia="Times New Roman" w:cs="Times New Roman"/>
                <w:color w:val="000000"/>
                <w:sz w:val="22"/>
                <w:lang w:eastAsia="tr-TR"/>
              </w:rPr>
              <w:t>dil bilen akademik ve idari personel sayısının arttırılması</w:t>
            </w:r>
          </w:p>
          <w:p w14:paraId="2815F8B4" w14:textId="183FF0BB"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 Konaklama </w:t>
            </w:r>
            <w:r w:rsidR="00E1235F" w:rsidRPr="006A09AF">
              <w:rPr>
                <w:rFonts w:eastAsia="Times New Roman" w:cs="Times New Roman"/>
                <w:color w:val="000000"/>
                <w:sz w:val="22"/>
                <w:lang w:eastAsia="tr-TR"/>
              </w:rPr>
              <w:t>kapasitesinin arttırılması</w:t>
            </w:r>
          </w:p>
          <w:p w14:paraId="6DF2E59C" w14:textId="1FB2AC39"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Farklı </w:t>
            </w:r>
            <w:r w:rsidR="00E1235F" w:rsidRPr="006A09AF">
              <w:rPr>
                <w:rFonts w:eastAsia="Times New Roman" w:cs="Times New Roman"/>
                <w:color w:val="000000"/>
                <w:sz w:val="22"/>
                <w:lang w:eastAsia="tr-TR"/>
              </w:rPr>
              <w:t>kültürlerin kaynaştırılması amacıyla etkinliklerin arttırılması</w:t>
            </w:r>
            <w:r w:rsidR="00C607BB">
              <w:rPr>
                <w:rFonts w:eastAsia="Times New Roman" w:cs="Times New Roman"/>
                <w:color w:val="000000"/>
                <w:sz w:val="22"/>
                <w:lang w:eastAsia="tr-TR"/>
              </w:rPr>
              <w:t xml:space="preserve"> (ders dışı etkinlikler de eklenebilir)</w:t>
            </w:r>
          </w:p>
          <w:p w14:paraId="1A5F71CF" w14:textId="77777777" w:rsidR="00235AFA" w:rsidRPr="006A09AF" w:rsidRDefault="00235AFA" w:rsidP="006A09AF">
            <w:pPr>
              <w:spacing w:after="0" w:line="240" w:lineRule="auto"/>
              <w:rPr>
                <w:rFonts w:cs="Times New Roman"/>
                <w:color w:val="000000"/>
                <w:sz w:val="22"/>
              </w:rPr>
            </w:pPr>
            <w:r w:rsidRPr="006A09AF">
              <w:rPr>
                <w:rFonts w:cs="Times New Roman"/>
                <w:color w:val="000000"/>
                <w:sz w:val="22"/>
              </w:rPr>
              <w:t>4- Her eğitim öğretim yılı başlangıcında öğrenciler için oryantasyon faaliyetleri düzenlenmesi</w:t>
            </w:r>
          </w:p>
          <w:p w14:paraId="5A9DC779" w14:textId="02BC4012" w:rsidR="00235AFA" w:rsidRPr="006A09AF" w:rsidRDefault="00235AFA" w:rsidP="006A09AF">
            <w:pPr>
              <w:spacing w:after="0" w:line="240" w:lineRule="auto"/>
              <w:rPr>
                <w:rFonts w:cs="Times New Roman"/>
                <w:color w:val="000000"/>
                <w:sz w:val="22"/>
              </w:rPr>
            </w:pPr>
            <w:r w:rsidRPr="006A09AF">
              <w:rPr>
                <w:rFonts w:cs="Times New Roman"/>
                <w:color w:val="000000"/>
                <w:sz w:val="22"/>
              </w:rPr>
              <w:t>5-Eğitim program müfredatının uluslararası standartlarda güncellenmesi</w:t>
            </w:r>
            <w:r w:rsidR="00C607BB">
              <w:rPr>
                <w:rFonts w:cs="Times New Roman"/>
                <w:color w:val="000000"/>
                <w:sz w:val="22"/>
              </w:rPr>
              <w:t xml:space="preserve"> </w:t>
            </w:r>
            <w:r w:rsidR="00E1235F">
              <w:rPr>
                <w:rFonts w:cs="Times New Roman"/>
                <w:color w:val="000000"/>
                <w:sz w:val="22"/>
              </w:rPr>
              <w:t>(akreditasyonla ilişkili olarak)</w:t>
            </w:r>
          </w:p>
          <w:p w14:paraId="71FA4C6A" w14:textId="28EA5503" w:rsidR="00235AFA" w:rsidRDefault="00235AFA" w:rsidP="006A09AF">
            <w:pPr>
              <w:spacing w:after="0" w:line="240" w:lineRule="auto"/>
              <w:rPr>
                <w:rFonts w:cs="Times New Roman"/>
                <w:color w:val="000000"/>
                <w:sz w:val="22"/>
              </w:rPr>
            </w:pPr>
            <w:r w:rsidRPr="006A09AF">
              <w:rPr>
                <w:rFonts w:cs="Times New Roman"/>
                <w:color w:val="000000"/>
                <w:sz w:val="22"/>
              </w:rPr>
              <w:t>6- Uluslararası öğrencilere yönelik burs imkanlarının artırılması</w:t>
            </w:r>
          </w:p>
          <w:p w14:paraId="40CC2BAE" w14:textId="77777777" w:rsidR="00E1235F" w:rsidRPr="006A09AF" w:rsidRDefault="00E1235F" w:rsidP="006A09AF">
            <w:pPr>
              <w:spacing w:after="0" w:line="240" w:lineRule="auto"/>
              <w:rPr>
                <w:rFonts w:cs="Times New Roman"/>
                <w:color w:val="000000"/>
                <w:sz w:val="22"/>
              </w:rPr>
            </w:pPr>
          </w:p>
          <w:p w14:paraId="72159814" w14:textId="16C67ACB"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417827E2"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17DE9EE" w14:textId="77777777" w:rsidTr="004D051A">
        <w:tblPrEx>
          <w:tblCellMar>
            <w:top w:w="0" w:type="dxa"/>
          </w:tblCellMar>
        </w:tblPrEx>
        <w:trPr>
          <w:gridAfter w:val="2"/>
          <w:wAfter w:w="171" w:type="dxa"/>
          <w:trHeight w:val="99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8088B5"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50A9" w14:textId="58D9FED9"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7D68331D" w14:textId="77777777" w:rsidR="00235AFA" w:rsidRPr="006A09AF" w:rsidRDefault="00235AFA" w:rsidP="006A09AF">
            <w:pPr>
              <w:spacing w:after="0" w:line="240" w:lineRule="auto"/>
              <w:rPr>
                <w:rFonts w:eastAsia="Times New Roman" w:cs="Times New Roman"/>
                <w:sz w:val="22"/>
                <w:lang w:eastAsia="tr-TR"/>
              </w:rPr>
            </w:pPr>
          </w:p>
        </w:tc>
      </w:tr>
    </w:tbl>
    <w:p w14:paraId="6380A8DF" w14:textId="59DB559E" w:rsidR="00C607BB" w:rsidRDefault="00C607BB" w:rsidP="00967340">
      <w:pPr>
        <w:pStyle w:val="GvdeMetni"/>
      </w:pPr>
    </w:p>
    <w:p w14:paraId="6B19FF2D" w14:textId="377EF88C" w:rsidR="00DC51AF" w:rsidRPr="006A09AF" w:rsidRDefault="00DC51AF" w:rsidP="006A09AF">
      <w:pPr>
        <w:pStyle w:val="TabloAklamas"/>
        <w:jc w:val="both"/>
        <w:rPr>
          <w:rFonts w:cs="Times New Roman"/>
          <w:sz w:val="22"/>
        </w:rPr>
      </w:pPr>
      <w:bookmarkStart w:id="27" w:name="_Toc86655819"/>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3</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3 için  hedef kartları, performans göstergeleri ve faaliyetler</w:t>
      </w:r>
      <w:bookmarkEnd w:id="27"/>
    </w:p>
    <w:tbl>
      <w:tblPr>
        <w:tblW w:w="9517" w:type="dxa"/>
        <w:tblInd w:w="70" w:type="dxa"/>
        <w:tblLayout w:type="fixed"/>
        <w:tblCellMar>
          <w:left w:w="70" w:type="dxa"/>
          <w:right w:w="70" w:type="dxa"/>
        </w:tblCellMar>
        <w:tblLook w:val="04A0" w:firstRow="1" w:lastRow="0" w:firstColumn="1" w:lastColumn="0" w:noHBand="0" w:noVBand="1"/>
      </w:tblPr>
      <w:tblGrid>
        <w:gridCol w:w="1843"/>
        <w:gridCol w:w="1228"/>
        <w:gridCol w:w="1229"/>
        <w:gridCol w:w="1228"/>
        <w:gridCol w:w="1229"/>
        <w:gridCol w:w="1228"/>
        <w:gridCol w:w="1229"/>
        <w:gridCol w:w="160"/>
        <w:gridCol w:w="143"/>
      </w:tblGrid>
      <w:tr w:rsidR="00D43D98" w:rsidRPr="006A09AF" w14:paraId="320F50E4" w14:textId="77777777" w:rsidTr="00001718">
        <w:trPr>
          <w:gridAfter w:val="2"/>
          <w:wAfter w:w="303" w:type="dxa"/>
          <w:trHeight w:val="324"/>
        </w:trPr>
        <w:tc>
          <w:tcPr>
            <w:tcW w:w="9214" w:type="dxa"/>
            <w:gridSpan w:val="7"/>
            <w:tcBorders>
              <w:top w:val="single" w:sz="8" w:space="0" w:color="auto"/>
              <w:left w:val="single" w:sz="8" w:space="0" w:color="auto"/>
              <w:bottom w:val="single" w:sz="8" w:space="0" w:color="auto"/>
              <w:right w:val="single" w:sz="8" w:space="0" w:color="auto"/>
            </w:tcBorders>
            <w:shd w:val="clear" w:color="auto" w:fill="00B050"/>
            <w:noWrap/>
            <w:vAlign w:val="center"/>
            <w:hideMark/>
          </w:tcPr>
          <w:p w14:paraId="346986AC" w14:textId="3BF066C5" w:rsidR="00D43D98"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AMAÇ 3: YENİLİKÇİ VE YARATICI EĞİTİM- ÖĞRETİM YAKLAŞMINI GELİŞTİRMEK</w:t>
            </w:r>
          </w:p>
          <w:p w14:paraId="2B4FDE49" w14:textId="1B21E35A" w:rsidR="00D43D98" w:rsidRPr="006A09AF" w:rsidRDefault="00D43D98" w:rsidP="006A09AF">
            <w:pPr>
              <w:spacing w:after="0" w:line="240" w:lineRule="auto"/>
              <w:rPr>
                <w:rFonts w:eastAsia="Times New Roman" w:cs="Times New Roman"/>
                <w:color w:val="000000"/>
                <w:sz w:val="22"/>
                <w:lang w:eastAsia="tr-TR"/>
              </w:rPr>
            </w:pPr>
          </w:p>
        </w:tc>
      </w:tr>
      <w:tr w:rsidR="00D43D98" w:rsidRPr="006A09AF" w14:paraId="62E2B83C" w14:textId="77777777" w:rsidTr="00001718">
        <w:trPr>
          <w:gridAfter w:val="2"/>
          <w:wAfter w:w="303" w:type="dxa"/>
          <w:trHeight w:val="454"/>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109F016A" w14:textId="378E2BB9" w:rsidR="00D43D98" w:rsidRPr="006A09AF" w:rsidRDefault="00D43D98"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3.1</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B8E08C"/>
            <w:noWrap/>
            <w:vAlign w:val="center"/>
            <w:hideMark/>
          </w:tcPr>
          <w:p w14:paraId="3F05F708" w14:textId="507A228A" w:rsidR="00D43D98" w:rsidRPr="006A09AF" w:rsidRDefault="00D43D9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Öğrencilerin </w:t>
            </w:r>
            <w:proofErr w:type="spellStart"/>
            <w:r w:rsidRPr="006A09AF">
              <w:rPr>
                <w:rFonts w:eastAsia="Times New Roman" w:cs="Times New Roman"/>
                <w:b/>
                <w:bCs/>
                <w:color w:val="000000"/>
                <w:sz w:val="22"/>
                <w:lang w:eastAsia="tr-TR"/>
              </w:rPr>
              <w:t>Multidisipliner</w:t>
            </w:r>
            <w:proofErr w:type="spellEnd"/>
            <w:r w:rsidRPr="006A09AF">
              <w:rPr>
                <w:rFonts w:eastAsia="Times New Roman" w:cs="Times New Roman"/>
                <w:b/>
                <w:bCs/>
                <w:color w:val="000000"/>
                <w:sz w:val="22"/>
                <w:lang w:eastAsia="tr-TR"/>
              </w:rPr>
              <w:t xml:space="preserve"> Öğrenim Görmesini Sağlamak</w:t>
            </w:r>
          </w:p>
        </w:tc>
      </w:tr>
      <w:tr w:rsidR="00D43D98" w:rsidRPr="006A09AF" w14:paraId="5C60805B" w14:textId="77777777" w:rsidTr="00001718">
        <w:trPr>
          <w:gridAfter w:val="2"/>
          <w:wAfter w:w="303" w:type="dxa"/>
          <w:trHeight w:val="526"/>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C2B6D5" w14:textId="42FB8612" w:rsidR="00D43D98" w:rsidRPr="006A09AF" w:rsidRDefault="00D43D9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w:t>
            </w:r>
            <w:r w:rsidR="00765B76" w:rsidRPr="006A09AF">
              <w:rPr>
                <w:rFonts w:eastAsia="Times New Roman" w:cs="Times New Roman"/>
                <w:b/>
                <w:bCs/>
                <w:color w:val="000000"/>
                <w:sz w:val="22"/>
                <w:lang w:eastAsia="tr-TR"/>
              </w:rPr>
              <w:t>-3.1.1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7EECC578" w14:textId="355B94C8" w:rsidR="00D43D98"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Öğrencilerin Kayıtlı Oldukları Program Dışındaki Diğer Programlardan Alabildikleri Ders Oranı</w:t>
            </w:r>
          </w:p>
        </w:tc>
      </w:tr>
      <w:tr w:rsidR="00D43D98" w:rsidRPr="006A09AF" w14:paraId="29E6BB9D" w14:textId="77777777" w:rsidTr="00001718">
        <w:trPr>
          <w:gridAfter w:val="2"/>
          <w:wAfter w:w="303"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7D291552" w14:textId="77777777" w:rsidR="00D43D98" w:rsidRPr="006A09AF" w:rsidRDefault="00D43D98"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C23EB11" w14:textId="431F0B22"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78FDC3D0" w14:textId="70AA17F3"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3A4DFE32" w14:textId="013F297D"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5D1D92EA" w14:textId="53A7532E"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5299F12D" w14:textId="0345E29B"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76C620D6" w14:textId="13A00163"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43D98" w:rsidRPr="006A09AF" w14:paraId="603C6947" w14:textId="77777777" w:rsidTr="00001718">
        <w:trPr>
          <w:gridAfter w:val="2"/>
          <w:wAfter w:w="303"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13B831E8" w14:textId="77777777" w:rsidR="00D43D98" w:rsidRPr="006A09AF" w:rsidRDefault="00D43D98"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C5F49C8" w14:textId="6BCE79F4"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0E9E2F7D" w14:textId="3034C17E"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659079DE" w14:textId="76EB49FB"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72A020F9" w14:textId="07042908"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041DDCCF" w14:textId="29D56BC9"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08AC977E" w14:textId="7B94C68C" w:rsidR="00D43D98" w:rsidRPr="006A09AF" w:rsidRDefault="00006142"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D43D98" w:rsidRPr="006A09AF" w14:paraId="411449FE" w14:textId="77777777" w:rsidTr="00001718">
        <w:trPr>
          <w:gridAfter w:val="2"/>
          <w:wAfter w:w="303" w:type="dxa"/>
          <w:trHeight w:val="531"/>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9FC4F4" w14:textId="7CB3CE0F" w:rsidR="00D43D98" w:rsidRPr="006A09AF" w:rsidRDefault="00D43D9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w:t>
            </w:r>
            <w:r w:rsidR="00765B76" w:rsidRPr="006A09AF">
              <w:rPr>
                <w:rFonts w:eastAsia="Times New Roman" w:cs="Times New Roman"/>
                <w:b/>
                <w:bCs/>
                <w:color w:val="000000"/>
                <w:sz w:val="22"/>
                <w:lang w:eastAsia="tr-TR"/>
              </w:rPr>
              <w:t>-3.1.2</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hideMark/>
          </w:tcPr>
          <w:p w14:paraId="31469251" w14:textId="77777777" w:rsidR="007C7E7D"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Öğrencilerin Kayıtlı Oldukları Programdaki Seçmeli Derslerin </w:t>
            </w:r>
          </w:p>
          <w:p w14:paraId="7453774A" w14:textId="6123B0E8" w:rsidR="00D43D98"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Alabilecekleri Ders Oranı</w:t>
            </w:r>
          </w:p>
        </w:tc>
      </w:tr>
      <w:tr w:rsidR="00D43D98" w:rsidRPr="006A09AF" w14:paraId="3899AF05" w14:textId="77777777" w:rsidTr="00001718">
        <w:trPr>
          <w:gridAfter w:val="2"/>
          <w:wAfter w:w="303"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426775B5" w14:textId="77777777" w:rsidR="00D43D98" w:rsidRPr="006A09AF" w:rsidRDefault="00D43D98" w:rsidP="006A09AF">
            <w:pPr>
              <w:spacing w:after="0" w:line="240" w:lineRule="auto"/>
              <w:rPr>
                <w:rFonts w:eastAsia="Times New Roman" w:cs="Times New Roman"/>
                <w:color w:val="000000"/>
                <w:sz w:val="22"/>
                <w:lang w:eastAsia="tr-TR"/>
              </w:rPr>
            </w:pP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161B71D4" w14:textId="379CCD7D"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35EA9A06" w14:textId="06237EED"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0423A104" w14:textId="2BA382DA"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65E4B8D8" w14:textId="32942641"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12941E9F" w14:textId="3E2B18A8"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57677FAB" w14:textId="24CF49EE"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43D98" w:rsidRPr="006A09AF" w14:paraId="057586B6" w14:textId="77777777" w:rsidTr="00001718">
        <w:trPr>
          <w:gridAfter w:val="2"/>
          <w:wAfter w:w="303"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ADC1BDE" w14:textId="77777777" w:rsidR="00D43D98" w:rsidRPr="006A09AF" w:rsidRDefault="00D43D98"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692617AB" w14:textId="1591E279" w:rsidR="00D43D98" w:rsidRPr="006A09AF" w:rsidRDefault="00040FBF"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11</w:t>
            </w:r>
          </w:p>
        </w:tc>
        <w:tc>
          <w:tcPr>
            <w:tcW w:w="1229" w:type="dxa"/>
            <w:tcBorders>
              <w:top w:val="nil"/>
              <w:left w:val="nil"/>
              <w:bottom w:val="single" w:sz="8" w:space="0" w:color="auto"/>
              <w:right w:val="single" w:sz="8" w:space="0" w:color="auto"/>
            </w:tcBorders>
            <w:shd w:val="clear" w:color="auto" w:fill="auto"/>
            <w:noWrap/>
            <w:vAlign w:val="center"/>
            <w:hideMark/>
          </w:tcPr>
          <w:p w14:paraId="7566FD6B" w14:textId="18F2506C" w:rsidR="00D43D98" w:rsidRPr="006A09AF" w:rsidRDefault="00040FBF"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r w:rsidR="005D63C0">
              <w:rPr>
                <w:rFonts w:eastAsia="Times New Roman" w:cs="Times New Roman"/>
                <w:color w:val="000000"/>
                <w:sz w:val="22"/>
                <w:lang w:eastAsia="tr-TR"/>
              </w:rPr>
              <w:t>2,5</w:t>
            </w:r>
          </w:p>
        </w:tc>
        <w:tc>
          <w:tcPr>
            <w:tcW w:w="1228" w:type="dxa"/>
            <w:tcBorders>
              <w:top w:val="nil"/>
              <w:left w:val="nil"/>
              <w:bottom w:val="single" w:sz="8" w:space="0" w:color="auto"/>
              <w:right w:val="single" w:sz="8" w:space="0" w:color="auto"/>
            </w:tcBorders>
            <w:shd w:val="clear" w:color="auto" w:fill="auto"/>
            <w:noWrap/>
            <w:vAlign w:val="center"/>
            <w:hideMark/>
          </w:tcPr>
          <w:p w14:paraId="0B14ED35" w14:textId="7D248633"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14</w:t>
            </w:r>
          </w:p>
        </w:tc>
        <w:tc>
          <w:tcPr>
            <w:tcW w:w="1229" w:type="dxa"/>
            <w:tcBorders>
              <w:top w:val="nil"/>
              <w:left w:val="nil"/>
              <w:bottom w:val="single" w:sz="8" w:space="0" w:color="auto"/>
              <w:right w:val="single" w:sz="8" w:space="0" w:color="auto"/>
            </w:tcBorders>
            <w:shd w:val="clear" w:color="auto" w:fill="auto"/>
            <w:noWrap/>
            <w:vAlign w:val="center"/>
            <w:hideMark/>
          </w:tcPr>
          <w:p w14:paraId="3CDCBD21" w14:textId="7B78F7B1"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16</w:t>
            </w:r>
          </w:p>
        </w:tc>
        <w:tc>
          <w:tcPr>
            <w:tcW w:w="1228" w:type="dxa"/>
            <w:tcBorders>
              <w:top w:val="nil"/>
              <w:left w:val="nil"/>
              <w:bottom w:val="single" w:sz="8" w:space="0" w:color="auto"/>
              <w:right w:val="single" w:sz="8" w:space="0" w:color="auto"/>
            </w:tcBorders>
            <w:shd w:val="clear" w:color="auto" w:fill="auto"/>
            <w:noWrap/>
            <w:vAlign w:val="center"/>
            <w:hideMark/>
          </w:tcPr>
          <w:p w14:paraId="7B5081A3" w14:textId="467D8E02"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18</w:t>
            </w:r>
          </w:p>
        </w:tc>
        <w:tc>
          <w:tcPr>
            <w:tcW w:w="1229" w:type="dxa"/>
            <w:tcBorders>
              <w:top w:val="nil"/>
              <w:left w:val="nil"/>
              <w:bottom w:val="single" w:sz="8" w:space="0" w:color="auto"/>
              <w:right w:val="single" w:sz="8" w:space="0" w:color="auto"/>
            </w:tcBorders>
            <w:shd w:val="clear" w:color="auto" w:fill="auto"/>
            <w:noWrap/>
            <w:vAlign w:val="center"/>
            <w:hideMark/>
          </w:tcPr>
          <w:p w14:paraId="5A8A4492" w14:textId="23C3C144"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r>
      <w:tr w:rsidR="00C27616" w:rsidRPr="006A09AF" w14:paraId="1192CD0B" w14:textId="77777777" w:rsidTr="00001718">
        <w:trPr>
          <w:gridAfter w:val="2"/>
          <w:wAfter w:w="303" w:type="dxa"/>
          <w:trHeight w:val="324"/>
        </w:trPr>
        <w:tc>
          <w:tcPr>
            <w:tcW w:w="1843" w:type="dxa"/>
            <w:vMerge w:val="restart"/>
            <w:tcBorders>
              <w:top w:val="nil"/>
              <w:left w:val="single" w:sz="8" w:space="0" w:color="auto"/>
              <w:right w:val="single" w:sz="8" w:space="0" w:color="auto"/>
            </w:tcBorders>
            <w:vAlign w:val="center"/>
          </w:tcPr>
          <w:p w14:paraId="3D0CA996" w14:textId="4D38CED9" w:rsidR="00C27616" w:rsidRPr="006A09AF" w:rsidRDefault="00C27616"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Pg-3.1.3</w:t>
            </w:r>
          </w:p>
        </w:tc>
        <w:tc>
          <w:tcPr>
            <w:tcW w:w="7371" w:type="dxa"/>
            <w:gridSpan w:val="6"/>
            <w:tcBorders>
              <w:top w:val="nil"/>
              <w:left w:val="nil"/>
              <w:bottom w:val="single" w:sz="8" w:space="0" w:color="auto"/>
              <w:right w:val="single" w:sz="8" w:space="0" w:color="auto"/>
            </w:tcBorders>
            <w:shd w:val="clear" w:color="auto" w:fill="FFFF00"/>
            <w:noWrap/>
            <w:vAlign w:val="center"/>
          </w:tcPr>
          <w:p w14:paraId="396C7A0B" w14:textId="4672F63B" w:rsidR="00C27616" w:rsidRPr="006A09AF" w:rsidRDefault="00C27616"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Öğrencilerin Uzaktan Eğitimle Aldıkları Ders Sayısı /Toplam Ders Sayısı</w:t>
            </w:r>
          </w:p>
        </w:tc>
      </w:tr>
      <w:tr w:rsidR="00A71D0E" w:rsidRPr="006A09AF" w14:paraId="2299D8F4" w14:textId="77777777" w:rsidTr="00001718">
        <w:trPr>
          <w:gridAfter w:val="2"/>
          <w:wAfter w:w="303" w:type="dxa"/>
          <w:trHeight w:val="324"/>
        </w:trPr>
        <w:tc>
          <w:tcPr>
            <w:tcW w:w="1843" w:type="dxa"/>
            <w:vMerge/>
            <w:tcBorders>
              <w:left w:val="single" w:sz="8" w:space="0" w:color="auto"/>
              <w:right w:val="single" w:sz="8" w:space="0" w:color="auto"/>
            </w:tcBorders>
            <w:vAlign w:val="center"/>
          </w:tcPr>
          <w:p w14:paraId="47D0D8B1" w14:textId="77777777" w:rsidR="00A71D0E" w:rsidRPr="006A09AF" w:rsidRDefault="00A71D0E"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3215D2E5" w14:textId="2C654726"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0A4877CE" w14:textId="44674004"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1928E0CC" w14:textId="480FB0AB"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5044A61C" w14:textId="1CF97A72"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74A55C41" w14:textId="29DB3797"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06D132E3" w14:textId="59F05CF8"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27616" w:rsidRPr="006A09AF" w14:paraId="38DB2D6D" w14:textId="77777777" w:rsidTr="00001718">
        <w:trPr>
          <w:gridAfter w:val="2"/>
          <w:wAfter w:w="303" w:type="dxa"/>
          <w:trHeight w:val="324"/>
        </w:trPr>
        <w:tc>
          <w:tcPr>
            <w:tcW w:w="1843" w:type="dxa"/>
            <w:vMerge/>
            <w:tcBorders>
              <w:left w:val="single" w:sz="8" w:space="0" w:color="auto"/>
              <w:bottom w:val="single" w:sz="8" w:space="0" w:color="000000"/>
              <w:right w:val="single" w:sz="8" w:space="0" w:color="auto"/>
            </w:tcBorders>
            <w:vAlign w:val="center"/>
          </w:tcPr>
          <w:p w14:paraId="0324BBBF" w14:textId="77777777" w:rsidR="00C27616" w:rsidRPr="006A09AF" w:rsidRDefault="00C27616"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33433D38" w14:textId="20BE6E11"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9" w:type="dxa"/>
            <w:tcBorders>
              <w:top w:val="nil"/>
              <w:left w:val="nil"/>
              <w:bottom w:val="single" w:sz="8" w:space="0" w:color="auto"/>
              <w:right w:val="single" w:sz="8" w:space="0" w:color="auto"/>
            </w:tcBorders>
            <w:shd w:val="clear" w:color="auto" w:fill="auto"/>
            <w:noWrap/>
            <w:vAlign w:val="center"/>
          </w:tcPr>
          <w:p w14:paraId="359054FA" w14:textId="44913EA5"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8" w:type="dxa"/>
            <w:tcBorders>
              <w:top w:val="nil"/>
              <w:left w:val="nil"/>
              <w:bottom w:val="single" w:sz="8" w:space="0" w:color="auto"/>
              <w:right w:val="single" w:sz="8" w:space="0" w:color="auto"/>
            </w:tcBorders>
            <w:shd w:val="clear" w:color="auto" w:fill="auto"/>
            <w:noWrap/>
            <w:vAlign w:val="center"/>
          </w:tcPr>
          <w:p w14:paraId="7D18DE2C" w14:textId="131D09D3"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35%</w:t>
            </w:r>
          </w:p>
        </w:tc>
        <w:tc>
          <w:tcPr>
            <w:tcW w:w="1229" w:type="dxa"/>
            <w:tcBorders>
              <w:top w:val="nil"/>
              <w:left w:val="nil"/>
              <w:bottom w:val="single" w:sz="8" w:space="0" w:color="auto"/>
              <w:right w:val="single" w:sz="8" w:space="0" w:color="auto"/>
            </w:tcBorders>
            <w:shd w:val="clear" w:color="auto" w:fill="auto"/>
            <w:noWrap/>
            <w:vAlign w:val="center"/>
          </w:tcPr>
          <w:p w14:paraId="3E1038A4" w14:textId="5C0E9AE0"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c>
          <w:tcPr>
            <w:tcW w:w="1228" w:type="dxa"/>
            <w:tcBorders>
              <w:top w:val="nil"/>
              <w:left w:val="nil"/>
              <w:bottom w:val="single" w:sz="8" w:space="0" w:color="auto"/>
              <w:right w:val="single" w:sz="8" w:space="0" w:color="auto"/>
            </w:tcBorders>
            <w:shd w:val="clear" w:color="auto" w:fill="auto"/>
            <w:noWrap/>
            <w:vAlign w:val="center"/>
          </w:tcPr>
          <w:p w14:paraId="0F59D2C2" w14:textId="37585832"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c>
          <w:tcPr>
            <w:tcW w:w="1229" w:type="dxa"/>
            <w:tcBorders>
              <w:top w:val="nil"/>
              <w:left w:val="nil"/>
              <w:bottom w:val="single" w:sz="8" w:space="0" w:color="auto"/>
              <w:right w:val="single" w:sz="8" w:space="0" w:color="auto"/>
            </w:tcBorders>
            <w:shd w:val="clear" w:color="auto" w:fill="auto"/>
            <w:noWrap/>
            <w:vAlign w:val="center"/>
          </w:tcPr>
          <w:p w14:paraId="03F71487" w14:textId="533C4151"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r>
      <w:tr w:rsidR="007C7E7D" w:rsidRPr="006A09AF" w14:paraId="30E9921D" w14:textId="77777777" w:rsidTr="00001718">
        <w:trPr>
          <w:gridAfter w:val="2"/>
          <w:wAfter w:w="303" w:type="dxa"/>
          <w:trHeight w:val="324"/>
        </w:trPr>
        <w:tc>
          <w:tcPr>
            <w:tcW w:w="1843" w:type="dxa"/>
            <w:vMerge w:val="restart"/>
            <w:tcBorders>
              <w:left w:val="single" w:sz="8" w:space="0" w:color="auto"/>
              <w:right w:val="single" w:sz="8" w:space="0" w:color="auto"/>
            </w:tcBorders>
            <w:vAlign w:val="center"/>
          </w:tcPr>
          <w:p w14:paraId="16441AB1" w14:textId="0C057B8B" w:rsidR="007C7E7D" w:rsidRPr="006A09AF" w:rsidRDefault="0074364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Pg-3.1.4</w:t>
            </w:r>
          </w:p>
        </w:tc>
        <w:tc>
          <w:tcPr>
            <w:tcW w:w="7371" w:type="dxa"/>
            <w:gridSpan w:val="6"/>
            <w:tcBorders>
              <w:top w:val="nil"/>
              <w:left w:val="nil"/>
              <w:bottom w:val="single" w:sz="8" w:space="0" w:color="auto"/>
              <w:right w:val="single" w:sz="8" w:space="0" w:color="auto"/>
            </w:tcBorders>
            <w:shd w:val="clear" w:color="auto" w:fill="FFFF00"/>
            <w:noWrap/>
            <w:vAlign w:val="center"/>
          </w:tcPr>
          <w:p w14:paraId="09DE5182" w14:textId="2B69159B"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Yenilik, </w:t>
            </w:r>
            <w:proofErr w:type="spellStart"/>
            <w:r w:rsidRPr="006A09AF">
              <w:rPr>
                <w:rFonts w:eastAsia="Times New Roman" w:cs="Times New Roman"/>
                <w:color w:val="000000"/>
                <w:sz w:val="22"/>
                <w:lang w:eastAsia="tr-TR"/>
              </w:rPr>
              <w:t>İnovasyon</w:t>
            </w:r>
            <w:proofErr w:type="spellEnd"/>
            <w:r w:rsidRPr="006A09AF">
              <w:rPr>
                <w:rFonts w:eastAsia="Times New Roman" w:cs="Times New Roman"/>
                <w:color w:val="000000"/>
                <w:sz w:val="22"/>
                <w:lang w:eastAsia="tr-TR"/>
              </w:rPr>
              <w:t>, Girişim ve Teknoloji Odaklı Ders Sayısı</w:t>
            </w:r>
          </w:p>
        </w:tc>
      </w:tr>
      <w:tr w:rsidR="007C7E7D" w:rsidRPr="006A09AF" w14:paraId="7D096498" w14:textId="77777777" w:rsidTr="00001718">
        <w:trPr>
          <w:gridAfter w:val="2"/>
          <w:wAfter w:w="303" w:type="dxa"/>
          <w:trHeight w:val="324"/>
        </w:trPr>
        <w:tc>
          <w:tcPr>
            <w:tcW w:w="1843" w:type="dxa"/>
            <w:vMerge/>
            <w:tcBorders>
              <w:left w:val="single" w:sz="8" w:space="0" w:color="auto"/>
              <w:right w:val="single" w:sz="8" w:space="0" w:color="auto"/>
            </w:tcBorders>
            <w:vAlign w:val="center"/>
          </w:tcPr>
          <w:p w14:paraId="0B972A9F"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414ABF33" w14:textId="4B297ABA"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6B95CC29" w14:textId="11560C3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6CC6296B" w14:textId="2D202B65"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092FD6B3" w14:textId="462D941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0B4C4901" w14:textId="5D97EEE1"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089952C7" w14:textId="28B41F7B"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7C7E7D" w:rsidRPr="006A09AF" w14:paraId="2326A153" w14:textId="77777777" w:rsidTr="00001718">
        <w:trPr>
          <w:gridAfter w:val="2"/>
          <w:wAfter w:w="303" w:type="dxa"/>
          <w:trHeight w:val="324"/>
        </w:trPr>
        <w:tc>
          <w:tcPr>
            <w:tcW w:w="1843" w:type="dxa"/>
            <w:vMerge/>
            <w:tcBorders>
              <w:left w:val="single" w:sz="8" w:space="0" w:color="auto"/>
              <w:bottom w:val="single" w:sz="8" w:space="0" w:color="000000"/>
              <w:right w:val="single" w:sz="8" w:space="0" w:color="auto"/>
            </w:tcBorders>
            <w:vAlign w:val="center"/>
          </w:tcPr>
          <w:p w14:paraId="6C652649"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7F7A9D27" w14:textId="2128812F"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w:t>
            </w:r>
          </w:p>
        </w:tc>
        <w:tc>
          <w:tcPr>
            <w:tcW w:w="1229" w:type="dxa"/>
            <w:tcBorders>
              <w:top w:val="nil"/>
              <w:left w:val="nil"/>
              <w:bottom w:val="single" w:sz="8" w:space="0" w:color="auto"/>
              <w:right w:val="single" w:sz="8" w:space="0" w:color="auto"/>
            </w:tcBorders>
            <w:shd w:val="clear" w:color="auto" w:fill="auto"/>
            <w:noWrap/>
            <w:vAlign w:val="center"/>
          </w:tcPr>
          <w:p w14:paraId="1DEBCAE5" w14:textId="29F0B733"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w:t>
            </w:r>
          </w:p>
        </w:tc>
        <w:tc>
          <w:tcPr>
            <w:tcW w:w="1228" w:type="dxa"/>
            <w:tcBorders>
              <w:top w:val="nil"/>
              <w:left w:val="nil"/>
              <w:bottom w:val="single" w:sz="8" w:space="0" w:color="auto"/>
              <w:right w:val="single" w:sz="8" w:space="0" w:color="auto"/>
            </w:tcBorders>
            <w:shd w:val="clear" w:color="auto" w:fill="auto"/>
            <w:noWrap/>
            <w:vAlign w:val="center"/>
          </w:tcPr>
          <w:p w14:paraId="79D3720E" w14:textId="12B0F22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w:t>
            </w:r>
          </w:p>
        </w:tc>
        <w:tc>
          <w:tcPr>
            <w:tcW w:w="1229" w:type="dxa"/>
            <w:tcBorders>
              <w:top w:val="nil"/>
              <w:left w:val="nil"/>
              <w:bottom w:val="single" w:sz="8" w:space="0" w:color="auto"/>
              <w:right w:val="single" w:sz="8" w:space="0" w:color="auto"/>
            </w:tcBorders>
            <w:shd w:val="clear" w:color="auto" w:fill="auto"/>
            <w:noWrap/>
            <w:vAlign w:val="center"/>
          </w:tcPr>
          <w:p w14:paraId="3FCB6C23" w14:textId="2947693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w:t>
            </w:r>
          </w:p>
        </w:tc>
        <w:tc>
          <w:tcPr>
            <w:tcW w:w="1228" w:type="dxa"/>
            <w:tcBorders>
              <w:top w:val="nil"/>
              <w:left w:val="nil"/>
              <w:bottom w:val="single" w:sz="8" w:space="0" w:color="auto"/>
              <w:right w:val="single" w:sz="8" w:space="0" w:color="auto"/>
            </w:tcBorders>
            <w:shd w:val="clear" w:color="auto" w:fill="auto"/>
            <w:noWrap/>
            <w:vAlign w:val="center"/>
          </w:tcPr>
          <w:p w14:paraId="7A0047AA" w14:textId="339D082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c>
          <w:tcPr>
            <w:tcW w:w="1229" w:type="dxa"/>
            <w:tcBorders>
              <w:top w:val="nil"/>
              <w:left w:val="nil"/>
              <w:bottom w:val="single" w:sz="8" w:space="0" w:color="auto"/>
              <w:right w:val="single" w:sz="8" w:space="0" w:color="auto"/>
            </w:tcBorders>
            <w:shd w:val="clear" w:color="auto" w:fill="auto"/>
            <w:noWrap/>
            <w:vAlign w:val="center"/>
          </w:tcPr>
          <w:p w14:paraId="77CA3380" w14:textId="2A4F76F9"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r>
      <w:tr w:rsidR="007C7E7D" w:rsidRPr="006A09AF" w14:paraId="3856CE7A" w14:textId="77777777" w:rsidTr="00001718">
        <w:trPr>
          <w:gridAfter w:val="2"/>
          <w:wAfter w:w="303" w:type="dxa"/>
          <w:trHeight w:val="51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8BD964A" w14:textId="0EF8C613"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C3B41C3" w14:textId="707015B9"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Sonunda Hesaplanacaktır.</w:t>
            </w:r>
          </w:p>
        </w:tc>
      </w:tr>
      <w:tr w:rsidR="007C7E7D" w:rsidRPr="006A09AF" w14:paraId="4760E28E" w14:textId="77777777" w:rsidTr="00001718">
        <w:trPr>
          <w:gridAfter w:val="1"/>
          <w:wAfter w:w="143" w:type="dxa"/>
          <w:trHeight w:val="48"/>
        </w:trPr>
        <w:tc>
          <w:tcPr>
            <w:tcW w:w="1843" w:type="dxa"/>
            <w:vMerge/>
            <w:tcBorders>
              <w:top w:val="nil"/>
              <w:left w:val="single" w:sz="8" w:space="0" w:color="auto"/>
              <w:bottom w:val="single" w:sz="8" w:space="0" w:color="000000"/>
              <w:right w:val="single" w:sz="8" w:space="0" w:color="auto"/>
            </w:tcBorders>
            <w:vAlign w:val="center"/>
            <w:hideMark/>
          </w:tcPr>
          <w:p w14:paraId="753BE2E0"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157BB34C"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459A3144"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6A58DF6B" w14:textId="77777777" w:rsidTr="00001718">
        <w:trPr>
          <w:gridAfter w:val="1"/>
          <w:wAfter w:w="143" w:type="dxa"/>
          <w:trHeight w:val="867"/>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AE04E28" w14:textId="05AD4539"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A2335F0" w14:textId="766B30E3"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ve Bölümler.</w:t>
            </w:r>
          </w:p>
        </w:tc>
        <w:tc>
          <w:tcPr>
            <w:tcW w:w="160" w:type="dxa"/>
            <w:vAlign w:val="center"/>
            <w:hideMark/>
          </w:tcPr>
          <w:p w14:paraId="73D9171E"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5018EF45" w14:textId="77777777" w:rsidTr="00001718">
        <w:trPr>
          <w:gridAfter w:val="1"/>
          <w:wAfter w:w="143" w:type="dxa"/>
          <w:trHeight w:val="45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E800015" w14:textId="759B865C"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F901B44" w14:textId="71669EC1" w:rsidR="007C7E7D" w:rsidRPr="006A09AF" w:rsidRDefault="007C7E7D" w:rsidP="006A09AF">
            <w:pPr>
              <w:pStyle w:val="GvdeMetni"/>
              <w:jc w:val="both"/>
              <w:rPr>
                <w:rFonts w:cs="Times New Roman"/>
                <w:lang w:eastAsia="tr-TR"/>
              </w:rPr>
            </w:pPr>
            <w:r w:rsidRPr="006A09AF">
              <w:rPr>
                <w:rFonts w:cs="Times New Roman"/>
                <w:lang w:eastAsia="tr-TR"/>
              </w:rPr>
              <w:t>Belirl</w:t>
            </w:r>
            <w:r w:rsidR="005B28AC" w:rsidRPr="006A09AF">
              <w:rPr>
                <w:rFonts w:cs="Times New Roman"/>
                <w:lang w:eastAsia="tr-TR"/>
              </w:rPr>
              <w:t>enen dersler için hem fiziksel hem de teknik alt yapının yetersiz olması</w:t>
            </w:r>
          </w:p>
        </w:tc>
        <w:tc>
          <w:tcPr>
            <w:tcW w:w="160" w:type="dxa"/>
            <w:vAlign w:val="center"/>
            <w:hideMark/>
          </w:tcPr>
          <w:p w14:paraId="1672E070"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29AB7A15" w14:textId="77777777" w:rsidTr="00001718">
        <w:trPr>
          <w:gridAfter w:val="1"/>
          <w:wAfter w:w="143" w:type="dxa"/>
          <w:trHeight w:val="59"/>
        </w:trPr>
        <w:tc>
          <w:tcPr>
            <w:tcW w:w="1843" w:type="dxa"/>
            <w:vMerge/>
            <w:tcBorders>
              <w:top w:val="nil"/>
              <w:left w:val="single" w:sz="8" w:space="0" w:color="auto"/>
              <w:bottom w:val="single" w:sz="4" w:space="0" w:color="auto"/>
              <w:right w:val="single" w:sz="8" w:space="0" w:color="auto"/>
            </w:tcBorders>
            <w:vAlign w:val="center"/>
            <w:hideMark/>
          </w:tcPr>
          <w:p w14:paraId="67A007F3"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015DE5F9" w14:textId="77777777" w:rsidR="007C7E7D" w:rsidRPr="006A09AF" w:rsidRDefault="007C7E7D" w:rsidP="006A09AF">
            <w:pPr>
              <w:pStyle w:val="GvdeMetni"/>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0A4C3C21"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66D5A868" w14:textId="77777777" w:rsidTr="00001718">
        <w:trPr>
          <w:gridAfter w:val="1"/>
          <w:wAfter w:w="143" w:type="dxa"/>
          <w:trHeight w:val="312"/>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775088" w14:textId="1201F864"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8" w:space="0" w:color="000000"/>
              <w:left w:val="single" w:sz="8" w:space="0" w:color="auto"/>
              <w:bottom w:val="single" w:sz="4" w:space="0" w:color="auto"/>
              <w:right w:val="single" w:sz="8" w:space="0" w:color="000000"/>
            </w:tcBorders>
            <w:shd w:val="clear" w:color="auto" w:fill="auto"/>
            <w:vAlign w:val="center"/>
            <w:hideMark/>
          </w:tcPr>
          <w:p w14:paraId="60F83FD9" w14:textId="78CC10B2" w:rsidR="007C7E7D" w:rsidRDefault="007C7E7D" w:rsidP="006A09AF">
            <w:pPr>
              <w:pStyle w:val="GvdeMetni"/>
              <w:jc w:val="both"/>
              <w:rPr>
                <w:rFonts w:eastAsia="Times New Roman" w:cs="Times New Roman"/>
                <w:color w:val="000000"/>
                <w:lang w:eastAsia="tr-TR"/>
              </w:rPr>
            </w:pPr>
            <w:r w:rsidRPr="006A09AF">
              <w:rPr>
                <w:rFonts w:cs="Times New Roman"/>
                <w:lang w:eastAsia="tr-TR"/>
              </w:rPr>
              <w:t xml:space="preserve">1. </w:t>
            </w:r>
            <w:r w:rsidR="00040FBF" w:rsidRPr="006A09AF">
              <w:rPr>
                <w:rFonts w:eastAsia="Times New Roman" w:cs="Times New Roman"/>
                <w:color w:val="000000"/>
                <w:lang w:eastAsia="tr-TR"/>
              </w:rPr>
              <w:t>Öğrencilerin kayıtlı oldukları program dışındaki diğer programlardan alabildikleri ders oranı</w:t>
            </w:r>
            <w:r w:rsidR="007D08E2">
              <w:rPr>
                <w:rFonts w:eastAsia="Times New Roman" w:cs="Times New Roman"/>
                <w:color w:val="000000"/>
                <w:lang w:eastAsia="tr-TR"/>
              </w:rPr>
              <w:t>nı</w:t>
            </w:r>
            <w:r w:rsidR="00040FBF">
              <w:rPr>
                <w:rFonts w:eastAsia="Times New Roman" w:cs="Times New Roman"/>
                <w:color w:val="000000"/>
                <w:lang w:eastAsia="tr-TR"/>
              </w:rPr>
              <w:t xml:space="preserve"> arttırmak için alınması gerekli OSD ders sayısının attırılması, 1. Ve 2. Sınıf müfredatlarında da O</w:t>
            </w:r>
            <w:r w:rsidR="007D08E2">
              <w:rPr>
                <w:rFonts w:eastAsia="Times New Roman" w:cs="Times New Roman"/>
                <w:color w:val="000000"/>
                <w:lang w:eastAsia="tr-TR"/>
              </w:rPr>
              <w:t>SD</w:t>
            </w:r>
            <w:r w:rsidR="00040FBF">
              <w:rPr>
                <w:rFonts w:eastAsia="Times New Roman" w:cs="Times New Roman"/>
                <w:color w:val="000000"/>
                <w:lang w:eastAsia="tr-TR"/>
              </w:rPr>
              <w:t xml:space="preserve"> derslerinin yer almasının sağlanması</w:t>
            </w:r>
          </w:p>
          <w:p w14:paraId="258500B3" w14:textId="77777777" w:rsidR="00040FBF" w:rsidRDefault="00040FBF" w:rsidP="00040FBF">
            <w:pPr>
              <w:spacing w:after="0" w:line="240" w:lineRule="auto"/>
              <w:rPr>
                <w:rFonts w:eastAsia="Times New Roman" w:cs="Times New Roman"/>
                <w:color w:val="000000"/>
                <w:lang w:eastAsia="tr-TR"/>
              </w:rPr>
            </w:pPr>
            <w:r>
              <w:rPr>
                <w:rFonts w:eastAsia="Times New Roman" w:cs="Times New Roman"/>
                <w:color w:val="000000"/>
                <w:lang w:eastAsia="tr-TR"/>
              </w:rPr>
              <w:t xml:space="preserve">2. </w:t>
            </w:r>
            <w:r>
              <w:rPr>
                <w:rFonts w:eastAsia="Times New Roman" w:cs="Times New Roman"/>
                <w:color w:val="000000"/>
                <w:sz w:val="22"/>
                <w:lang w:eastAsia="tr-TR"/>
              </w:rPr>
              <w:t>Ö</w:t>
            </w:r>
            <w:r w:rsidRPr="006A09AF">
              <w:rPr>
                <w:rFonts w:eastAsia="Times New Roman" w:cs="Times New Roman"/>
                <w:color w:val="000000"/>
                <w:sz w:val="22"/>
                <w:lang w:eastAsia="tr-TR"/>
              </w:rPr>
              <w:t xml:space="preserve">ğrencilerin kayıtlı oldukları programdaki seçmeli derslerin </w:t>
            </w:r>
            <w:r w:rsidRPr="006A09AF">
              <w:rPr>
                <w:rFonts w:eastAsia="Times New Roman" w:cs="Times New Roman"/>
                <w:color w:val="000000"/>
                <w:lang w:eastAsia="tr-TR"/>
              </w:rPr>
              <w:t>alabilecekleri ders oranı</w:t>
            </w:r>
            <w:r>
              <w:rPr>
                <w:rFonts w:eastAsia="Times New Roman" w:cs="Times New Roman"/>
                <w:color w:val="000000"/>
                <w:lang w:eastAsia="tr-TR"/>
              </w:rPr>
              <w:t>nın arttırılması için alınması gerekli toplam 8 seçmeli ders sayısının arttırılarak 10’a çıkartılacak şekilde müfredatın gözden geçirilmesi</w:t>
            </w:r>
          </w:p>
          <w:p w14:paraId="26594BE2" w14:textId="2F171BB4" w:rsidR="00040FBF" w:rsidRPr="006A09AF" w:rsidRDefault="00040FBF" w:rsidP="00040FBF">
            <w:pPr>
              <w:spacing w:after="0" w:line="240" w:lineRule="auto"/>
              <w:rPr>
                <w:rFonts w:cs="Times New Roman"/>
                <w:lang w:eastAsia="tr-TR"/>
              </w:rPr>
            </w:pPr>
            <w:r>
              <w:rPr>
                <w:rFonts w:eastAsia="Times New Roman" w:cs="Times New Roman"/>
                <w:color w:val="000000"/>
                <w:lang w:eastAsia="tr-TR"/>
              </w:rPr>
              <w:t>3. Müfredatın düzenli olarak gözden geçirilerek güncellenmesi</w:t>
            </w:r>
          </w:p>
        </w:tc>
        <w:tc>
          <w:tcPr>
            <w:tcW w:w="160" w:type="dxa"/>
            <w:vAlign w:val="center"/>
            <w:hideMark/>
          </w:tcPr>
          <w:p w14:paraId="4AC0F075"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7F3CA9D" w14:textId="77777777" w:rsidTr="00001718">
        <w:trPr>
          <w:gridAfter w:val="1"/>
          <w:wAfter w:w="143" w:type="dxa"/>
          <w:trHeight w:val="288"/>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2DAA9585"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4" w:space="0" w:color="auto"/>
              <w:right w:val="single" w:sz="8" w:space="0" w:color="000000"/>
            </w:tcBorders>
            <w:vAlign w:val="center"/>
            <w:hideMark/>
          </w:tcPr>
          <w:p w14:paraId="0436CCD6"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455CE617"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6359CDE0" w14:textId="77777777" w:rsidTr="00001718">
        <w:trPr>
          <w:gridAfter w:val="1"/>
          <w:wAfter w:w="143" w:type="dxa"/>
          <w:trHeight w:val="324"/>
        </w:trPr>
        <w:tc>
          <w:tcPr>
            <w:tcW w:w="1843" w:type="dxa"/>
            <w:tcBorders>
              <w:top w:val="nil"/>
              <w:left w:val="single" w:sz="8" w:space="0" w:color="auto"/>
              <w:bottom w:val="single" w:sz="8" w:space="0" w:color="auto"/>
              <w:right w:val="single" w:sz="8" w:space="0" w:color="auto"/>
            </w:tcBorders>
            <w:shd w:val="clear" w:color="auto" w:fill="B8E08C"/>
            <w:vAlign w:val="center"/>
            <w:hideMark/>
          </w:tcPr>
          <w:p w14:paraId="45E55BE0" w14:textId="1BB539F0" w:rsidR="007C7E7D" w:rsidRPr="006A09AF" w:rsidRDefault="007C7E7D"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3.2</w:t>
            </w:r>
          </w:p>
        </w:tc>
        <w:tc>
          <w:tcPr>
            <w:tcW w:w="7371" w:type="dxa"/>
            <w:gridSpan w:val="6"/>
            <w:tcBorders>
              <w:top w:val="single" w:sz="4" w:space="0" w:color="auto"/>
              <w:left w:val="nil"/>
              <w:bottom w:val="single" w:sz="8" w:space="0" w:color="auto"/>
              <w:right w:val="single" w:sz="8" w:space="0" w:color="000000"/>
            </w:tcBorders>
            <w:shd w:val="clear" w:color="auto" w:fill="B8E08C"/>
            <w:noWrap/>
            <w:vAlign w:val="center"/>
            <w:hideMark/>
          </w:tcPr>
          <w:p w14:paraId="0B028A1A" w14:textId="2CB82CBC"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Fakülteye Bağlı Bölüm Sayısını Arttırmak</w:t>
            </w:r>
          </w:p>
        </w:tc>
        <w:tc>
          <w:tcPr>
            <w:tcW w:w="160" w:type="dxa"/>
            <w:vAlign w:val="center"/>
            <w:hideMark/>
          </w:tcPr>
          <w:p w14:paraId="7B78C63B"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056C1891" w14:textId="77777777" w:rsidTr="00001718">
        <w:trPr>
          <w:gridAfter w:val="1"/>
          <w:wAfter w:w="143"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73C01BD" w14:textId="4A463938" w:rsidR="007C7E7D" w:rsidRPr="001864AF" w:rsidRDefault="007C7E7D"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Pg-3.2.2</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241B70B3" w14:textId="77777777"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Lisans Program Sayısı </w:t>
            </w:r>
          </w:p>
        </w:tc>
        <w:tc>
          <w:tcPr>
            <w:tcW w:w="160" w:type="dxa"/>
            <w:vAlign w:val="center"/>
            <w:hideMark/>
          </w:tcPr>
          <w:p w14:paraId="4BBF4FFA"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609C722"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1EF737FD"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0D2B9910" w14:textId="354389EA"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C9BBE79" w14:textId="7B9CDF19"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5DE7029E" w14:textId="2BEDC0EC"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025C5F5D" w14:textId="6873319D"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2CC31ED8" w14:textId="7FB5DD5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48316D1" w14:textId="20881378"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440F324F"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08BE1AEE"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1029334E"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7A1E38C" w14:textId="33CA62A8"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38A32BC8" w14:textId="4DDBAB6D"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66D35ACA" w14:textId="0534C422"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554EEDFE" w14:textId="5C1AF75C"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hideMark/>
          </w:tcPr>
          <w:p w14:paraId="500D17B8" w14:textId="6ACD7E63"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w:t>
            </w:r>
          </w:p>
        </w:tc>
        <w:tc>
          <w:tcPr>
            <w:tcW w:w="1229" w:type="dxa"/>
            <w:tcBorders>
              <w:top w:val="nil"/>
              <w:left w:val="nil"/>
              <w:bottom w:val="single" w:sz="8" w:space="0" w:color="auto"/>
              <w:right w:val="single" w:sz="8" w:space="0" w:color="auto"/>
            </w:tcBorders>
            <w:shd w:val="clear" w:color="auto" w:fill="auto"/>
            <w:noWrap/>
            <w:vAlign w:val="center"/>
            <w:hideMark/>
          </w:tcPr>
          <w:p w14:paraId="2153BDA5" w14:textId="293530AA"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w:t>
            </w:r>
          </w:p>
        </w:tc>
        <w:tc>
          <w:tcPr>
            <w:tcW w:w="303" w:type="dxa"/>
            <w:gridSpan w:val="2"/>
            <w:vAlign w:val="center"/>
            <w:hideMark/>
          </w:tcPr>
          <w:p w14:paraId="249F2794"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44E3206" w14:textId="77777777" w:rsidTr="00001718">
        <w:trPr>
          <w:gridAfter w:val="1"/>
          <w:wAfter w:w="143" w:type="dxa"/>
          <w:trHeight w:val="22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01BDEDA" w14:textId="1F4428F1"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8410220" w14:textId="03463813"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Her Eğitim-Öğretim </w:t>
            </w:r>
            <w:r w:rsidR="007D08E2">
              <w:rPr>
                <w:rFonts w:eastAsia="Times New Roman" w:cs="Times New Roman"/>
                <w:color w:val="000000"/>
                <w:sz w:val="22"/>
                <w:lang w:eastAsia="tr-TR"/>
              </w:rPr>
              <w:t xml:space="preserve">Dönemi </w:t>
            </w:r>
            <w:r w:rsidRPr="006A09AF">
              <w:rPr>
                <w:rFonts w:eastAsia="Times New Roman" w:cs="Times New Roman"/>
                <w:color w:val="000000"/>
                <w:sz w:val="22"/>
                <w:lang w:eastAsia="tr-TR"/>
              </w:rPr>
              <w:t>Sonunda Hesaplanacaktır.</w:t>
            </w:r>
          </w:p>
        </w:tc>
        <w:tc>
          <w:tcPr>
            <w:tcW w:w="160" w:type="dxa"/>
            <w:vAlign w:val="center"/>
            <w:hideMark/>
          </w:tcPr>
          <w:p w14:paraId="00FB508F"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34987EA" w14:textId="77777777" w:rsidTr="00001718">
        <w:trPr>
          <w:gridAfter w:val="1"/>
          <w:wAfter w:w="143" w:type="dxa"/>
          <w:trHeight w:val="290"/>
        </w:trPr>
        <w:tc>
          <w:tcPr>
            <w:tcW w:w="1843" w:type="dxa"/>
            <w:vMerge/>
            <w:tcBorders>
              <w:top w:val="nil"/>
              <w:left w:val="single" w:sz="8" w:space="0" w:color="auto"/>
              <w:bottom w:val="single" w:sz="8" w:space="0" w:color="000000"/>
              <w:right w:val="single" w:sz="8" w:space="0" w:color="auto"/>
            </w:tcBorders>
            <w:vAlign w:val="center"/>
            <w:hideMark/>
          </w:tcPr>
          <w:p w14:paraId="06E1F33D"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253D2F0C"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3742A891"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111ED7FE" w14:textId="77777777" w:rsidTr="00001718">
        <w:trPr>
          <w:gridAfter w:val="1"/>
          <w:wAfter w:w="143" w:type="dxa"/>
          <w:trHeight w:val="745"/>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6EFC932" w14:textId="537367F2"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8062495" w14:textId="4C863989"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ve Bölümler.</w:t>
            </w:r>
          </w:p>
        </w:tc>
        <w:tc>
          <w:tcPr>
            <w:tcW w:w="160" w:type="dxa"/>
            <w:vAlign w:val="center"/>
            <w:hideMark/>
          </w:tcPr>
          <w:p w14:paraId="5EB6426A"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98D7A64" w14:textId="77777777" w:rsidTr="00001718">
        <w:trPr>
          <w:gridAfter w:val="1"/>
          <w:wAfter w:w="143" w:type="dxa"/>
          <w:trHeight w:val="388"/>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50EBEF" w14:textId="5C2B6D91"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6FFE61" w14:textId="2B79A0A3"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1-Yeni Bölüm Müracaatının Kabul Edilmemesi</w:t>
            </w:r>
          </w:p>
        </w:tc>
        <w:tc>
          <w:tcPr>
            <w:tcW w:w="160" w:type="dxa"/>
            <w:vAlign w:val="center"/>
            <w:hideMark/>
          </w:tcPr>
          <w:p w14:paraId="657EB909" w14:textId="77777777" w:rsidR="007C7E7D" w:rsidRPr="006A09AF" w:rsidRDefault="007C7E7D" w:rsidP="006A09AF">
            <w:pPr>
              <w:spacing w:after="0" w:line="240" w:lineRule="auto"/>
              <w:rPr>
                <w:rFonts w:eastAsia="Times New Roman" w:cs="Times New Roman"/>
                <w:sz w:val="22"/>
                <w:lang w:eastAsia="tr-TR"/>
              </w:rPr>
            </w:pPr>
          </w:p>
        </w:tc>
      </w:tr>
      <w:tr w:rsidR="0074364A" w:rsidRPr="006A09AF" w14:paraId="7A34BC77" w14:textId="77777777" w:rsidTr="00001718">
        <w:trPr>
          <w:gridAfter w:val="1"/>
          <w:wAfter w:w="143" w:type="dxa"/>
          <w:trHeight w:val="312"/>
        </w:trPr>
        <w:tc>
          <w:tcPr>
            <w:tcW w:w="1843" w:type="dxa"/>
            <w:vMerge w:val="restart"/>
            <w:tcBorders>
              <w:top w:val="single" w:sz="4" w:space="0" w:color="auto"/>
              <w:left w:val="single" w:sz="8" w:space="0" w:color="auto"/>
              <w:bottom w:val="single" w:sz="8" w:space="0" w:color="000000"/>
              <w:right w:val="nil"/>
            </w:tcBorders>
            <w:shd w:val="clear" w:color="auto" w:fill="auto"/>
            <w:vAlign w:val="center"/>
            <w:hideMark/>
          </w:tcPr>
          <w:p w14:paraId="758C2FAB" w14:textId="5ADABFDF" w:rsidR="0074364A" w:rsidRPr="006A09AF" w:rsidRDefault="0074364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8" w:space="0" w:color="auto"/>
              <w:right w:val="single" w:sz="8" w:space="0" w:color="000000"/>
            </w:tcBorders>
            <w:shd w:val="clear" w:color="auto" w:fill="auto"/>
            <w:noWrap/>
            <w:vAlign w:val="center"/>
            <w:hideMark/>
          </w:tcPr>
          <w:p w14:paraId="3161AB71" w14:textId="77777777" w:rsidR="0074364A" w:rsidRPr="006A09AF" w:rsidRDefault="0074364A" w:rsidP="006A09AF">
            <w:pPr>
              <w:pStyle w:val="GvdeMetni"/>
              <w:jc w:val="both"/>
              <w:rPr>
                <w:rFonts w:cs="Times New Roman"/>
              </w:rPr>
            </w:pPr>
            <w:r w:rsidRPr="006A09AF">
              <w:rPr>
                <w:rFonts w:cs="Times New Roman"/>
                <w:lang w:eastAsia="tr-TR"/>
              </w:rPr>
              <w:t xml:space="preserve">1-Yeni </w:t>
            </w:r>
            <w:r w:rsidRPr="006A09AF">
              <w:rPr>
                <w:rFonts w:cs="Times New Roman"/>
              </w:rPr>
              <w:t>Bölümler İçin Teknik ve Fiziksel Alt Yapı Çalışmalarının Yapılması</w:t>
            </w:r>
          </w:p>
          <w:p w14:paraId="2226BEBF" w14:textId="0F28B8DC" w:rsidR="00C607BB" w:rsidRDefault="0074364A" w:rsidP="006A09AF">
            <w:pPr>
              <w:pStyle w:val="GvdeMetni"/>
              <w:jc w:val="both"/>
              <w:rPr>
                <w:rFonts w:cs="Times New Roman"/>
              </w:rPr>
            </w:pPr>
            <w:r w:rsidRPr="006A09AF">
              <w:rPr>
                <w:rFonts w:cs="Times New Roman"/>
              </w:rPr>
              <w:t>2-Yeni Bölüm Müracaatlarının Yapılması</w:t>
            </w:r>
          </w:p>
          <w:p w14:paraId="1E0DA53D" w14:textId="1909B73A" w:rsidR="00F71218" w:rsidRPr="006A09AF" w:rsidRDefault="00F71218" w:rsidP="006A09AF">
            <w:pPr>
              <w:pStyle w:val="GvdeMetni"/>
              <w:jc w:val="both"/>
              <w:rPr>
                <w:rFonts w:cs="Times New Roman"/>
                <w:lang w:eastAsia="tr-TR"/>
              </w:rPr>
            </w:pPr>
          </w:p>
        </w:tc>
        <w:tc>
          <w:tcPr>
            <w:tcW w:w="160" w:type="dxa"/>
            <w:vAlign w:val="center"/>
            <w:hideMark/>
          </w:tcPr>
          <w:p w14:paraId="0C88E137" w14:textId="77777777" w:rsidR="0074364A" w:rsidRPr="006A09AF" w:rsidRDefault="0074364A" w:rsidP="006A09AF">
            <w:pPr>
              <w:spacing w:after="0" w:line="240" w:lineRule="auto"/>
              <w:rPr>
                <w:rFonts w:eastAsia="Times New Roman" w:cs="Times New Roman"/>
                <w:sz w:val="22"/>
                <w:lang w:eastAsia="tr-TR"/>
              </w:rPr>
            </w:pPr>
          </w:p>
        </w:tc>
      </w:tr>
      <w:tr w:rsidR="0074364A" w:rsidRPr="006A09AF" w14:paraId="5E6B8B1C" w14:textId="77777777" w:rsidTr="00001718">
        <w:trPr>
          <w:gridAfter w:val="1"/>
          <w:wAfter w:w="143" w:type="dxa"/>
          <w:trHeight w:val="312"/>
        </w:trPr>
        <w:tc>
          <w:tcPr>
            <w:tcW w:w="1843" w:type="dxa"/>
            <w:vMerge/>
            <w:tcBorders>
              <w:top w:val="single" w:sz="8" w:space="0" w:color="auto"/>
              <w:left w:val="single" w:sz="8" w:space="0" w:color="auto"/>
              <w:bottom w:val="single" w:sz="8" w:space="0" w:color="000000"/>
              <w:right w:val="nil"/>
            </w:tcBorders>
            <w:vAlign w:val="center"/>
            <w:hideMark/>
          </w:tcPr>
          <w:p w14:paraId="542F17FE" w14:textId="77777777" w:rsidR="0074364A" w:rsidRPr="006A09AF" w:rsidRDefault="0074364A" w:rsidP="006A09AF">
            <w:pPr>
              <w:spacing w:after="0" w:line="240" w:lineRule="auto"/>
              <w:rPr>
                <w:rFonts w:eastAsia="Times New Roman" w:cs="Times New Roman"/>
                <w:b/>
                <w:bCs/>
                <w:color w:val="000000"/>
                <w:sz w:val="22"/>
                <w:lang w:eastAsia="tr-TR"/>
              </w:rPr>
            </w:pPr>
          </w:p>
        </w:tc>
        <w:tc>
          <w:tcPr>
            <w:tcW w:w="7371" w:type="dxa"/>
            <w:gridSpan w:val="6"/>
            <w:vMerge/>
            <w:tcBorders>
              <w:left w:val="single" w:sz="8" w:space="0" w:color="auto"/>
              <w:bottom w:val="nil"/>
              <w:right w:val="single" w:sz="8" w:space="0" w:color="000000"/>
            </w:tcBorders>
            <w:shd w:val="clear" w:color="auto" w:fill="auto"/>
            <w:noWrap/>
            <w:vAlign w:val="center"/>
            <w:hideMark/>
          </w:tcPr>
          <w:p w14:paraId="2DB8415E" w14:textId="3D4C40E0" w:rsidR="0074364A" w:rsidRPr="006A09AF" w:rsidRDefault="0074364A" w:rsidP="006A09AF">
            <w:pPr>
              <w:spacing w:after="0" w:line="240" w:lineRule="auto"/>
              <w:rPr>
                <w:rFonts w:eastAsia="Times New Roman" w:cs="Times New Roman"/>
                <w:color w:val="000000"/>
                <w:sz w:val="22"/>
                <w:lang w:eastAsia="tr-TR"/>
              </w:rPr>
            </w:pPr>
          </w:p>
        </w:tc>
        <w:tc>
          <w:tcPr>
            <w:tcW w:w="160" w:type="dxa"/>
            <w:vAlign w:val="center"/>
            <w:hideMark/>
          </w:tcPr>
          <w:p w14:paraId="10B081AD" w14:textId="77777777" w:rsidR="0074364A" w:rsidRPr="006A09AF" w:rsidRDefault="0074364A" w:rsidP="006A09AF">
            <w:pPr>
              <w:spacing w:after="0" w:line="240" w:lineRule="auto"/>
              <w:rPr>
                <w:rFonts w:eastAsia="Times New Roman" w:cs="Times New Roman"/>
                <w:sz w:val="22"/>
                <w:lang w:eastAsia="tr-TR"/>
              </w:rPr>
            </w:pPr>
          </w:p>
        </w:tc>
      </w:tr>
      <w:tr w:rsidR="007C7E7D" w:rsidRPr="006A09AF" w14:paraId="1B698513" w14:textId="77777777" w:rsidTr="00001718">
        <w:trPr>
          <w:gridAfter w:val="1"/>
          <w:wAfter w:w="143" w:type="dxa"/>
          <w:trHeight w:val="397"/>
        </w:trPr>
        <w:tc>
          <w:tcPr>
            <w:tcW w:w="1843" w:type="dxa"/>
            <w:tcBorders>
              <w:top w:val="nil"/>
              <w:left w:val="single" w:sz="8" w:space="0" w:color="auto"/>
              <w:bottom w:val="single" w:sz="4" w:space="0" w:color="auto"/>
              <w:right w:val="single" w:sz="8" w:space="0" w:color="auto"/>
            </w:tcBorders>
            <w:shd w:val="clear" w:color="auto" w:fill="B8E08C"/>
            <w:vAlign w:val="center"/>
            <w:hideMark/>
          </w:tcPr>
          <w:p w14:paraId="16E90635" w14:textId="4B594B2C" w:rsidR="007C7E7D" w:rsidRPr="006A09AF" w:rsidRDefault="007C7E7D"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3.4</w:t>
            </w:r>
          </w:p>
        </w:tc>
        <w:tc>
          <w:tcPr>
            <w:tcW w:w="7371" w:type="dxa"/>
            <w:gridSpan w:val="6"/>
            <w:tcBorders>
              <w:top w:val="single" w:sz="8" w:space="0" w:color="auto"/>
              <w:left w:val="nil"/>
              <w:bottom w:val="single" w:sz="8" w:space="0" w:color="auto"/>
              <w:right w:val="single" w:sz="8" w:space="0" w:color="000000"/>
            </w:tcBorders>
            <w:shd w:val="clear" w:color="auto" w:fill="B8E08C"/>
            <w:noWrap/>
            <w:vAlign w:val="center"/>
            <w:hideMark/>
          </w:tcPr>
          <w:p w14:paraId="049FCFBD" w14:textId="27776C4F"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 Bölümlerinin Program Bilgi Paketlerinin Sürekli Güncel Tutulması</w:t>
            </w:r>
          </w:p>
        </w:tc>
        <w:tc>
          <w:tcPr>
            <w:tcW w:w="160" w:type="dxa"/>
            <w:vAlign w:val="center"/>
            <w:hideMark/>
          </w:tcPr>
          <w:p w14:paraId="01F126C8"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7D0082C2" w14:textId="77777777" w:rsidTr="00AE125C">
        <w:trPr>
          <w:gridAfter w:val="1"/>
          <w:wAfter w:w="143" w:type="dxa"/>
          <w:trHeight w:val="77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2E925" w14:textId="7E56BFA7" w:rsidR="007C7E7D" w:rsidRPr="001864AF" w:rsidRDefault="007C7E7D"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Pg-3.4.</w:t>
            </w:r>
            <w:r w:rsidR="00AB02D5">
              <w:rPr>
                <w:rFonts w:eastAsia="Times New Roman" w:cs="Times New Roman"/>
                <w:b/>
                <w:bCs/>
                <w:color w:val="000000"/>
                <w:sz w:val="22"/>
                <w:lang w:eastAsia="tr-TR"/>
              </w:rPr>
              <w:t>1</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FFFF00"/>
            <w:vAlign w:val="center"/>
            <w:hideMark/>
          </w:tcPr>
          <w:p w14:paraId="6857069B" w14:textId="695A9146"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Kurumun Web Sayfasından İzlenebilen, Program Bilgi Paketi Tamamlanmış Ön Lisans + Lisans + Yüksek Lisans + Doktora Programı Sayısının Toplam Program </w:t>
            </w:r>
            <w:proofErr w:type="spellStart"/>
            <w:r w:rsidRPr="006A09AF">
              <w:rPr>
                <w:rFonts w:eastAsia="Times New Roman" w:cs="Times New Roman"/>
                <w:color w:val="000000"/>
                <w:sz w:val="22"/>
                <w:lang w:eastAsia="tr-TR"/>
              </w:rPr>
              <w:t>Sayısı'na</w:t>
            </w:r>
            <w:proofErr w:type="spellEnd"/>
            <w:r w:rsidRPr="006A09AF">
              <w:rPr>
                <w:rFonts w:eastAsia="Times New Roman" w:cs="Times New Roman"/>
                <w:color w:val="000000"/>
                <w:sz w:val="22"/>
                <w:lang w:eastAsia="tr-TR"/>
              </w:rPr>
              <w:t xml:space="preserve"> Oranı </w:t>
            </w:r>
          </w:p>
        </w:tc>
        <w:tc>
          <w:tcPr>
            <w:tcW w:w="160" w:type="dxa"/>
            <w:vAlign w:val="center"/>
            <w:hideMark/>
          </w:tcPr>
          <w:p w14:paraId="6DA5642A"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73E50422" w14:textId="77777777" w:rsidTr="00001718">
        <w:trPr>
          <w:trHeight w:val="324"/>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17A55513"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single" w:sz="4" w:space="0" w:color="auto"/>
              <w:bottom w:val="single" w:sz="8" w:space="0" w:color="auto"/>
              <w:right w:val="single" w:sz="8" w:space="0" w:color="auto"/>
            </w:tcBorders>
            <w:shd w:val="clear" w:color="auto" w:fill="auto"/>
            <w:noWrap/>
            <w:vAlign w:val="center"/>
            <w:hideMark/>
          </w:tcPr>
          <w:p w14:paraId="3CBD7279" w14:textId="33503B6E"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4ADD6B1E" w14:textId="58806F58"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B632B9A" w14:textId="725690A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168C7449" w14:textId="1D81F063"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2555D6FC" w14:textId="33FA721A"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69253971" w14:textId="3037E87C"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54199138"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5C6B9DD" w14:textId="77777777" w:rsidTr="00001718">
        <w:trPr>
          <w:trHeight w:val="324"/>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33DC70AE"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single" w:sz="4" w:space="0" w:color="auto"/>
              <w:bottom w:val="single" w:sz="8" w:space="0" w:color="auto"/>
              <w:right w:val="single" w:sz="8" w:space="0" w:color="auto"/>
            </w:tcBorders>
            <w:shd w:val="clear" w:color="auto" w:fill="auto"/>
            <w:noWrap/>
            <w:vAlign w:val="center"/>
            <w:hideMark/>
          </w:tcPr>
          <w:p w14:paraId="2ADBA572" w14:textId="329FB38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4766BEE9" w14:textId="2CE75E61"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8" w:type="dxa"/>
            <w:tcBorders>
              <w:top w:val="nil"/>
              <w:left w:val="nil"/>
              <w:bottom w:val="single" w:sz="8" w:space="0" w:color="auto"/>
              <w:right w:val="single" w:sz="8" w:space="0" w:color="auto"/>
            </w:tcBorders>
            <w:shd w:val="clear" w:color="auto" w:fill="auto"/>
            <w:noWrap/>
            <w:vAlign w:val="center"/>
            <w:hideMark/>
          </w:tcPr>
          <w:p w14:paraId="4BB6C8D6" w14:textId="5146BC8B"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3E438B90" w14:textId="33368E8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8" w:type="dxa"/>
            <w:tcBorders>
              <w:top w:val="nil"/>
              <w:left w:val="nil"/>
              <w:bottom w:val="single" w:sz="8" w:space="0" w:color="auto"/>
              <w:right w:val="single" w:sz="8" w:space="0" w:color="auto"/>
            </w:tcBorders>
            <w:shd w:val="clear" w:color="auto" w:fill="auto"/>
            <w:noWrap/>
            <w:vAlign w:val="center"/>
            <w:hideMark/>
          </w:tcPr>
          <w:p w14:paraId="404DFAA4" w14:textId="390A469F"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0A952B91" w14:textId="44AA6EB7"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303" w:type="dxa"/>
            <w:gridSpan w:val="2"/>
            <w:vAlign w:val="center"/>
            <w:hideMark/>
          </w:tcPr>
          <w:p w14:paraId="17B4FFD1"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60940C3" w14:textId="77777777" w:rsidTr="00001718">
        <w:trPr>
          <w:gridAfter w:val="1"/>
          <w:wAfter w:w="143" w:type="dxa"/>
          <w:trHeight w:val="113"/>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50AF6" w14:textId="7F749C89"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123146" w14:textId="072E3C64" w:rsidR="007C7E7D" w:rsidRPr="006A09AF" w:rsidRDefault="00AE125C" w:rsidP="00AE125C">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H</w:t>
            </w:r>
            <w:r w:rsidRPr="006A09AF">
              <w:rPr>
                <w:rFonts w:eastAsia="Times New Roman" w:cs="Times New Roman"/>
                <w:color w:val="000000"/>
                <w:sz w:val="22"/>
                <w:lang w:eastAsia="tr-TR"/>
              </w:rPr>
              <w:t xml:space="preserve">er eğitim-öğretim </w:t>
            </w:r>
            <w:r>
              <w:rPr>
                <w:rFonts w:eastAsia="Times New Roman" w:cs="Times New Roman"/>
                <w:color w:val="000000"/>
                <w:sz w:val="22"/>
                <w:lang w:eastAsia="tr-TR"/>
              </w:rPr>
              <w:t xml:space="preserve">dönemi </w:t>
            </w:r>
            <w:r w:rsidRPr="006A09AF">
              <w:rPr>
                <w:rFonts w:eastAsia="Times New Roman" w:cs="Times New Roman"/>
                <w:color w:val="000000"/>
                <w:sz w:val="22"/>
                <w:lang w:eastAsia="tr-TR"/>
              </w:rPr>
              <w:t>sonunda</w:t>
            </w:r>
            <w:r>
              <w:rPr>
                <w:rFonts w:eastAsia="Times New Roman" w:cs="Times New Roman"/>
                <w:color w:val="000000"/>
                <w:sz w:val="22"/>
                <w:lang w:eastAsia="tr-TR"/>
              </w:rPr>
              <w:t xml:space="preserve"> kontrol edilip, eğitim öğretim yılı sonunda </w:t>
            </w:r>
            <w:r w:rsidRPr="006A09AF">
              <w:rPr>
                <w:rFonts w:eastAsia="Times New Roman" w:cs="Times New Roman"/>
                <w:color w:val="000000"/>
                <w:sz w:val="22"/>
                <w:lang w:eastAsia="tr-TR"/>
              </w:rPr>
              <w:t>hesaplanacaktır.</w:t>
            </w:r>
          </w:p>
        </w:tc>
        <w:tc>
          <w:tcPr>
            <w:tcW w:w="160" w:type="dxa"/>
            <w:vAlign w:val="center"/>
            <w:hideMark/>
          </w:tcPr>
          <w:p w14:paraId="17F8FCDC"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6F737BD6" w14:textId="77777777" w:rsidTr="00AE125C">
        <w:trPr>
          <w:gridAfter w:val="1"/>
          <w:wAfter w:w="143" w:type="dxa"/>
          <w:trHeight w:val="315"/>
        </w:trPr>
        <w:tc>
          <w:tcPr>
            <w:tcW w:w="1843" w:type="dxa"/>
            <w:vMerge/>
            <w:tcBorders>
              <w:top w:val="nil"/>
              <w:left w:val="single" w:sz="8" w:space="0" w:color="auto"/>
              <w:bottom w:val="single" w:sz="4" w:space="0" w:color="auto"/>
              <w:right w:val="single" w:sz="8" w:space="0" w:color="auto"/>
            </w:tcBorders>
            <w:vAlign w:val="center"/>
            <w:hideMark/>
          </w:tcPr>
          <w:p w14:paraId="6C06658F"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4C730E4B"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74F82A16"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48127069" w14:textId="77777777" w:rsidTr="00AE125C">
        <w:trPr>
          <w:gridAfter w:val="1"/>
          <w:wAfter w:w="143" w:type="dxa"/>
          <w:trHeight w:val="1041"/>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62A5AC" w14:textId="3B2FFC43"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F7A84BD" w14:textId="4A4A33E0"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w:t>
            </w:r>
            <w:r w:rsidR="00C607BB">
              <w:rPr>
                <w:rFonts w:eastAsia="Times New Roman" w:cs="Times New Roman"/>
                <w:color w:val="000000"/>
                <w:sz w:val="22"/>
                <w:lang w:eastAsia="tr-TR"/>
              </w:rPr>
              <w:t>,</w:t>
            </w:r>
            <w:r w:rsidRPr="006A09AF">
              <w:rPr>
                <w:rFonts w:eastAsia="Times New Roman" w:cs="Times New Roman"/>
                <w:color w:val="000000"/>
                <w:sz w:val="22"/>
                <w:lang w:eastAsia="tr-TR"/>
              </w:rPr>
              <w:t xml:space="preserve"> Bölüm</w:t>
            </w:r>
            <w:r w:rsidR="00C607BB">
              <w:rPr>
                <w:rFonts w:eastAsia="Times New Roman" w:cs="Times New Roman"/>
                <w:color w:val="000000"/>
                <w:sz w:val="22"/>
                <w:lang w:eastAsia="tr-TR"/>
              </w:rPr>
              <w:t xml:space="preserve"> Başkanlıkları, Fakülte Web Komisyonu, Fakülte Bolonya Komisyonu</w:t>
            </w:r>
            <w:r w:rsidR="00A21591">
              <w:rPr>
                <w:rFonts w:eastAsia="Times New Roman" w:cs="Times New Roman"/>
                <w:color w:val="000000"/>
                <w:sz w:val="22"/>
                <w:lang w:eastAsia="tr-TR"/>
              </w:rPr>
              <w:t>, Ders Görevlendirmesi Yapılmış Öğretim Elemanları</w:t>
            </w:r>
          </w:p>
        </w:tc>
        <w:tc>
          <w:tcPr>
            <w:tcW w:w="160" w:type="dxa"/>
            <w:vAlign w:val="center"/>
            <w:hideMark/>
          </w:tcPr>
          <w:p w14:paraId="0A43048E"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35F8F8D" w14:textId="77777777" w:rsidTr="00001718">
        <w:trPr>
          <w:gridAfter w:val="1"/>
          <w:wAfter w:w="143" w:type="dxa"/>
          <w:trHeight w:val="2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66F4829" w14:textId="1C91585D"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6300277" w14:textId="77777777"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Yok</w:t>
            </w:r>
          </w:p>
        </w:tc>
        <w:tc>
          <w:tcPr>
            <w:tcW w:w="160" w:type="dxa"/>
            <w:vAlign w:val="center"/>
            <w:hideMark/>
          </w:tcPr>
          <w:p w14:paraId="2ADB8A90"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FB1F497" w14:textId="77777777" w:rsidTr="00001718">
        <w:trPr>
          <w:gridAfter w:val="1"/>
          <w:wAfter w:w="143" w:type="dxa"/>
          <w:trHeight w:val="300"/>
        </w:trPr>
        <w:tc>
          <w:tcPr>
            <w:tcW w:w="1843" w:type="dxa"/>
            <w:vMerge/>
            <w:tcBorders>
              <w:top w:val="nil"/>
              <w:left w:val="single" w:sz="8" w:space="0" w:color="auto"/>
              <w:bottom w:val="single" w:sz="8" w:space="0" w:color="000000"/>
              <w:right w:val="single" w:sz="8" w:space="0" w:color="auto"/>
            </w:tcBorders>
            <w:vAlign w:val="center"/>
            <w:hideMark/>
          </w:tcPr>
          <w:p w14:paraId="4412FAE0"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272F375F"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596C02BD"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026D2693" w14:textId="77777777" w:rsidTr="00001718">
        <w:trPr>
          <w:gridAfter w:val="1"/>
          <w:wAfter w:w="143" w:type="dxa"/>
          <w:trHeight w:val="312"/>
        </w:trPr>
        <w:tc>
          <w:tcPr>
            <w:tcW w:w="1843" w:type="dxa"/>
            <w:tcBorders>
              <w:top w:val="nil"/>
              <w:left w:val="single" w:sz="8" w:space="0" w:color="auto"/>
              <w:bottom w:val="single" w:sz="8" w:space="0" w:color="000000"/>
              <w:right w:val="single" w:sz="8" w:space="0" w:color="auto"/>
            </w:tcBorders>
            <w:shd w:val="clear" w:color="auto" w:fill="auto"/>
            <w:vAlign w:val="center"/>
            <w:hideMark/>
          </w:tcPr>
          <w:p w14:paraId="0900F5DD" w14:textId="4E4B1125"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nil"/>
              <w:right w:val="single" w:sz="8" w:space="0" w:color="000000"/>
            </w:tcBorders>
            <w:shd w:val="clear" w:color="auto" w:fill="auto"/>
            <w:noWrap/>
            <w:vAlign w:val="center"/>
            <w:hideMark/>
          </w:tcPr>
          <w:p w14:paraId="27CBB747" w14:textId="608D2F40" w:rsidR="00A21591" w:rsidRDefault="00A215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 xml:space="preserve">1- Web Komisyonu Üyeleri ve Bolonya Bilgi Paketi Komisyon Üyeleri tarafından her dönem başında, bilgilendirici içerikli bilgi aktarımının </w:t>
            </w:r>
            <w:proofErr w:type="gramStart"/>
            <w:r>
              <w:rPr>
                <w:rFonts w:eastAsia="Times New Roman" w:cs="Times New Roman"/>
                <w:color w:val="000000"/>
                <w:sz w:val="22"/>
                <w:lang w:eastAsia="tr-TR"/>
              </w:rPr>
              <w:t>mail</w:t>
            </w:r>
            <w:proofErr w:type="gramEnd"/>
            <w:r>
              <w:rPr>
                <w:rFonts w:eastAsia="Times New Roman" w:cs="Times New Roman"/>
                <w:color w:val="000000"/>
                <w:sz w:val="22"/>
                <w:lang w:eastAsia="tr-TR"/>
              </w:rPr>
              <w:t xml:space="preserve"> aracılığıyla </w:t>
            </w:r>
            <w:r w:rsidR="00E16076">
              <w:rPr>
                <w:rFonts w:eastAsia="Times New Roman" w:cs="Times New Roman"/>
                <w:color w:val="000000"/>
                <w:sz w:val="22"/>
                <w:lang w:eastAsia="tr-TR"/>
              </w:rPr>
              <w:t>toplu bir şekilde yapılması</w:t>
            </w:r>
          </w:p>
          <w:p w14:paraId="59C399D4" w14:textId="048838E1" w:rsidR="007C7E7D" w:rsidRDefault="00A215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lastRenderedPageBreak/>
              <w:t>2- Ders görevlendirmesi yapılmış öğretim elemanlarının ders içerikleri ve Bolonya bilgi paketindeki içerikleri, her yıl güncellemesi veya sorumlu komisyon üyeleri iletişimde gerekli faaliyetleri yapması</w:t>
            </w:r>
          </w:p>
          <w:p w14:paraId="04E4CAD3" w14:textId="24688BB0" w:rsidR="00A21591" w:rsidRPr="006A09AF" w:rsidRDefault="00A21591" w:rsidP="006A09AF">
            <w:pPr>
              <w:spacing w:after="0" w:line="240" w:lineRule="auto"/>
              <w:rPr>
                <w:rFonts w:eastAsia="Times New Roman" w:cs="Times New Roman"/>
                <w:color w:val="000000"/>
                <w:sz w:val="22"/>
                <w:lang w:eastAsia="tr-TR"/>
              </w:rPr>
            </w:pPr>
          </w:p>
        </w:tc>
        <w:tc>
          <w:tcPr>
            <w:tcW w:w="160" w:type="dxa"/>
            <w:vAlign w:val="center"/>
            <w:hideMark/>
          </w:tcPr>
          <w:p w14:paraId="5845A238" w14:textId="77777777" w:rsidR="007C7E7D" w:rsidRPr="006A09AF" w:rsidRDefault="007C7E7D" w:rsidP="006A09AF">
            <w:pPr>
              <w:spacing w:after="0" w:line="240" w:lineRule="auto"/>
              <w:rPr>
                <w:rFonts w:eastAsia="Times New Roman" w:cs="Times New Roman"/>
                <w:sz w:val="22"/>
                <w:lang w:eastAsia="tr-TR"/>
              </w:rPr>
            </w:pPr>
          </w:p>
        </w:tc>
      </w:tr>
      <w:tr w:rsidR="00FF70DC" w:rsidRPr="006A09AF" w14:paraId="6D32E7D3" w14:textId="77777777" w:rsidTr="00001718">
        <w:trPr>
          <w:gridAfter w:val="1"/>
          <w:wAfter w:w="143" w:type="dxa"/>
          <w:trHeight w:val="397"/>
        </w:trPr>
        <w:tc>
          <w:tcPr>
            <w:tcW w:w="1843" w:type="dxa"/>
            <w:tcBorders>
              <w:top w:val="nil"/>
              <w:left w:val="single" w:sz="8" w:space="0" w:color="auto"/>
              <w:bottom w:val="single" w:sz="8" w:space="0" w:color="auto"/>
              <w:right w:val="single" w:sz="8" w:space="0" w:color="auto"/>
            </w:tcBorders>
            <w:shd w:val="clear" w:color="auto" w:fill="B8E08C"/>
            <w:vAlign w:val="center"/>
          </w:tcPr>
          <w:p w14:paraId="7624A135" w14:textId="56C8FC7A" w:rsidR="00FF70DC" w:rsidRPr="006A09AF" w:rsidRDefault="00FF70DC"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3.5</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tcPr>
          <w:p w14:paraId="76496A55" w14:textId="7A0C2786" w:rsidR="00FF70DC" w:rsidRPr="00E16076" w:rsidRDefault="00FF70DC" w:rsidP="006A09AF">
            <w:pPr>
              <w:spacing w:after="0" w:line="240" w:lineRule="auto"/>
              <w:rPr>
                <w:rFonts w:eastAsia="Times New Roman" w:cs="Times New Roman"/>
                <w:b/>
                <w:bCs/>
                <w:color w:val="000000"/>
                <w:sz w:val="22"/>
                <w:lang w:eastAsia="tr-TR"/>
              </w:rPr>
            </w:pPr>
            <w:r w:rsidRPr="00E16076">
              <w:rPr>
                <w:rFonts w:eastAsia="Times New Roman" w:cs="Times New Roman"/>
                <w:b/>
                <w:bCs/>
                <w:color w:val="000000"/>
                <w:sz w:val="22"/>
                <w:lang w:eastAsia="tr-TR"/>
              </w:rPr>
              <w:t>Çift Ana Dal Yapan Lisans Öğrenci Sayı ve Oranlarının Arttırılması </w:t>
            </w:r>
          </w:p>
        </w:tc>
        <w:tc>
          <w:tcPr>
            <w:tcW w:w="160" w:type="dxa"/>
            <w:vAlign w:val="center"/>
          </w:tcPr>
          <w:p w14:paraId="79813749" w14:textId="77777777" w:rsidR="00FF70DC" w:rsidRPr="006A09AF" w:rsidRDefault="00FF70DC" w:rsidP="006A09AF">
            <w:pPr>
              <w:spacing w:after="0" w:line="240" w:lineRule="auto"/>
              <w:rPr>
                <w:rFonts w:eastAsia="Times New Roman" w:cs="Times New Roman"/>
                <w:sz w:val="22"/>
                <w:lang w:eastAsia="tr-TR"/>
              </w:rPr>
            </w:pPr>
          </w:p>
        </w:tc>
      </w:tr>
      <w:tr w:rsidR="00143003" w:rsidRPr="006A09AF" w14:paraId="65EDBF07" w14:textId="77777777" w:rsidTr="00001718">
        <w:trPr>
          <w:gridAfter w:val="1"/>
          <w:wAfter w:w="143"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9CA431C" w14:textId="7D229973" w:rsidR="00143003" w:rsidRPr="001864AF" w:rsidRDefault="00143003"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Pg-3.5.1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6F7D52C0" w14:textId="60EA970B"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Çift Ana Dal Yapan Lisans Öğrenci Sayısı</w:t>
            </w:r>
          </w:p>
        </w:tc>
        <w:tc>
          <w:tcPr>
            <w:tcW w:w="160" w:type="dxa"/>
            <w:vAlign w:val="center"/>
            <w:hideMark/>
          </w:tcPr>
          <w:p w14:paraId="35DC77D4"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945DAC6"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6CC66687" w14:textId="77777777" w:rsidR="00143003" w:rsidRPr="001864AF" w:rsidRDefault="00143003"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125833F8" w14:textId="22B17536"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5CCE6C5C" w14:textId="0CEA67E5"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61FF942" w14:textId="17A0766A"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43AA5223" w14:textId="01EB7928"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781DD79C" w14:textId="4193B34C"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2BE58624" w14:textId="5A523431"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1F57E055"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1C6C1F32" w14:textId="77777777" w:rsidTr="00001718">
        <w:trPr>
          <w:trHeight w:val="324"/>
        </w:trPr>
        <w:tc>
          <w:tcPr>
            <w:tcW w:w="1843" w:type="dxa"/>
            <w:vMerge/>
            <w:tcBorders>
              <w:top w:val="nil"/>
              <w:left w:val="single" w:sz="8" w:space="0" w:color="auto"/>
              <w:bottom w:val="single" w:sz="4" w:space="0" w:color="auto"/>
              <w:right w:val="single" w:sz="8" w:space="0" w:color="auto"/>
            </w:tcBorders>
            <w:vAlign w:val="center"/>
            <w:hideMark/>
          </w:tcPr>
          <w:p w14:paraId="57E692C1" w14:textId="77777777" w:rsidR="00143003" w:rsidRPr="001864AF" w:rsidRDefault="00143003"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4" w:space="0" w:color="auto"/>
              <w:right w:val="single" w:sz="8" w:space="0" w:color="auto"/>
            </w:tcBorders>
            <w:shd w:val="clear" w:color="auto" w:fill="auto"/>
            <w:noWrap/>
            <w:vAlign w:val="center"/>
          </w:tcPr>
          <w:p w14:paraId="4398D220" w14:textId="588EEF0E"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9" w:type="dxa"/>
            <w:tcBorders>
              <w:top w:val="nil"/>
              <w:left w:val="nil"/>
              <w:bottom w:val="single" w:sz="4" w:space="0" w:color="auto"/>
              <w:right w:val="single" w:sz="8" w:space="0" w:color="auto"/>
            </w:tcBorders>
            <w:shd w:val="clear" w:color="auto" w:fill="auto"/>
            <w:noWrap/>
            <w:vAlign w:val="center"/>
          </w:tcPr>
          <w:p w14:paraId="58C1F190" w14:textId="7E75D415"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8" w:type="dxa"/>
            <w:tcBorders>
              <w:top w:val="nil"/>
              <w:left w:val="nil"/>
              <w:bottom w:val="single" w:sz="4" w:space="0" w:color="auto"/>
              <w:right w:val="single" w:sz="8" w:space="0" w:color="auto"/>
            </w:tcBorders>
            <w:shd w:val="clear" w:color="auto" w:fill="auto"/>
            <w:noWrap/>
            <w:vAlign w:val="center"/>
          </w:tcPr>
          <w:p w14:paraId="235CF649" w14:textId="09562E55"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9" w:type="dxa"/>
            <w:tcBorders>
              <w:top w:val="nil"/>
              <w:left w:val="nil"/>
              <w:bottom w:val="single" w:sz="4" w:space="0" w:color="auto"/>
              <w:right w:val="single" w:sz="8" w:space="0" w:color="auto"/>
            </w:tcBorders>
            <w:shd w:val="clear" w:color="auto" w:fill="auto"/>
            <w:noWrap/>
            <w:vAlign w:val="center"/>
          </w:tcPr>
          <w:p w14:paraId="4061013F" w14:textId="4A3C1A5E"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1228" w:type="dxa"/>
            <w:tcBorders>
              <w:top w:val="nil"/>
              <w:left w:val="nil"/>
              <w:bottom w:val="single" w:sz="4" w:space="0" w:color="auto"/>
              <w:right w:val="single" w:sz="8" w:space="0" w:color="auto"/>
            </w:tcBorders>
            <w:shd w:val="clear" w:color="auto" w:fill="auto"/>
            <w:noWrap/>
            <w:vAlign w:val="center"/>
          </w:tcPr>
          <w:p w14:paraId="6479A69A" w14:textId="7ECC576B"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1229" w:type="dxa"/>
            <w:tcBorders>
              <w:top w:val="nil"/>
              <w:left w:val="nil"/>
              <w:bottom w:val="single" w:sz="4" w:space="0" w:color="auto"/>
              <w:right w:val="single" w:sz="8" w:space="0" w:color="auto"/>
            </w:tcBorders>
            <w:shd w:val="clear" w:color="auto" w:fill="auto"/>
            <w:noWrap/>
            <w:vAlign w:val="center"/>
          </w:tcPr>
          <w:p w14:paraId="29F93E2F" w14:textId="0042AAD2"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303" w:type="dxa"/>
            <w:gridSpan w:val="2"/>
            <w:vAlign w:val="center"/>
            <w:hideMark/>
          </w:tcPr>
          <w:p w14:paraId="59D35B8D"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3DD72D36" w14:textId="77777777" w:rsidTr="00001718">
        <w:trPr>
          <w:trHeight w:val="324"/>
        </w:trPr>
        <w:tc>
          <w:tcPr>
            <w:tcW w:w="1843" w:type="dxa"/>
            <w:vMerge w:val="restart"/>
            <w:tcBorders>
              <w:top w:val="single" w:sz="4" w:space="0" w:color="auto"/>
              <w:left w:val="single" w:sz="8" w:space="0" w:color="auto"/>
              <w:bottom w:val="single" w:sz="8" w:space="0" w:color="000000"/>
              <w:right w:val="single" w:sz="8" w:space="0" w:color="auto"/>
            </w:tcBorders>
            <w:vAlign w:val="center"/>
          </w:tcPr>
          <w:p w14:paraId="0A79A320" w14:textId="63E0EA77" w:rsidR="00143003" w:rsidRPr="001864AF" w:rsidRDefault="00143003"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Pg-3.5.2</w:t>
            </w:r>
          </w:p>
        </w:tc>
        <w:tc>
          <w:tcPr>
            <w:tcW w:w="7371" w:type="dxa"/>
            <w:gridSpan w:val="6"/>
            <w:tcBorders>
              <w:top w:val="single" w:sz="4" w:space="0" w:color="auto"/>
              <w:left w:val="nil"/>
              <w:bottom w:val="single" w:sz="8" w:space="0" w:color="auto"/>
              <w:right w:val="single" w:sz="8" w:space="0" w:color="auto"/>
            </w:tcBorders>
            <w:shd w:val="clear" w:color="auto" w:fill="FFFF00"/>
            <w:noWrap/>
            <w:vAlign w:val="center"/>
          </w:tcPr>
          <w:p w14:paraId="3FD68DBA" w14:textId="11A4A76D"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Yan Dal Yapan Lisans Öğrenci Sayısı</w:t>
            </w:r>
          </w:p>
        </w:tc>
        <w:tc>
          <w:tcPr>
            <w:tcW w:w="303" w:type="dxa"/>
            <w:gridSpan w:val="2"/>
            <w:vAlign w:val="center"/>
          </w:tcPr>
          <w:p w14:paraId="2507F88E"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1DC8E359" w14:textId="77777777" w:rsidTr="00001718">
        <w:trPr>
          <w:trHeight w:val="324"/>
        </w:trPr>
        <w:tc>
          <w:tcPr>
            <w:tcW w:w="1843" w:type="dxa"/>
            <w:vMerge/>
            <w:tcBorders>
              <w:left w:val="single" w:sz="8" w:space="0" w:color="auto"/>
              <w:bottom w:val="single" w:sz="8" w:space="0" w:color="000000"/>
              <w:right w:val="single" w:sz="8" w:space="0" w:color="auto"/>
            </w:tcBorders>
            <w:vAlign w:val="center"/>
          </w:tcPr>
          <w:p w14:paraId="02EE515B" w14:textId="77777777" w:rsidR="00143003" w:rsidRPr="006A09AF" w:rsidRDefault="00143003"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0BB3B048" w14:textId="5D6C0C81"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077E71AF" w14:textId="15289678"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18DC0189" w14:textId="512138C2"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4B33AD7A" w14:textId="028B490A"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189309EC" w14:textId="347DC0F3"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5BF06C16" w14:textId="57600C96"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tcPr>
          <w:p w14:paraId="316F8187"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6AC615B0" w14:textId="77777777" w:rsidTr="00001718">
        <w:trPr>
          <w:trHeight w:val="324"/>
        </w:trPr>
        <w:tc>
          <w:tcPr>
            <w:tcW w:w="1843" w:type="dxa"/>
            <w:vMerge/>
            <w:tcBorders>
              <w:left w:val="single" w:sz="8" w:space="0" w:color="auto"/>
              <w:bottom w:val="single" w:sz="8" w:space="0" w:color="000000"/>
              <w:right w:val="single" w:sz="8" w:space="0" w:color="auto"/>
            </w:tcBorders>
            <w:vAlign w:val="center"/>
          </w:tcPr>
          <w:p w14:paraId="3EC695DD" w14:textId="77777777" w:rsidR="00143003" w:rsidRPr="006A09AF" w:rsidRDefault="00143003"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63701287" w14:textId="189FF303"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5D83BDAD" w14:textId="066584CD"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8" w:type="dxa"/>
            <w:tcBorders>
              <w:top w:val="nil"/>
              <w:left w:val="nil"/>
              <w:bottom w:val="single" w:sz="8" w:space="0" w:color="auto"/>
              <w:right w:val="single" w:sz="8" w:space="0" w:color="auto"/>
            </w:tcBorders>
            <w:shd w:val="clear" w:color="auto" w:fill="auto"/>
            <w:noWrap/>
            <w:vAlign w:val="center"/>
          </w:tcPr>
          <w:p w14:paraId="2210809F" w14:textId="4B3A80D3"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w:t>
            </w:r>
          </w:p>
        </w:tc>
        <w:tc>
          <w:tcPr>
            <w:tcW w:w="1229" w:type="dxa"/>
            <w:tcBorders>
              <w:top w:val="nil"/>
              <w:left w:val="nil"/>
              <w:bottom w:val="single" w:sz="8" w:space="0" w:color="auto"/>
              <w:right w:val="single" w:sz="8" w:space="0" w:color="auto"/>
            </w:tcBorders>
            <w:shd w:val="clear" w:color="auto" w:fill="auto"/>
            <w:noWrap/>
            <w:vAlign w:val="center"/>
          </w:tcPr>
          <w:p w14:paraId="6E232761" w14:textId="4CE3B3AD"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w:t>
            </w:r>
          </w:p>
        </w:tc>
        <w:tc>
          <w:tcPr>
            <w:tcW w:w="1228" w:type="dxa"/>
            <w:tcBorders>
              <w:top w:val="nil"/>
              <w:left w:val="nil"/>
              <w:bottom w:val="single" w:sz="8" w:space="0" w:color="auto"/>
              <w:right w:val="single" w:sz="8" w:space="0" w:color="auto"/>
            </w:tcBorders>
            <w:shd w:val="clear" w:color="auto" w:fill="auto"/>
            <w:noWrap/>
            <w:vAlign w:val="center"/>
          </w:tcPr>
          <w:p w14:paraId="55AAA95A" w14:textId="1CB74CC6"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c>
          <w:tcPr>
            <w:tcW w:w="1229" w:type="dxa"/>
            <w:tcBorders>
              <w:top w:val="nil"/>
              <w:left w:val="nil"/>
              <w:bottom w:val="single" w:sz="8" w:space="0" w:color="auto"/>
              <w:right w:val="single" w:sz="8" w:space="0" w:color="auto"/>
            </w:tcBorders>
            <w:shd w:val="clear" w:color="auto" w:fill="auto"/>
            <w:noWrap/>
            <w:vAlign w:val="center"/>
          </w:tcPr>
          <w:p w14:paraId="0F2FB7F1" w14:textId="1E6CF27B"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143003" w:rsidRPr="006A09AF">
              <w:rPr>
                <w:rFonts w:eastAsia="Times New Roman" w:cs="Times New Roman"/>
                <w:color w:val="000000"/>
                <w:sz w:val="22"/>
                <w:lang w:eastAsia="tr-TR"/>
              </w:rPr>
              <w:t>2</w:t>
            </w:r>
          </w:p>
        </w:tc>
        <w:tc>
          <w:tcPr>
            <w:tcW w:w="303" w:type="dxa"/>
            <w:gridSpan w:val="2"/>
            <w:vAlign w:val="center"/>
          </w:tcPr>
          <w:p w14:paraId="34B04EA6"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63C513B0" w14:textId="77777777" w:rsidTr="00001718">
        <w:trPr>
          <w:gridAfter w:val="1"/>
          <w:wAfter w:w="143" w:type="dxa"/>
          <w:trHeight w:val="113"/>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AF57503" w14:textId="425474D4"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596E89B" w14:textId="3BD42F56"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Sonunda Hesaplanacaktır.</w:t>
            </w:r>
          </w:p>
        </w:tc>
        <w:tc>
          <w:tcPr>
            <w:tcW w:w="160" w:type="dxa"/>
            <w:vAlign w:val="center"/>
            <w:hideMark/>
          </w:tcPr>
          <w:p w14:paraId="7966472A"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B5E9ECA" w14:textId="77777777" w:rsidTr="00001718">
        <w:trPr>
          <w:gridAfter w:val="1"/>
          <w:wAfter w:w="143" w:type="dxa"/>
          <w:trHeight w:val="315"/>
        </w:trPr>
        <w:tc>
          <w:tcPr>
            <w:tcW w:w="1843" w:type="dxa"/>
            <w:vMerge/>
            <w:tcBorders>
              <w:top w:val="nil"/>
              <w:left w:val="single" w:sz="8" w:space="0" w:color="auto"/>
              <w:bottom w:val="single" w:sz="8" w:space="0" w:color="000000"/>
              <w:right w:val="single" w:sz="8" w:space="0" w:color="auto"/>
            </w:tcBorders>
            <w:vAlign w:val="center"/>
            <w:hideMark/>
          </w:tcPr>
          <w:p w14:paraId="1A91237A" w14:textId="77777777" w:rsidR="00143003" w:rsidRPr="006A09AF" w:rsidRDefault="00143003"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4D0ABF4F" w14:textId="77777777" w:rsidR="00143003" w:rsidRPr="006A09AF" w:rsidRDefault="00143003"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305A182F" w14:textId="77777777" w:rsidR="00143003" w:rsidRPr="006A09AF" w:rsidRDefault="00143003" w:rsidP="006A09AF">
            <w:pPr>
              <w:spacing w:after="0" w:line="240" w:lineRule="auto"/>
              <w:rPr>
                <w:rFonts w:eastAsia="Times New Roman" w:cs="Times New Roman"/>
                <w:color w:val="000000"/>
                <w:sz w:val="22"/>
                <w:lang w:eastAsia="tr-TR"/>
              </w:rPr>
            </w:pPr>
          </w:p>
        </w:tc>
      </w:tr>
      <w:tr w:rsidR="00143003" w:rsidRPr="006A09AF" w14:paraId="21A997F7" w14:textId="77777777" w:rsidTr="00001718">
        <w:trPr>
          <w:gridAfter w:val="1"/>
          <w:wAfter w:w="143" w:type="dxa"/>
          <w:trHeight w:val="964"/>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6BF2F14D" w14:textId="5AF26AC5"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p w14:paraId="47FE6B72" w14:textId="4BA3F4CB" w:rsidR="00143003" w:rsidRPr="006A09AF" w:rsidRDefault="00143003" w:rsidP="006A09AF">
            <w:pPr>
              <w:spacing w:after="0" w:line="240" w:lineRule="auto"/>
              <w:rPr>
                <w:rFonts w:eastAsia="Times New Roman" w:cs="Times New Roman"/>
                <w:b/>
                <w:bCs/>
                <w:color w:val="000000"/>
                <w:sz w:val="22"/>
                <w:lang w:eastAsia="tr-TR"/>
              </w:rPr>
            </w:pP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43F6EB0" w14:textId="7AEE582B"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Dekanlık ve Bölümler. </w:t>
            </w:r>
          </w:p>
          <w:p w14:paraId="55C443E5" w14:textId="77777777" w:rsidR="00143003" w:rsidRPr="006A09AF" w:rsidRDefault="00143003" w:rsidP="006A09AF">
            <w:pPr>
              <w:spacing w:after="0" w:line="240" w:lineRule="auto"/>
              <w:rPr>
                <w:rFonts w:eastAsia="Times New Roman" w:cs="Times New Roman"/>
                <w:color w:val="000000"/>
                <w:sz w:val="22"/>
                <w:lang w:eastAsia="tr-TR"/>
              </w:rPr>
            </w:pPr>
          </w:p>
          <w:p w14:paraId="066CD9DF" w14:textId="20862849" w:rsidR="00143003" w:rsidRPr="006A09AF" w:rsidRDefault="00143003" w:rsidP="006A09AF">
            <w:pPr>
              <w:spacing w:after="0" w:line="240" w:lineRule="auto"/>
              <w:rPr>
                <w:rFonts w:eastAsia="Times New Roman" w:cs="Times New Roman"/>
                <w:color w:val="000000"/>
                <w:sz w:val="22"/>
                <w:lang w:eastAsia="tr-TR"/>
              </w:rPr>
            </w:pPr>
          </w:p>
        </w:tc>
        <w:tc>
          <w:tcPr>
            <w:tcW w:w="160" w:type="dxa"/>
            <w:vAlign w:val="center"/>
            <w:hideMark/>
          </w:tcPr>
          <w:p w14:paraId="18EEF13E"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A60FF27" w14:textId="77777777" w:rsidTr="00001718">
        <w:trPr>
          <w:gridAfter w:val="1"/>
          <w:wAfter w:w="143" w:type="dxa"/>
          <w:trHeight w:val="815"/>
        </w:trPr>
        <w:tc>
          <w:tcPr>
            <w:tcW w:w="1843" w:type="dxa"/>
            <w:tcBorders>
              <w:top w:val="single" w:sz="4" w:space="0" w:color="auto"/>
              <w:left w:val="single" w:sz="8" w:space="0" w:color="auto"/>
              <w:bottom w:val="single" w:sz="8" w:space="0" w:color="000000"/>
              <w:right w:val="single" w:sz="8" w:space="0" w:color="auto"/>
            </w:tcBorders>
            <w:shd w:val="clear" w:color="auto" w:fill="auto"/>
            <w:vAlign w:val="center"/>
          </w:tcPr>
          <w:p w14:paraId="06464EBB" w14:textId="42F560A7"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tcPr>
          <w:p w14:paraId="5246FF13" w14:textId="569E2281" w:rsidR="00143003" w:rsidRPr="006A09AF" w:rsidRDefault="00143003" w:rsidP="00012FCA">
            <w:pPr>
              <w:pStyle w:val="GvdeMetni"/>
              <w:jc w:val="both"/>
              <w:rPr>
                <w:rFonts w:cs="Times New Roman"/>
                <w:lang w:eastAsia="tr-TR"/>
              </w:rPr>
            </w:pPr>
            <w:r w:rsidRPr="006A09AF">
              <w:rPr>
                <w:rFonts w:cs="Times New Roman"/>
                <w:lang w:eastAsia="tr-TR"/>
              </w:rPr>
              <w:t xml:space="preserve">1- </w:t>
            </w:r>
            <w:r w:rsidR="00C351C3">
              <w:rPr>
                <w:rFonts w:cs="Times New Roman"/>
                <w:lang w:eastAsia="tr-TR"/>
              </w:rPr>
              <w:t xml:space="preserve">Öğrencilerin çift ana dal </w:t>
            </w:r>
            <w:r w:rsidR="00012FCA">
              <w:rPr>
                <w:rFonts w:cs="Times New Roman"/>
                <w:lang w:eastAsia="tr-TR"/>
              </w:rPr>
              <w:t xml:space="preserve">veya </w:t>
            </w:r>
            <w:r w:rsidR="00012FCA" w:rsidRPr="006A09AF">
              <w:rPr>
                <w:rFonts w:cs="Times New Roman"/>
                <w:lang w:eastAsia="tr-TR"/>
              </w:rPr>
              <w:t>yan dal yapmak istedikleri bölümler</w:t>
            </w:r>
            <w:r w:rsidR="00012FCA">
              <w:rPr>
                <w:rFonts w:cs="Times New Roman"/>
                <w:lang w:eastAsia="tr-TR"/>
              </w:rPr>
              <w:t>de kontenjan açılmaması</w:t>
            </w:r>
          </w:p>
        </w:tc>
        <w:tc>
          <w:tcPr>
            <w:tcW w:w="160" w:type="dxa"/>
            <w:vAlign w:val="center"/>
          </w:tcPr>
          <w:p w14:paraId="08B45D03"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3424C696" w14:textId="77777777" w:rsidTr="00AE125C">
        <w:trPr>
          <w:gridAfter w:val="1"/>
          <w:wAfter w:w="143" w:type="dxa"/>
          <w:trHeight w:val="1616"/>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14:paraId="03F8894E" w14:textId="063D5926"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4" w:space="0" w:color="auto"/>
              <w:right w:val="single" w:sz="8" w:space="0" w:color="000000"/>
            </w:tcBorders>
            <w:shd w:val="clear" w:color="auto" w:fill="auto"/>
            <w:noWrap/>
            <w:vAlign w:val="center"/>
          </w:tcPr>
          <w:p w14:paraId="46D398A8" w14:textId="77777777" w:rsidR="00143003" w:rsidRPr="006A09AF" w:rsidRDefault="00143003" w:rsidP="006A09AF">
            <w:pPr>
              <w:pStyle w:val="GvdeMetni"/>
              <w:jc w:val="both"/>
              <w:rPr>
                <w:rFonts w:cs="Times New Roman"/>
                <w:lang w:eastAsia="tr-TR"/>
              </w:rPr>
            </w:pPr>
            <w:r w:rsidRPr="006A09AF">
              <w:rPr>
                <w:rFonts w:cs="Times New Roman"/>
                <w:lang w:eastAsia="tr-TR"/>
              </w:rPr>
              <w:t>1- Öğrencilerin hangi programlarda yan</w:t>
            </w:r>
            <w:r w:rsidR="00FB1F8A" w:rsidRPr="006A09AF">
              <w:rPr>
                <w:rFonts w:cs="Times New Roman"/>
                <w:lang w:eastAsia="tr-TR"/>
              </w:rPr>
              <w:t xml:space="preserve"> </w:t>
            </w:r>
            <w:r w:rsidRPr="006A09AF">
              <w:rPr>
                <w:rFonts w:cs="Times New Roman"/>
                <w:lang w:eastAsia="tr-TR"/>
              </w:rPr>
              <w:t>dal veya çift ana</w:t>
            </w:r>
            <w:r w:rsidR="00FB1F8A" w:rsidRPr="006A09AF">
              <w:rPr>
                <w:rFonts w:cs="Times New Roman"/>
                <w:lang w:eastAsia="tr-TR"/>
              </w:rPr>
              <w:t xml:space="preserve"> </w:t>
            </w:r>
            <w:r w:rsidRPr="006A09AF">
              <w:rPr>
                <w:rFonts w:cs="Times New Roman"/>
                <w:lang w:eastAsia="tr-TR"/>
              </w:rPr>
              <w:t>dal yapmak istediklerinin sorulması ve programların belirlenmesi</w:t>
            </w:r>
          </w:p>
          <w:p w14:paraId="599093E7" w14:textId="77777777" w:rsidR="00FB1F8A" w:rsidRPr="006A09AF" w:rsidRDefault="00FB1F8A" w:rsidP="006A09AF">
            <w:pPr>
              <w:pStyle w:val="GvdeMetni"/>
              <w:jc w:val="both"/>
              <w:rPr>
                <w:rFonts w:cs="Times New Roman"/>
                <w:lang w:eastAsia="tr-TR"/>
              </w:rPr>
            </w:pPr>
            <w:r w:rsidRPr="006A09AF">
              <w:rPr>
                <w:rFonts w:cs="Times New Roman"/>
                <w:lang w:eastAsia="tr-TR"/>
              </w:rPr>
              <w:t>2- Belirlenen programlarda çift ana dal veya yan dal kontenjanların açılması için başvurulması</w:t>
            </w:r>
          </w:p>
          <w:p w14:paraId="02759ACC" w14:textId="77777777" w:rsidR="000F475A" w:rsidRDefault="000F475A" w:rsidP="006A09AF">
            <w:pPr>
              <w:pStyle w:val="GvdeMetni"/>
              <w:jc w:val="both"/>
              <w:rPr>
                <w:rFonts w:cs="Times New Roman"/>
                <w:lang w:eastAsia="tr-TR"/>
              </w:rPr>
            </w:pPr>
            <w:r w:rsidRPr="006A09AF">
              <w:rPr>
                <w:rFonts w:cs="Times New Roman"/>
                <w:lang w:eastAsia="tr-TR"/>
              </w:rPr>
              <w:t>3- Çift ana</w:t>
            </w:r>
            <w:r w:rsidR="001864AF">
              <w:rPr>
                <w:rFonts w:cs="Times New Roman"/>
                <w:lang w:eastAsia="tr-TR"/>
              </w:rPr>
              <w:t xml:space="preserve"> </w:t>
            </w:r>
            <w:r w:rsidRPr="006A09AF">
              <w:rPr>
                <w:rFonts w:cs="Times New Roman"/>
                <w:lang w:eastAsia="tr-TR"/>
              </w:rPr>
              <w:t>dal ve yan</w:t>
            </w:r>
            <w:r w:rsidR="001864AF">
              <w:rPr>
                <w:rFonts w:cs="Times New Roman"/>
                <w:lang w:eastAsia="tr-TR"/>
              </w:rPr>
              <w:t xml:space="preserve"> </w:t>
            </w:r>
            <w:r w:rsidRPr="006A09AF">
              <w:rPr>
                <w:rFonts w:cs="Times New Roman"/>
                <w:lang w:eastAsia="tr-TR"/>
              </w:rPr>
              <w:t>dal konusunda öğrencilerin bilgilendirilmesi</w:t>
            </w:r>
          </w:p>
          <w:p w14:paraId="70B82A02" w14:textId="4CC7216A" w:rsidR="00C351C3" w:rsidRPr="006A09AF" w:rsidRDefault="00C351C3" w:rsidP="006A09AF">
            <w:pPr>
              <w:pStyle w:val="GvdeMetni"/>
              <w:jc w:val="both"/>
              <w:rPr>
                <w:rFonts w:cs="Times New Roman"/>
                <w:lang w:eastAsia="tr-TR"/>
              </w:rPr>
            </w:pPr>
            <w:r>
              <w:rPr>
                <w:rFonts w:cs="Times New Roman"/>
                <w:lang w:eastAsia="tr-TR"/>
              </w:rPr>
              <w:t>4</w:t>
            </w:r>
            <w:r w:rsidRPr="006A09AF">
              <w:rPr>
                <w:rFonts w:cs="Times New Roman"/>
                <w:lang w:eastAsia="tr-TR"/>
              </w:rPr>
              <w:t>- Fakülte yönetimince uygun görülen bölümler ile iletişime geçilerek kontenjan açtırılması</w:t>
            </w:r>
          </w:p>
        </w:tc>
        <w:tc>
          <w:tcPr>
            <w:tcW w:w="160" w:type="dxa"/>
            <w:vAlign w:val="center"/>
          </w:tcPr>
          <w:p w14:paraId="6430832A"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A324E6E" w14:textId="77777777" w:rsidTr="00001718">
        <w:trPr>
          <w:gridAfter w:val="1"/>
          <w:wAfter w:w="143" w:type="dxa"/>
          <w:trHeight w:val="412"/>
        </w:trPr>
        <w:tc>
          <w:tcPr>
            <w:tcW w:w="1843" w:type="dxa"/>
            <w:tcBorders>
              <w:top w:val="single" w:sz="4" w:space="0" w:color="auto"/>
              <w:left w:val="single" w:sz="8" w:space="0" w:color="auto"/>
              <w:bottom w:val="single" w:sz="8" w:space="0" w:color="auto"/>
              <w:right w:val="single" w:sz="8" w:space="0" w:color="auto"/>
            </w:tcBorders>
            <w:shd w:val="clear" w:color="auto" w:fill="B8E08C"/>
            <w:vAlign w:val="center"/>
            <w:hideMark/>
          </w:tcPr>
          <w:p w14:paraId="354B7337" w14:textId="6F1569E8" w:rsidR="00143003" w:rsidRPr="006A09AF" w:rsidRDefault="00143003"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3.6</w:t>
            </w:r>
          </w:p>
        </w:tc>
        <w:tc>
          <w:tcPr>
            <w:tcW w:w="7371" w:type="dxa"/>
            <w:gridSpan w:val="6"/>
            <w:tcBorders>
              <w:top w:val="single" w:sz="4" w:space="0" w:color="auto"/>
              <w:left w:val="nil"/>
              <w:bottom w:val="single" w:sz="8" w:space="0" w:color="auto"/>
              <w:right w:val="single" w:sz="8" w:space="0" w:color="000000"/>
            </w:tcBorders>
            <w:shd w:val="clear" w:color="auto" w:fill="B8E08C"/>
            <w:noWrap/>
            <w:vAlign w:val="center"/>
          </w:tcPr>
          <w:p w14:paraId="2A8FDA40" w14:textId="72CF1200"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Öğrencilerin </w:t>
            </w:r>
            <w:r w:rsidR="00FB1F8A" w:rsidRPr="006A09AF">
              <w:rPr>
                <w:rFonts w:eastAsia="Times New Roman" w:cs="Times New Roman"/>
                <w:b/>
                <w:bCs/>
                <w:color w:val="000000"/>
                <w:sz w:val="22"/>
                <w:lang w:eastAsia="tr-TR"/>
              </w:rPr>
              <w:t xml:space="preserve">ve İş Dünyasının </w:t>
            </w:r>
            <w:r w:rsidRPr="006A09AF">
              <w:rPr>
                <w:rFonts w:eastAsia="Times New Roman" w:cs="Times New Roman"/>
                <w:b/>
                <w:bCs/>
                <w:color w:val="000000"/>
                <w:sz w:val="22"/>
                <w:lang w:eastAsia="tr-TR"/>
              </w:rPr>
              <w:t>Programdan Memnuniyet Oranını Arttırmak</w:t>
            </w:r>
          </w:p>
        </w:tc>
        <w:tc>
          <w:tcPr>
            <w:tcW w:w="160" w:type="dxa"/>
            <w:vAlign w:val="center"/>
            <w:hideMark/>
          </w:tcPr>
          <w:p w14:paraId="6BB497D9" w14:textId="77777777" w:rsidR="00143003" w:rsidRPr="006A09AF" w:rsidRDefault="00143003" w:rsidP="006A09AF">
            <w:pPr>
              <w:spacing w:after="0" w:line="240" w:lineRule="auto"/>
              <w:rPr>
                <w:rFonts w:eastAsia="Times New Roman" w:cs="Times New Roman"/>
                <w:sz w:val="22"/>
                <w:lang w:eastAsia="tr-TR"/>
              </w:rPr>
            </w:pPr>
          </w:p>
        </w:tc>
      </w:tr>
      <w:tr w:rsidR="00AB02D5" w:rsidRPr="006A09AF" w14:paraId="604D5923" w14:textId="77777777" w:rsidTr="00001718">
        <w:trPr>
          <w:gridAfter w:val="1"/>
          <w:wAfter w:w="143" w:type="dxa"/>
          <w:trHeight w:val="324"/>
        </w:trPr>
        <w:tc>
          <w:tcPr>
            <w:tcW w:w="1843" w:type="dxa"/>
            <w:vMerge w:val="restart"/>
            <w:tcBorders>
              <w:top w:val="nil"/>
              <w:left w:val="single" w:sz="8" w:space="0" w:color="auto"/>
              <w:right w:val="single" w:sz="8" w:space="0" w:color="auto"/>
            </w:tcBorders>
            <w:shd w:val="clear" w:color="auto" w:fill="auto"/>
            <w:vAlign w:val="center"/>
          </w:tcPr>
          <w:p w14:paraId="7321E222" w14:textId="18452872" w:rsidR="00AB02D5" w:rsidRPr="001864AF" w:rsidRDefault="00AB02D5"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Pg-3.6.1</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tcPr>
          <w:p w14:paraId="75ED25BD" w14:textId="000A680D" w:rsidR="00AB02D5" w:rsidRPr="006A09AF" w:rsidRDefault="00AB02D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İşe Yerleşmiş Mezun Sayısı/Toplam Mezun Sayısı</w:t>
            </w:r>
          </w:p>
        </w:tc>
        <w:tc>
          <w:tcPr>
            <w:tcW w:w="160" w:type="dxa"/>
            <w:vAlign w:val="center"/>
          </w:tcPr>
          <w:p w14:paraId="25CDB960" w14:textId="77777777" w:rsidR="00AB02D5" w:rsidRPr="006A09AF" w:rsidRDefault="00AB02D5" w:rsidP="006A09AF">
            <w:pPr>
              <w:spacing w:after="0" w:line="240" w:lineRule="auto"/>
              <w:rPr>
                <w:rFonts w:eastAsia="Times New Roman" w:cs="Times New Roman"/>
                <w:sz w:val="22"/>
                <w:lang w:eastAsia="tr-TR"/>
              </w:rPr>
            </w:pPr>
          </w:p>
        </w:tc>
      </w:tr>
      <w:tr w:rsidR="00AB02D5" w:rsidRPr="006A09AF" w14:paraId="71177BA0" w14:textId="77777777" w:rsidTr="00001718">
        <w:trPr>
          <w:gridAfter w:val="1"/>
          <w:wAfter w:w="143" w:type="dxa"/>
          <w:trHeight w:val="340"/>
        </w:trPr>
        <w:tc>
          <w:tcPr>
            <w:tcW w:w="1843" w:type="dxa"/>
            <w:vMerge/>
            <w:tcBorders>
              <w:left w:val="single" w:sz="8" w:space="0" w:color="auto"/>
              <w:right w:val="single" w:sz="4" w:space="0" w:color="auto"/>
            </w:tcBorders>
            <w:shd w:val="clear" w:color="auto" w:fill="auto"/>
            <w:vAlign w:val="center"/>
          </w:tcPr>
          <w:p w14:paraId="11124C56"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6073E7C" w14:textId="6F8C1C3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EF4DA36" w14:textId="6D240A8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B505786" w14:textId="1AB4CA1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43A877F" w14:textId="24B8ACBE"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46CE87C" w14:textId="5BC7C23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30EF188" w14:textId="1971FBD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160" w:type="dxa"/>
            <w:tcBorders>
              <w:left w:val="single" w:sz="4" w:space="0" w:color="auto"/>
            </w:tcBorders>
            <w:vAlign w:val="center"/>
          </w:tcPr>
          <w:p w14:paraId="7F54BE5A"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14A42D3" w14:textId="77777777" w:rsidTr="00001718">
        <w:trPr>
          <w:gridAfter w:val="1"/>
          <w:wAfter w:w="143" w:type="dxa"/>
          <w:trHeight w:val="340"/>
        </w:trPr>
        <w:tc>
          <w:tcPr>
            <w:tcW w:w="1843" w:type="dxa"/>
            <w:vMerge/>
            <w:tcBorders>
              <w:left w:val="single" w:sz="8" w:space="0" w:color="auto"/>
              <w:bottom w:val="single" w:sz="8" w:space="0" w:color="000000"/>
              <w:right w:val="single" w:sz="8" w:space="0" w:color="auto"/>
            </w:tcBorders>
            <w:shd w:val="clear" w:color="auto" w:fill="auto"/>
            <w:vAlign w:val="center"/>
          </w:tcPr>
          <w:p w14:paraId="62ECE61C"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211EAAE3" w14:textId="44D639DF"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08E9704" w14:textId="6976FBA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6944320B" w14:textId="14A0EEC4"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7840B5AC" w14:textId="7CF4986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658673FB" w14:textId="4E87F1B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544A075" w14:textId="5051308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60" w:type="dxa"/>
            <w:vAlign w:val="center"/>
          </w:tcPr>
          <w:p w14:paraId="24CC6BA4"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012A156" w14:textId="77777777" w:rsidTr="00001718">
        <w:trPr>
          <w:gridAfter w:val="1"/>
          <w:wAfter w:w="143"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6F78955" w14:textId="6CF41D78"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Pg-3.6.2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215C64A3" w14:textId="0A0DC30E"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Öğrencilerin Kayıtlı Oldukları Programdan Memnuniyet Oranı (% Olarak) </w:t>
            </w:r>
          </w:p>
        </w:tc>
        <w:tc>
          <w:tcPr>
            <w:tcW w:w="160" w:type="dxa"/>
            <w:vAlign w:val="center"/>
            <w:hideMark/>
          </w:tcPr>
          <w:p w14:paraId="708D8420"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2BE2B604" w14:textId="77777777" w:rsidTr="00001718">
        <w:trPr>
          <w:trHeight w:val="340"/>
        </w:trPr>
        <w:tc>
          <w:tcPr>
            <w:tcW w:w="1843" w:type="dxa"/>
            <w:vMerge/>
            <w:tcBorders>
              <w:top w:val="nil"/>
              <w:left w:val="single" w:sz="8" w:space="0" w:color="auto"/>
              <w:bottom w:val="single" w:sz="8" w:space="0" w:color="000000"/>
              <w:right w:val="single" w:sz="8" w:space="0" w:color="auto"/>
            </w:tcBorders>
            <w:vAlign w:val="center"/>
            <w:hideMark/>
          </w:tcPr>
          <w:p w14:paraId="65C40E52"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2D6654D4" w14:textId="4D00AA8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49D125DA" w14:textId="2D9AF0F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7A5F80E" w14:textId="2C1AC0C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352A2573" w14:textId="1962104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2CEB8A11" w14:textId="6217049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631C671F" w14:textId="28176F9E"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53ACEBE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30655A7" w14:textId="77777777" w:rsidTr="00001718">
        <w:trPr>
          <w:trHeight w:val="340"/>
        </w:trPr>
        <w:tc>
          <w:tcPr>
            <w:tcW w:w="1843" w:type="dxa"/>
            <w:vMerge/>
            <w:tcBorders>
              <w:top w:val="nil"/>
              <w:left w:val="single" w:sz="8" w:space="0" w:color="auto"/>
              <w:bottom w:val="single" w:sz="8" w:space="0" w:color="000000"/>
              <w:right w:val="single" w:sz="8" w:space="0" w:color="auto"/>
            </w:tcBorders>
            <w:vAlign w:val="center"/>
            <w:hideMark/>
          </w:tcPr>
          <w:p w14:paraId="336D7AAA"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0A07A2FA" w14:textId="2621CFA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w:t>
            </w:r>
          </w:p>
        </w:tc>
        <w:tc>
          <w:tcPr>
            <w:tcW w:w="1229" w:type="dxa"/>
            <w:tcBorders>
              <w:top w:val="nil"/>
              <w:left w:val="nil"/>
              <w:bottom w:val="single" w:sz="8" w:space="0" w:color="auto"/>
              <w:right w:val="single" w:sz="8" w:space="0" w:color="auto"/>
            </w:tcBorders>
            <w:shd w:val="clear" w:color="auto" w:fill="auto"/>
            <w:noWrap/>
            <w:vAlign w:val="center"/>
          </w:tcPr>
          <w:p w14:paraId="620414C7" w14:textId="7A28DA10"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75%</w:t>
            </w:r>
          </w:p>
        </w:tc>
        <w:tc>
          <w:tcPr>
            <w:tcW w:w="1228" w:type="dxa"/>
            <w:tcBorders>
              <w:top w:val="nil"/>
              <w:left w:val="nil"/>
              <w:bottom w:val="single" w:sz="8" w:space="0" w:color="auto"/>
              <w:right w:val="single" w:sz="8" w:space="0" w:color="auto"/>
            </w:tcBorders>
            <w:shd w:val="clear" w:color="auto" w:fill="auto"/>
            <w:noWrap/>
            <w:vAlign w:val="center"/>
          </w:tcPr>
          <w:p w14:paraId="519E0CD4" w14:textId="0C429D30"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9" w:type="dxa"/>
            <w:tcBorders>
              <w:top w:val="nil"/>
              <w:left w:val="nil"/>
              <w:bottom w:val="single" w:sz="8" w:space="0" w:color="auto"/>
              <w:right w:val="single" w:sz="8" w:space="0" w:color="auto"/>
            </w:tcBorders>
            <w:shd w:val="clear" w:color="auto" w:fill="auto"/>
            <w:noWrap/>
            <w:vAlign w:val="center"/>
          </w:tcPr>
          <w:p w14:paraId="375F087E" w14:textId="7294FA3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85%</w:t>
            </w:r>
          </w:p>
        </w:tc>
        <w:tc>
          <w:tcPr>
            <w:tcW w:w="1228" w:type="dxa"/>
            <w:tcBorders>
              <w:top w:val="nil"/>
              <w:left w:val="nil"/>
              <w:bottom w:val="single" w:sz="8" w:space="0" w:color="auto"/>
              <w:right w:val="single" w:sz="8" w:space="0" w:color="auto"/>
            </w:tcBorders>
            <w:shd w:val="clear" w:color="auto" w:fill="auto"/>
            <w:noWrap/>
            <w:vAlign w:val="center"/>
          </w:tcPr>
          <w:p w14:paraId="53D59DB1" w14:textId="2E2F7A4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9" w:type="dxa"/>
            <w:tcBorders>
              <w:top w:val="nil"/>
              <w:left w:val="nil"/>
              <w:bottom w:val="single" w:sz="8" w:space="0" w:color="auto"/>
              <w:right w:val="single" w:sz="8" w:space="0" w:color="auto"/>
            </w:tcBorders>
            <w:shd w:val="clear" w:color="auto" w:fill="auto"/>
            <w:noWrap/>
            <w:vAlign w:val="center"/>
          </w:tcPr>
          <w:p w14:paraId="450F79EC" w14:textId="54542F6F"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95%</w:t>
            </w:r>
          </w:p>
        </w:tc>
        <w:tc>
          <w:tcPr>
            <w:tcW w:w="303" w:type="dxa"/>
            <w:gridSpan w:val="2"/>
            <w:vAlign w:val="center"/>
            <w:hideMark/>
          </w:tcPr>
          <w:p w14:paraId="7DC53EC7"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AE57C4C" w14:textId="77777777" w:rsidTr="00001718">
        <w:trPr>
          <w:trHeight w:val="324"/>
        </w:trPr>
        <w:tc>
          <w:tcPr>
            <w:tcW w:w="1843" w:type="dxa"/>
            <w:vMerge w:val="restart"/>
            <w:tcBorders>
              <w:top w:val="nil"/>
              <w:left w:val="single" w:sz="8" w:space="0" w:color="auto"/>
              <w:right w:val="single" w:sz="8" w:space="0" w:color="auto"/>
            </w:tcBorders>
            <w:vAlign w:val="center"/>
          </w:tcPr>
          <w:p w14:paraId="3D25456B" w14:textId="45A33048"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Pg-3.6.</w:t>
            </w:r>
            <w:r>
              <w:rPr>
                <w:rFonts w:eastAsia="Times New Roman" w:cs="Times New Roman"/>
                <w:b/>
                <w:bCs/>
                <w:color w:val="000000"/>
                <w:sz w:val="22"/>
                <w:lang w:eastAsia="tr-TR"/>
              </w:rPr>
              <w:t>3</w:t>
            </w:r>
          </w:p>
        </w:tc>
        <w:tc>
          <w:tcPr>
            <w:tcW w:w="7371" w:type="dxa"/>
            <w:gridSpan w:val="6"/>
            <w:tcBorders>
              <w:top w:val="nil"/>
              <w:left w:val="nil"/>
              <w:bottom w:val="single" w:sz="8" w:space="0" w:color="auto"/>
              <w:right w:val="single" w:sz="8" w:space="0" w:color="auto"/>
            </w:tcBorders>
            <w:shd w:val="clear" w:color="auto" w:fill="FFFF00"/>
            <w:noWrap/>
            <w:vAlign w:val="center"/>
          </w:tcPr>
          <w:p w14:paraId="0BF625D9" w14:textId="7729D333"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İş Dünyasının, Mezunların Yeterlilikleri </w:t>
            </w:r>
            <w:r>
              <w:rPr>
                <w:rFonts w:eastAsia="Times New Roman" w:cs="Times New Roman"/>
                <w:color w:val="000000"/>
                <w:sz w:val="22"/>
                <w:lang w:eastAsia="tr-TR"/>
              </w:rPr>
              <w:t>i</w:t>
            </w:r>
            <w:r w:rsidRPr="006A09AF">
              <w:rPr>
                <w:rFonts w:eastAsia="Times New Roman" w:cs="Times New Roman"/>
                <w:color w:val="000000"/>
                <w:sz w:val="22"/>
                <w:lang w:eastAsia="tr-TR"/>
              </w:rPr>
              <w:t xml:space="preserve">le İlgili Memnuniyet Oranı (% Olarak) </w:t>
            </w:r>
          </w:p>
        </w:tc>
        <w:tc>
          <w:tcPr>
            <w:tcW w:w="303" w:type="dxa"/>
            <w:gridSpan w:val="2"/>
            <w:vAlign w:val="center"/>
          </w:tcPr>
          <w:p w14:paraId="7D16B332"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D54563C" w14:textId="77777777" w:rsidTr="00001718">
        <w:trPr>
          <w:trHeight w:val="340"/>
        </w:trPr>
        <w:tc>
          <w:tcPr>
            <w:tcW w:w="1843" w:type="dxa"/>
            <w:vMerge/>
            <w:tcBorders>
              <w:left w:val="single" w:sz="8" w:space="0" w:color="auto"/>
              <w:right w:val="single" w:sz="8" w:space="0" w:color="auto"/>
            </w:tcBorders>
            <w:vAlign w:val="center"/>
          </w:tcPr>
          <w:p w14:paraId="00DE689F"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6F605CB9" w14:textId="076BD83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5ED2118E" w14:textId="2EBD2D7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3BF84CA1" w14:textId="5101B30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3FA08060" w14:textId="7114AF30"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0B69AC15" w14:textId="1070D67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6FFB66DC" w14:textId="79A7812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tcPr>
          <w:p w14:paraId="1AA5FFD5"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37AA594" w14:textId="77777777" w:rsidTr="00001718">
        <w:trPr>
          <w:trHeight w:val="340"/>
        </w:trPr>
        <w:tc>
          <w:tcPr>
            <w:tcW w:w="1843" w:type="dxa"/>
            <w:vMerge/>
            <w:tcBorders>
              <w:left w:val="single" w:sz="8" w:space="0" w:color="auto"/>
              <w:bottom w:val="single" w:sz="4" w:space="0" w:color="auto"/>
              <w:right w:val="single" w:sz="8" w:space="0" w:color="auto"/>
            </w:tcBorders>
            <w:vAlign w:val="center"/>
          </w:tcPr>
          <w:p w14:paraId="577D1D0D"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75D0733B" w14:textId="2A12A6E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tcBorders>
              <w:top w:val="nil"/>
              <w:left w:val="nil"/>
              <w:bottom w:val="single" w:sz="8" w:space="0" w:color="auto"/>
              <w:right w:val="single" w:sz="8" w:space="0" w:color="auto"/>
            </w:tcBorders>
            <w:shd w:val="clear" w:color="auto" w:fill="auto"/>
            <w:noWrap/>
            <w:vAlign w:val="center"/>
          </w:tcPr>
          <w:p w14:paraId="58E193C5" w14:textId="289A084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8" w:type="dxa"/>
            <w:tcBorders>
              <w:top w:val="nil"/>
              <w:left w:val="nil"/>
              <w:bottom w:val="single" w:sz="8" w:space="0" w:color="auto"/>
              <w:right w:val="single" w:sz="8" w:space="0" w:color="auto"/>
            </w:tcBorders>
            <w:shd w:val="clear" w:color="auto" w:fill="auto"/>
            <w:noWrap/>
            <w:vAlign w:val="center"/>
          </w:tcPr>
          <w:p w14:paraId="60EED7C9" w14:textId="73DCD94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tcBorders>
              <w:top w:val="nil"/>
              <w:left w:val="nil"/>
              <w:bottom w:val="single" w:sz="8" w:space="0" w:color="auto"/>
              <w:right w:val="single" w:sz="8" w:space="0" w:color="auto"/>
            </w:tcBorders>
            <w:shd w:val="clear" w:color="auto" w:fill="auto"/>
            <w:noWrap/>
            <w:vAlign w:val="center"/>
          </w:tcPr>
          <w:p w14:paraId="45D93773" w14:textId="31C2BEEF"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8" w:type="dxa"/>
            <w:tcBorders>
              <w:top w:val="nil"/>
              <w:left w:val="nil"/>
              <w:bottom w:val="single" w:sz="8" w:space="0" w:color="auto"/>
              <w:right w:val="single" w:sz="8" w:space="0" w:color="auto"/>
            </w:tcBorders>
            <w:shd w:val="clear" w:color="auto" w:fill="auto"/>
            <w:noWrap/>
            <w:vAlign w:val="center"/>
          </w:tcPr>
          <w:p w14:paraId="3931132A" w14:textId="1AD627D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85%</w:t>
            </w:r>
          </w:p>
        </w:tc>
        <w:tc>
          <w:tcPr>
            <w:tcW w:w="1229" w:type="dxa"/>
            <w:tcBorders>
              <w:top w:val="nil"/>
              <w:left w:val="nil"/>
              <w:bottom w:val="single" w:sz="8" w:space="0" w:color="auto"/>
              <w:right w:val="single" w:sz="8" w:space="0" w:color="auto"/>
            </w:tcBorders>
            <w:shd w:val="clear" w:color="auto" w:fill="auto"/>
            <w:noWrap/>
            <w:vAlign w:val="center"/>
          </w:tcPr>
          <w:p w14:paraId="2AB90AAD" w14:textId="4A24F3D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303" w:type="dxa"/>
            <w:gridSpan w:val="2"/>
            <w:vAlign w:val="center"/>
          </w:tcPr>
          <w:p w14:paraId="17DB4F37"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276EBCA" w14:textId="77777777" w:rsidTr="00001718">
        <w:trPr>
          <w:gridAfter w:val="1"/>
          <w:wAfter w:w="143" w:type="dxa"/>
          <w:trHeight w:val="39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5A4C6B3" w14:textId="41E2F08B"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D67939A" w14:textId="26A3CC8B"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Her Eğitim-Öğretim </w:t>
            </w:r>
            <w:r>
              <w:rPr>
                <w:rFonts w:eastAsia="Times New Roman" w:cs="Times New Roman"/>
                <w:color w:val="000000"/>
                <w:sz w:val="22"/>
                <w:lang w:eastAsia="tr-TR"/>
              </w:rPr>
              <w:t xml:space="preserve">Yılı </w:t>
            </w:r>
            <w:r w:rsidRPr="006A09AF">
              <w:rPr>
                <w:rFonts w:eastAsia="Times New Roman" w:cs="Times New Roman"/>
                <w:color w:val="000000"/>
                <w:sz w:val="22"/>
                <w:lang w:eastAsia="tr-TR"/>
              </w:rPr>
              <w:t>Sonunda Hesaplanacaktır.</w:t>
            </w:r>
          </w:p>
        </w:tc>
        <w:tc>
          <w:tcPr>
            <w:tcW w:w="160" w:type="dxa"/>
            <w:vAlign w:val="center"/>
            <w:hideMark/>
          </w:tcPr>
          <w:p w14:paraId="799634DD"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34478C3" w14:textId="77777777" w:rsidTr="00001718">
        <w:trPr>
          <w:gridAfter w:val="1"/>
          <w:wAfter w:w="143" w:type="dxa"/>
          <w:trHeight w:val="48"/>
        </w:trPr>
        <w:tc>
          <w:tcPr>
            <w:tcW w:w="1843" w:type="dxa"/>
            <w:vMerge/>
            <w:tcBorders>
              <w:top w:val="nil"/>
              <w:left w:val="single" w:sz="8" w:space="0" w:color="auto"/>
              <w:bottom w:val="single" w:sz="4" w:space="0" w:color="auto"/>
              <w:right w:val="single" w:sz="8" w:space="0" w:color="auto"/>
            </w:tcBorders>
            <w:vAlign w:val="center"/>
            <w:hideMark/>
          </w:tcPr>
          <w:p w14:paraId="77404E44"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79077525" w14:textId="77777777" w:rsidR="00AB02D5" w:rsidRPr="006A09AF" w:rsidRDefault="00AB02D5" w:rsidP="00AB02D5">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2E2602C1"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3A5DA5C6" w14:textId="77777777" w:rsidTr="00001718">
        <w:trPr>
          <w:gridAfter w:val="1"/>
          <w:wAfter w:w="143" w:type="dxa"/>
          <w:trHeight w:val="7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991BA" w14:textId="5BFAE5DA"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59B871F3" w14:textId="3E4F56CC" w:rsidR="00AB02D5" w:rsidRPr="006A09AF" w:rsidRDefault="00AB02D5" w:rsidP="00AB02D5">
            <w:pPr>
              <w:pStyle w:val="GvdeMetni"/>
              <w:jc w:val="both"/>
              <w:rPr>
                <w:rFonts w:cs="Times New Roman"/>
                <w:lang w:eastAsia="tr-TR"/>
              </w:rPr>
            </w:pPr>
            <w:r w:rsidRPr="006A09AF">
              <w:rPr>
                <w:rFonts w:cs="Times New Roman"/>
                <w:lang w:eastAsia="tr-TR"/>
              </w:rPr>
              <w:t>Dekanlık</w:t>
            </w:r>
            <w:r>
              <w:rPr>
                <w:rFonts w:cs="Times New Roman"/>
                <w:lang w:eastAsia="tr-TR"/>
              </w:rPr>
              <w:t>,</w:t>
            </w:r>
            <w:r w:rsidRPr="006A09AF">
              <w:rPr>
                <w:rFonts w:cs="Times New Roman"/>
                <w:lang w:eastAsia="tr-TR"/>
              </w:rPr>
              <w:t xml:space="preserve"> Bölümler</w:t>
            </w:r>
            <w:r>
              <w:rPr>
                <w:rFonts w:cs="Times New Roman"/>
                <w:lang w:eastAsia="tr-TR"/>
              </w:rPr>
              <w:t>, Fakülte Kalite Komisyonu,</w:t>
            </w:r>
          </w:p>
        </w:tc>
        <w:tc>
          <w:tcPr>
            <w:tcW w:w="160" w:type="dxa"/>
            <w:vAlign w:val="center"/>
            <w:hideMark/>
          </w:tcPr>
          <w:p w14:paraId="13F85EE8"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7FB52C8F" w14:textId="77777777" w:rsidTr="00001718">
        <w:trPr>
          <w:gridAfter w:val="1"/>
          <w:wAfter w:w="143" w:type="dxa"/>
          <w:trHeight w:val="288"/>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5AD7F50" w14:textId="7E805376"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671EC9C" w14:textId="0752FD81" w:rsidR="00AB02D5" w:rsidRPr="006A09AF" w:rsidRDefault="00AB02D5" w:rsidP="00AB02D5">
            <w:pPr>
              <w:pStyle w:val="GvdeMetni"/>
              <w:jc w:val="both"/>
              <w:rPr>
                <w:rFonts w:cs="Times New Roman"/>
                <w:lang w:eastAsia="tr-TR"/>
              </w:rPr>
            </w:pPr>
            <w:r w:rsidRPr="006A09AF">
              <w:rPr>
                <w:rFonts w:cs="Times New Roman"/>
                <w:lang w:eastAsia="tr-TR"/>
              </w:rPr>
              <w:t>1-Öğrencilerin kullandığı materyallerin zamanla yetersiz kalması.</w:t>
            </w:r>
          </w:p>
          <w:p w14:paraId="3D33B4D9" w14:textId="5D55C371" w:rsidR="00AB02D5" w:rsidRPr="006A09AF" w:rsidRDefault="00AB02D5" w:rsidP="00AB02D5">
            <w:pPr>
              <w:pStyle w:val="GvdeMetni"/>
              <w:jc w:val="both"/>
              <w:rPr>
                <w:rFonts w:cs="Times New Roman"/>
                <w:lang w:eastAsia="tr-TR"/>
              </w:rPr>
            </w:pPr>
            <w:r w:rsidRPr="006A09AF">
              <w:rPr>
                <w:rFonts w:cs="Times New Roman"/>
                <w:lang w:eastAsia="tr-TR"/>
              </w:rPr>
              <w:t>2- Fiziksel ve teknik altyapının zamanla yetersiz kalması</w:t>
            </w:r>
          </w:p>
          <w:p w14:paraId="5BF9E67E" w14:textId="7CB6811B" w:rsidR="00AB02D5" w:rsidRPr="006A09AF" w:rsidRDefault="00AB02D5" w:rsidP="00AB02D5">
            <w:pPr>
              <w:pStyle w:val="GvdeMetni"/>
              <w:jc w:val="both"/>
              <w:rPr>
                <w:rFonts w:cs="Times New Roman"/>
                <w:lang w:eastAsia="tr-TR"/>
              </w:rPr>
            </w:pPr>
            <w:r w:rsidRPr="006A09AF">
              <w:rPr>
                <w:rFonts w:cs="Times New Roman"/>
                <w:lang w:eastAsia="tr-TR"/>
              </w:rPr>
              <w:t>3- Akademik personel sayısının yetersiz kalabilmesi</w:t>
            </w:r>
          </w:p>
        </w:tc>
        <w:tc>
          <w:tcPr>
            <w:tcW w:w="160" w:type="dxa"/>
            <w:vAlign w:val="center"/>
            <w:hideMark/>
          </w:tcPr>
          <w:p w14:paraId="1D0C661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85B3C4E" w14:textId="77777777" w:rsidTr="00001718">
        <w:trPr>
          <w:gridAfter w:val="1"/>
          <w:wAfter w:w="143" w:type="dxa"/>
          <w:trHeight w:val="288"/>
        </w:trPr>
        <w:tc>
          <w:tcPr>
            <w:tcW w:w="1843" w:type="dxa"/>
            <w:vMerge/>
            <w:tcBorders>
              <w:top w:val="single" w:sz="4" w:space="0" w:color="auto"/>
              <w:left w:val="single" w:sz="8" w:space="0" w:color="auto"/>
              <w:bottom w:val="single" w:sz="8" w:space="0" w:color="000000"/>
              <w:right w:val="single" w:sz="8" w:space="0" w:color="auto"/>
            </w:tcBorders>
            <w:shd w:val="clear" w:color="auto" w:fill="auto"/>
            <w:vAlign w:val="center"/>
          </w:tcPr>
          <w:p w14:paraId="4CC8D843"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shd w:val="clear" w:color="auto" w:fill="auto"/>
            <w:noWrap/>
            <w:vAlign w:val="center"/>
          </w:tcPr>
          <w:p w14:paraId="501D63D3" w14:textId="77777777" w:rsidR="00AB02D5" w:rsidRPr="006A09AF" w:rsidRDefault="00AB02D5" w:rsidP="00AB02D5">
            <w:pPr>
              <w:pStyle w:val="GvdeMetni"/>
              <w:jc w:val="both"/>
              <w:rPr>
                <w:rFonts w:cs="Times New Roman"/>
                <w:lang w:eastAsia="tr-TR"/>
              </w:rPr>
            </w:pPr>
          </w:p>
        </w:tc>
        <w:tc>
          <w:tcPr>
            <w:tcW w:w="160" w:type="dxa"/>
            <w:vAlign w:val="center"/>
          </w:tcPr>
          <w:p w14:paraId="128B62D5"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2964093" w14:textId="77777777" w:rsidTr="00001718">
        <w:trPr>
          <w:gridAfter w:val="1"/>
          <w:wAfter w:w="143" w:type="dxa"/>
          <w:trHeight w:val="288"/>
        </w:trPr>
        <w:tc>
          <w:tcPr>
            <w:tcW w:w="1843" w:type="dxa"/>
            <w:vMerge/>
            <w:tcBorders>
              <w:top w:val="single" w:sz="4" w:space="0" w:color="auto"/>
              <w:left w:val="single" w:sz="8" w:space="0" w:color="auto"/>
              <w:bottom w:val="single" w:sz="8" w:space="0" w:color="000000"/>
              <w:right w:val="single" w:sz="8" w:space="0" w:color="auto"/>
            </w:tcBorders>
            <w:shd w:val="clear" w:color="auto" w:fill="auto"/>
            <w:vAlign w:val="center"/>
          </w:tcPr>
          <w:p w14:paraId="26CC963A"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shd w:val="clear" w:color="auto" w:fill="auto"/>
            <w:noWrap/>
            <w:vAlign w:val="center"/>
          </w:tcPr>
          <w:p w14:paraId="11ABFA00" w14:textId="77777777" w:rsidR="00AB02D5" w:rsidRPr="006A09AF" w:rsidRDefault="00AB02D5" w:rsidP="00AB02D5">
            <w:pPr>
              <w:pStyle w:val="GvdeMetni"/>
              <w:jc w:val="both"/>
              <w:rPr>
                <w:rFonts w:cs="Times New Roman"/>
                <w:lang w:eastAsia="tr-TR"/>
              </w:rPr>
            </w:pPr>
          </w:p>
        </w:tc>
        <w:tc>
          <w:tcPr>
            <w:tcW w:w="160" w:type="dxa"/>
            <w:vAlign w:val="center"/>
          </w:tcPr>
          <w:p w14:paraId="0DA29E0E"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39321B2" w14:textId="77777777" w:rsidTr="00AE125C">
        <w:trPr>
          <w:gridAfter w:val="1"/>
          <w:wAfter w:w="143" w:type="dxa"/>
          <w:trHeight w:val="59"/>
        </w:trPr>
        <w:tc>
          <w:tcPr>
            <w:tcW w:w="1843" w:type="dxa"/>
            <w:vMerge/>
            <w:tcBorders>
              <w:top w:val="nil"/>
              <w:left w:val="single" w:sz="8" w:space="0" w:color="auto"/>
              <w:bottom w:val="single" w:sz="8" w:space="0" w:color="000000"/>
              <w:right w:val="single" w:sz="8" w:space="0" w:color="auto"/>
            </w:tcBorders>
            <w:vAlign w:val="center"/>
            <w:hideMark/>
          </w:tcPr>
          <w:p w14:paraId="647B7098"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E9B60CA" w14:textId="77777777" w:rsidR="00AB02D5" w:rsidRPr="006A09AF" w:rsidRDefault="00AB02D5" w:rsidP="00AB02D5">
            <w:pPr>
              <w:pStyle w:val="GvdeMetni"/>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59DD22F6"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32AAC326" w14:textId="77777777" w:rsidTr="00AE125C">
        <w:trPr>
          <w:gridAfter w:val="1"/>
          <w:wAfter w:w="143" w:type="dxa"/>
          <w:trHeight w:val="2027"/>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0E80537A" w14:textId="7F068FFE"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Faaliyetler</w:t>
            </w:r>
          </w:p>
        </w:tc>
        <w:tc>
          <w:tcPr>
            <w:tcW w:w="7371" w:type="dxa"/>
            <w:gridSpan w:val="6"/>
            <w:tcBorders>
              <w:top w:val="single" w:sz="8" w:space="0" w:color="000000"/>
              <w:left w:val="nil"/>
              <w:bottom w:val="single" w:sz="4" w:space="0" w:color="auto"/>
              <w:right w:val="single" w:sz="8" w:space="0" w:color="000000"/>
            </w:tcBorders>
            <w:shd w:val="clear" w:color="auto" w:fill="auto"/>
            <w:noWrap/>
            <w:vAlign w:val="center"/>
            <w:hideMark/>
          </w:tcPr>
          <w:p w14:paraId="5B90AF86" w14:textId="77777777" w:rsidR="00AB02D5" w:rsidRPr="006A09AF" w:rsidRDefault="00AB02D5" w:rsidP="00AB02D5">
            <w:pPr>
              <w:pStyle w:val="GvdeMetni"/>
              <w:jc w:val="both"/>
              <w:rPr>
                <w:rFonts w:cs="Times New Roman"/>
                <w:lang w:eastAsia="tr-TR"/>
              </w:rPr>
            </w:pPr>
            <w:r w:rsidRPr="006A09AF">
              <w:rPr>
                <w:rFonts w:cs="Times New Roman"/>
                <w:lang w:eastAsia="tr-TR"/>
              </w:rPr>
              <w:t>1-Öğrenci Memnuniyet Anketi Uygulama</w:t>
            </w:r>
          </w:p>
          <w:p w14:paraId="4C06D65E" w14:textId="77FC3C94" w:rsidR="00AB02D5" w:rsidRPr="006A09AF" w:rsidRDefault="00AB02D5" w:rsidP="00AB02D5">
            <w:pPr>
              <w:pStyle w:val="GvdeMetni"/>
              <w:jc w:val="both"/>
              <w:rPr>
                <w:rFonts w:cs="Times New Roman"/>
                <w:lang w:eastAsia="tr-TR"/>
              </w:rPr>
            </w:pPr>
            <w:r w:rsidRPr="006A09AF">
              <w:rPr>
                <w:rFonts w:cs="Times New Roman"/>
                <w:lang w:eastAsia="tr-TR"/>
              </w:rPr>
              <w:t>2-Öğrencilerin Sosyal İmkanlarının Arttırılmasına Yönelik Aktiviteler Düzenlenmesi</w:t>
            </w:r>
          </w:p>
          <w:p w14:paraId="22ACFC38" w14:textId="4D407EDA" w:rsidR="00AB02D5" w:rsidRPr="006A09AF" w:rsidRDefault="00AB02D5" w:rsidP="00AB02D5">
            <w:pPr>
              <w:pStyle w:val="GvdeMetni"/>
              <w:jc w:val="both"/>
              <w:rPr>
                <w:rFonts w:cs="Times New Roman"/>
                <w:lang w:eastAsia="tr-TR"/>
              </w:rPr>
            </w:pPr>
            <w:r w:rsidRPr="006A09AF">
              <w:rPr>
                <w:rFonts w:cs="Times New Roman"/>
                <w:lang w:eastAsia="tr-TR"/>
              </w:rPr>
              <w:t>3- Dış Paydaş Memnuniyet</w:t>
            </w:r>
            <w:r>
              <w:rPr>
                <w:rFonts w:cs="Times New Roman"/>
                <w:lang w:eastAsia="tr-TR"/>
              </w:rPr>
              <w:t xml:space="preserve">ini Hazırlamak ve </w:t>
            </w:r>
            <w:r w:rsidRPr="006A09AF">
              <w:rPr>
                <w:rFonts w:cs="Times New Roman"/>
                <w:lang w:eastAsia="tr-TR"/>
              </w:rPr>
              <w:t>Anketi Uygulamak</w:t>
            </w:r>
          </w:p>
          <w:p w14:paraId="473811D7" w14:textId="07FD33BC" w:rsidR="00AB02D5" w:rsidRPr="006A09AF" w:rsidRDefault="00AB02D5" w:rsidP="00AB02D5">
            <w:pPr>
              <w:pStyle w:val="GvdeMetni"/>
              <w:jc w:val="both"/>
              <w:rPr>
                <w:rFonts w:cs="Times New Roman"/>
                <w:lang w:eastAsia="tr-TR"/>
              </w:rPr>
            </w:pPr>
            <w:r w:rsidRPr="006A09AF">
              <w:rPr>
                <w:rFonts w:cs="Times New Roman"/>
                <w:lang w:eastAsia="tr-TR"/>
              </w:rPr>
              <w:t>4- Ders Müfredatını Sektörün Beklentilerini Karşılayacak Şekilde Güncel Tutmak</w:t>
            </w:r>
          </w:p>
          <w:p w14:paraId="17B66A5F" w14:textId="04BC6D31" w:rsidR="00AB02D5" w:rsidRPr="006A09AF" w:rsidRDefault="00AB02D5" w:rsidP="00AB02D5">
            <w:pPr>
              <w:pStyle w:val="GvdeMetni"/>
              <w:jc w:val="both"/>
              <w:rPr>
                <w:rFonts w:cs="Times New Roman"/>
                <w:lang w:eastAsia="tr-TR"/>
              </w:rPr>
            </w:pPr>
            <w:r w:rsidRPr="006A09AF">
              <w:rPr>
                <w:rFonts w:cs="Times New Roman"/>
                <w:lang w:eastAsia="tr-TR"/>
              </w:rPr>
              <w:t>5- Öğrencilerle Mezuniyet Sonrasında Bağlantı Kurulabilmesi İçin Dernek Vb. Oluşumların Kurulması</w:t>
            </w:r>
          </w:p>
          <w:p w14:paraId="2A077752" w14:textId="0EDDA377" w:rsidR="00AB02D5" w:rsidRPr="006A09AF" w:rsidRDefault="00AB02D5" w:rsidP="00AB02D5">
            <w:pPr>
              <w:pStyle w:val="GvdeMetni"/>
              <w:jc w:val="both"/>
              <w:rPr>
                <w:rFonts w:cs="Times New Roman"/>
                <w:lang w:eastAsia="tr-TR"/>
              </w:rPr>
            </w:pPr>
            <w:r w:rsidRPr="006A09AF">
              <w:rPr>
                <w:rFonts w:cs="Times New Roman"/>
                <w:lang w:eastAsia="tr-TR"/>
              </w:rPr>
              <w:t>6- Mezun Öğrenciler ile İletişimin Sağlanmasına Yardım bir Komisyon Kurulması</w:t>
            </w:r>
          </w:p>
          <w:p w14:paraId="6C0F306E" w14:textId="4D11416B" w:rsidR="00AB02D5" w:rsidRPr="006A09AF" w:rsidRDefault="00AB02D5" w:rsidP="00AB02D5">
            <w:pPr>
              <w:pStyle w:val="GvdeMetni"/>
              <w:jc w:val="both"/>
              <w:rPr>
                <w:rFonts w:cs="Times New Roman"/>
                <w:lang w:eastAsia="tr-TR"/>
              </w:rPr>
            </w:pPr>
          </w:p>
        </w:tc>
        <w:tc>
          <w:tcPr>
            <w:tcW w:w="160" w:type="dxa"/>
            <w:vAlign w:val="center"/>
            <w:hideMark/>
          </w:tcPr>
          <w:p w14:paraId="1DC1E63F"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A847172" w14:textId="77777777" w:rsidTr="00001718">
        <w:trPr>
          <w:gridAfter w:val="1"/>
          <w:wAfter w:w="143" w:type="dxa"/>
          <w:trHeight w:val="397"/>
        </w:trPr>
        <w:tc>
          <w:tcPr>
            <w:tcW w:w="1843" w:type="dxa"/>
            <w:tcBorders>
              <w:top w:val="single" w:sz="4" w:space="0" w:color="auto"/>
              <w:left w:val="single" w:sz="8" w:space="0" w:color="auto"/>
              <w:bottom w:val="single" w:sz="8" w:space="0" w:color="auto"/>
              <w:right w:val="single" w:sz="8" w:space="0" w:color="auto"/>
            </w:tcBorders>
            <w:shd w:val="clear" w:color="auto" w:fill="B8E08C"/>
            <w:vAlign w:val="center"/>
            <w:hideMark/>
          </w:tcPr>
          <w:p w14:paraId="23263D80" w14:textId="4E05D753" w:rsidR="00AB02D5" w:rsidRPr="006A09AF" w:rsidRDefault="00AB02D5" w:rsidP="00AB02D5">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w:t>
            </w:r>
            <w:r>
              <w:rPr>
                <w:rFonts w:eastAsia="Times New Roman" w:cs="Times New Roman"/>
                <w:b/>
                <w:bCs/>
                <w:color w:val="000000"/>
                <w:sz w:val="22"/>
                <w:lang w:eastAsia="tr-TR"/>
              </w:rPr>
              <w:t>7</w:t>
            </w:r>
          </w:p>
        </w:tc>
        <w:tc>
          <w:tcPr>
            <w:tcW w:w="7371" w:type="dxa"/>
            <w:gridSpan w:val="6"/>
            <w:tcBorders>
              <w:top w:val="single" w:sz="4" w:space="0" w:color="auto"/>
              <w:left w:val="nil"/>
              <w:bottom w:val="single" w:sz="8" w:space="0" w:color="auto"/>
              <w:right w:val="single" w:sz="8" w:space="0" w:color="000000"/>
            </w:tcBorders>
            <w:shd w:val="clear" w:color="auto" w:fill="B8E08C"/>
            <w:noWrap/>
            <w:vAlign w:val="center"/>
            <w:hideMark/>
          </w:tcPr>
          <w:p w14:paraId="0D1224D4" w14:textId="7FF19529" w:rsidR="00AB02D5" w:rsidRPr="00C867BD" w:rsidRDefault="00AB02D5" w:rsidP="00AB02D5">
            <w:pPr>
              <w:spacing w:after="0" w:line="240" w:lineRule="auto"/>
              <w:rPr>
                <w:rFonts w:eastAsia="Times New Roman" w:cs="Times New Roman"/>
                <w:b/>
                <w:bCs/>
                <w:color w:val="000000"/>
                <w:sz w:val="22"/>
                <w:lang w:eastAsia="tr-TR"/>
              </w:rPr>
            </w:pPr>
            <w:r w:rsidRPr="00C867BD">
              <w:rPr>
                <w:rFonts w:eastAsia="Times New Roman" w:cs="Times New Roman"/>
                <w:b/>
                <w:bCs/>
                <w:color w:val="000000"/>
                <w:sz w:val="22"/>
                <w:lang w:eastAsia="tr-TR"/>
              </w:rPr>
              <w:t>Eğiticilerin eğitimi programlarının gerçekleştirilmesi</w:t>
            </w:r>
          </w:p>
        </w:tc>
        <w:tc>
          <w:tcPr>
            <w:tcW w:w="160" w:type="dxa"/>
            <w:vAlign w:val="center"/>
            <w:hideMark/>
          </w:tcPr>
          <w:p w14:paraId="0C1B9DE1"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65A2FF2" w14:textId="77777777" w:rsidTr="00001718">
        <w:trPr>
          <w:gridAfter w:val="1"/>
          <w:wAfter w:w="143" w:type="dxa"/>
          <w:trHeight w:val="458"/>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600D86F" w14:textId="13689B50"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Pg-3.7.1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497C191A" w14:textId="37083034" w:rsidR="00AB02D5" w:rsidRPr="006A09AF" w:rsidRDefault="00AB02D5" w:rsidP="00AB02D5">
            <w:pPr>
              <w:spacing w:after="0" w:line="240" w:lineRule="auto"/>
              <w:rPr>
                <w:rFonts w:eastAsia="Times New Roman" w:cs="Times New Roman"/>
                <w:color w:val="000000"/>
                <w:sz w:val="22"/>
                <w:lang w:eastAsia="tr-TR"/>
              </w:rPr>
            </w:pPr>
            <w:r>
              <w:rPr>
                <w:rFonts w:eastAsia="Times New Roman" w:cs="Times New Roman"/>
                <w:color w:val="000000"/>
                <w:sz w:val="22"/>
                <w:lang w:eastAsia="tr-TR"/>
              </w:rPr>
              <w:t>A</w:t>
            </w:r>
            <w:r w:rsidRPr="00A337FA">
              <w:rPr>
                <w:rFonts w:eastAsia="Times New Roman" w:cs="Times New Roman"/>
                <w:color w:val="000000"/>
                <w:sz w:val="22"/>
                <w:lang w:eastAsia="tr-TR"/>
              </w:rPr>
              <w:t xml:space="preserve">kademik </w:t>
            </w:r>
            <w:r>
              <w:rPr>
                <w:rFonts w:eastAsia="Times New Roman" w:cs="Times New Roman"/>
                <w:color w:val="000000"/>
                <w:sz w:val="22"/>
                <w:lang w:eastAsia="tr-TR"/>
              </w:rPr>
              <w:t>b</w:t>
            </w:r>
            <w:r w:rsidRPr="00A337FA">
              <w:rPr>
                <w:rFonts w:eastAsia="Times New Roman" w:cs="Times New Roman"/>
                <w:color w:val="000000"/>
                <w:sz w:val="22"/>
                <w:lang w:eastAsia="tr-TR"/>
              </w:rPr>
              <w:t>irim</w:t>
            </w:r>
            <w:r>
              <w:rPr>
                <w:rFonts w:eastAsia="Times New Roman" w:cs="Times New Roman"/>
                <w:color w:val="000000"/>
                <w:sz w:val="22"/>
                <w:lang w:eastAsia="tr-TR"/>
              </w:rPr>
              <w:t>ler</w:t>
            </w:r>
            <w:r w:rsidRPr="00A337FA">
              <w:rPr>
                <w:rFonts w:eastAsia="Times New Roman" w:cs="Times New Roman"/>
                <w:color w:val="000000"/>
                <w:sz w:val="22"/>
                <w:lang w:eastAsia="tr-TR"/>
              </w:rPr>
              <w:t>de eğiticilerin eğitimi programı kapsamında verilen eğitim sayısı</w:t>
            </w:r>
          </w:p>
        </w:tc>
        <w:tc>
          <w:tcPr>
            <w:tcW w:w="160" w:type="dxa"/>
            <w:vAlign w:val="center"/>
            <w:hideMark/>
          </w:tcPr>
          <w:p w14:paraId="38DBE12C"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3F4F75A"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2CEE4463"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BC24BE7"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77E6B0C2"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8180C7E"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7DA42E16"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1E890CE9"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0AC1177F"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2CAF163D"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A9CDE44"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77C225B0"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6E2CC3A6" w14:textId="3857A9DF"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65ABB1A" w14:textId="63B5ACFD"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c>
          <w:tcPr>
            <w:tcW w:w="1228" w:type="dxa"/>
            <w:tcBorders>
              <w:top w:val="nil"/>
              <w:left w:val="nil"/>
              <w:bottom w:val="single" w:sz="8" w:space="0" w:color="auto"/>
              <w:right w:val="single" w:sz="8" w:space="0" w:color="auto"/>
            </w:tcBorders>
            <w:shd w:val="clear" w:color="auto" w:fill="auto"/>
            <w:noWrap/>
            <w:vAlign w:val="center"/>
            <w:hideMark/>
          </w:tcPr>
          <w:p w14:paraId="21C8C1C5" w14:textId="4479EB6C"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2DBE5691" w14:textId="22704AE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7A0BD4C2" w14:textId="2CFE033D"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32EE1FBF" w14:textId="4AC21C93"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303" w:type="dxa"/>
            <w:gridSpan w:val="2"/>
            <w:vAlign w:val="center"/>
            <w:hideMark/>
          </w:tcPr>
          <w:p w14:paraId="7444B33B"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862CA3A" w14:textId="77777777" w:rsidTr="00001718">
        <w:trPr>
          <w:trHeight w:val="324"/>
        </w:trPr>
        <w:tc>
          <w:tcPr>
            <w:tcW w:w="1843" w:type="dxa"/>
            <w:vMerge w:val="restart"/>
            <w:tcBorders>
              <w:top w:val="single" w:sz="8" w:space="0" w:color="000000"/>
              <w:left w:val="single" w:sz="8" w:space="0" w:color="auto"/>
              <w:bottom w:val="single" w:sz="4" w:space="0" w:color="auto"/>
              <w:right w:val="single" w:sz="8" w:space="0" w:color="auto"/>
            </w:tcBorders>
            <w:vAlign w:val="center"/>
          </w:tcPr>
          <w:p w14:paraId="68B839B9" w14:textId="7F5C7E08"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Pg-3.7.2</w:t>
            </w:r>
          </w:p>
        </w:tc>
        <w:tc>
          <w:tcPr>
            <w:tcW w:w="7371" w:type="dxa"/>
            <w:gridSpan w:val="6"/>
            <w:tcBorders>
              <w:top w:val="nil"/>
              <w:left w:val="nil"/>
              <w:bottom w:val="single" w:sz="8" w:space="0" w:color="auto"/>
              <w:right w:val="single" w:sz="8" w:space="0" w:color="auto"/>
            </w:tcBorders>
            <w:shd w:val="clear" w:color="auto" w:fill="FFFF00"/>
            <w:noWrap/>
            <w:vAlign w:val="center"/>
          </w:tcPr>
          <w:p w14:paraId="4A8A3354" w14:textId="6E9C3272" w:rsidR="00AB02D5" w:rsidRPr="006A09AF" w:rsidRDefault="00AB02D5" w:rsidP="00AB02D5">
            <w:pPr>
              <w:spacing w:after="0" w:line="240" w:lineRule="auto"/>
              <w:rPr>
                <w:rFonts w:eastAsia="Times New Roman" w:cs="Times New Roman"/>
                <w:color w:val="000000"/>
                <w:sz w:val="22"/>
                <w:lang w:eastAsia="tr-TR"/>
              </w:rPr>
            </w:pPr>
            <w:r>
              <w:rPr>
                <w:rFonts w:eastAsia="Times New Roman" w:cs="Times New Roman"/>
                <w:color w:val="000000"/>
                <w:sz w:val="22"/>
                <w:lang w:eastAsia="tr-TR"/>
              </w:rPr>
              <w:t>A</w:t>
            </w:r>
            <w:r w:rsidRPr="00A337FA">
              <w:rPr>
                <w:rFonts w:eastAsia="Times New Roman" w:cs="Times New Roman"/>
                <w:color w:val="000000"/>
                <w:sz w:val="22"/>
                <w:lang w:eastAsia="tr-TR"/>
              </w:rPr>
              <w:t xml:space="preserve">kademik </w:t>
            </w:r>
            <w:r>
              <w:rPr>
                <w:rFonts w:eastAsia="Times New Roman" w:cs="Times New Roman"/>
                <w:color w:val="000000"/>
                <w:sz w:val="22"/>
                <w:lang w:eastAsia="tr-TR"/>
              </w:rPr>
              <w:t>b</w:t>
            </w:r>
            <w:r w:rsidRPr="00A337FA">
              <w:rPr>
                <w:rFonts w:eastAsia="Times New Roman" w:cs="Times New Roman"/>
                <w:color w:val="000000"/>
                <w:sz w:val="22"/>
                <w:lang w:eastAsia="tr-TR"/>
              </w:rPr>
              <w:t>irim</w:t>
            </w:r>
            <w:r>
              <w:rPr>
                <w:rFonts w:eastAsia="Times New Roman" w:cs="Times New Roman"/>
                <w:color w:val="000000"/>
                <w:sz w:val="22"/>
                <w:lang w:eastAsia="tr-TR"/>
              </w:rPr>
              <w:t>ler</w:t>
            </w:r>
            <w:r w:rsidRPr="00A337FA">
              <w:rPr>
                <w:rFonts w:eastAsia="Times New Roman" w:cs="Times New Roman"/>
                <w:color w:val="000000"/>
                <w:sz w:val="22"/>
                <w:lang w:eastAsia="tr-TR"/>
              </w:rPr>
              <w:t>de eğiticilerin eğitimi programı kapsamında eğitim alan öğretim elemanı sayısı</w:t>
            </w:r>
          </w:p>
        </w:tc>
        <w:tc>
          <w:tcPr>
            <w:tcW w:w="303" w:type="dxa"/>
            <w:gridSpan w:val="2"/>
            <w:vAlign w:val="center"/>
          </w:tcPr>
          <w:p w14:paraId="32E00D1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2580D3D1" w14:textId="77777777" w:rsidTr="00001718">
        <w:trPr>
          <w:trHeight w:val="324"/>
        </w:trPr>
        <w:tc>
          <w:tcPr>
            <w:tcW w:w="1843" w:type="dxa"/>
            <w:vMerge/>
            <w:tcBorders>
              <w:left w:val="single" w:sz="8" w:space="0" w:color="auto"/>
              <w:bottom w:val="single" w:sz="4" w:space="0" w:color="auto"/>
              <w:right w:val="single" w:sz="8" w:space="0" w:color="auto"/>
            </w:tcBorders>
            <w:vAlign w:val="center"/>
          </w:tcPr>
          <w:p w14:paraId="60F4E69D"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2E40032E" w14:textId="0E79E9B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68C6D5FF" w14:textId="7607A30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2F0C931F" w14:textId="1E05974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1074CCEE" w14:textId="5788B1D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6BE67091" w14:textId="321B706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02796E07" w14:textId="61B3FD74"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tcPr>
          <w:p w14:paraId="077EC60F"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05567EE" w14:textId="77777777" w:rsidTr="00001718">
        <w:trPr>
          <w:trHeight w:val="324"/>
        </w:trPr>
        <w:tc>
          <w:tcPr>
            <w:tcW w:w="1843" w:type="dxa"/>
            <w:vMerge/>
            <w:tcBorders>
              <w:left w:val="single" w:sz="8" w:space="0" w:color="auto"/>
              <w:bottom w:val="single" w:sz="4" w:space="0" w:color="auto"/>
              <w:right w:val="single" w:sz="8" w:space="0" w:color="auto"/>
            </w:tcBorders>
            <w:vAlign w:val="center"/>
          </w:tcPr>
          <w:p w14:paraId="5A4AC365"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0136D96B" w14:textId="7011B85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303F7FE4" w14:textId="286F02E0"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40</w:t>
            </w:r>
          </w:p>
        </w:tc>
        <w:tc>
          <w:tcPr>
            <w:tcW w:w="1228" w:type="dxa"/>
            <w:tcBorders>
              <w:top w:val="nil"/>
              <w:left w:val="nil"/>
              <w:bottom w:val="single" w:sz="8" w:space="0" w:color="auto"/>
              <w:right w:val="single" w:sz="8" w:space="0" w:color="auto"/>
            </w:tcBorders>
            <w:shd w:val="clear" w:color="auto" w:fill="auto"/>
            <w:noWrap/>
            <w:vAlign w:val="center"/>
          </w:tcPr>
          <w:p w14:paraId="0F1A1324" w14:textId="4929192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30</w:t>
            </w:r>
          </w:p>
        </w:tc>
        <w:tc>
          <w:tcPr>
            <w:tcW w:w="1229" w:type="dxa"/>
            <w:tcBorders>
              <w:top w:val="nil"/>
              <w:left w:val="nil"/>
              <w:bottom w:val="single" w:sz="8" w:space="0" w:color="auto"/>
              <w:right w:val="single" w:sz="8" w:space="0" w:color="auto"/>
            </w:tcBorders>
            <w:shd w:val="clear" w:color="auto" w:fill="auto"/>
            <w:noWrap/>
            <w:vAlign w:val="center"/>
          </w:tcPr>
          <w:p w14:paraId="765D0BBA" w14:textId="76A1A7A9"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tcBorders>
              <w:top w:val="nil"/>
              <w:left w:val="nil"/>
              <w:bottom w:val="single" w:sz="8" w:space="0" w:color="auto"/>
              <w:right w:val="single" w:sz="8" w:space="0" w:color="auto"/>
            </w:tcBorders>
            <w:shd w:val="clear" w:color="auto" w:fill="auto"/>
            <w:noWrap/>
            <w:vAlign w:val="center"/>
          </w:tcPr>
          <w:p w14:paraId="6A97D73D" w14:textId="7F40D1D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9" w:type="dxa"/>
            <w:tcBorders>
              <w:top w:val="nil"/>
              <w:left w:val="nil"/>
              <w:bottom w:val="single" w:sz="8" w:space="0" w:color="auto"/>
              <w:right w:val="single" w:sz="8" w:space="0" w:color="auto"/>
            </w:tcBorders>
            <w:shd w:val="clear" w:color="auto" w:fill="auto"/>
            <w:noWrap/>
            <w:vAlign w:val="center"/>
          </w:tcPr>
          <w:p w14:paraId="5E2940B6" w14:textId="4C1984D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303" w:type="dxa"/>
            <w:gridSpan w:val="2"/>
            <w:vAlign w:val="center"/>
          </w:tcPr>
          <w:p w14:paraId="6FA46220"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B4E1255" w14:textId="77777777" w:rsidTr="00001718">
        <w:trPr>
          <w:gridAfter w:val="1"/>
          <w:wAfter w:w="143" w:type="dxa"/>
          <w:trHeight w:val="170"/>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0785AF" w14:textId="77777777"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EA06025" w14:textId="63B88F12" w:rsidR="00AB02D5" w:rsidRPr="006A09AF" w:rsidRDefault="00AB02D5" w:rsidP="00AB02D5">
            <w:pPr>
              <w:pStyle w:val="GvdeMetni"/>
              <w:jc w:val="both"/>
              <w:rPr>
                <w:rFonts w:cs="Times New Roman"/>
                <w:lang w:eastAsia="tr-TR"/>
              </w:rPr>
            </w:pPr>
            <w:r w:rsidRPr="006A09AF">
              <w:rPr>
                <w:rFonts w:cs="Times New Roman"/>
                <w:lang w:eastAsia="tr-TR"/>
              </w:rPr>
              <w:t xml:space="preserve">Her Eğitim-Öğretim </w:t>
            </w:r>
            <w:r>
              <w:rPr>
                <w:rFonts w:cs="Times New Roman"/>
                <w:lang w:eastAsia="tr-TR"/>
              </w:rPr>
              <w:t xml:space="preserve">Yılı </w:t>
            </w:r>
            <w:r w:rsidRPr="006A09AF">
              <w:rPr>
                <w:rFonts w:cs="Times New Roman"/>
                <w:lang w:eastAsia="tr-TR"/>
              </w:rPr>
              <w:t>Sonunda Hesaplanacaktır.</w:t>
            </w:r>
          </w:p>
        </w:tc>
        <w:tc>
          <w:tcPr>
            <w:tcW w:w="160" w:type="dxa"/>
            <w:vAlign w:val="center"/>
            <w:hideMark/>
          </w:tcPr>
          <w:p w14:paraId="09952F8E"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6862DCB" w14:textId="77777777" w:rsidTr="00001718">
        <w:trPr>
          <w:gridAfter w:val="1"/>
          <w:wAfter w:w="143" w:type="dxa"/>
          <w:trHeight w:val="315"/>
        </w:trPr>
        <w:tc>
          <w:tcPr>
            <w:tcW w:w="1843" w:type="dxa"/>
            <w:vMerge/>
            <w:tcBorders>
              <w:top w:val="nil"/>
              <w:left w:val="single" w:sz="8" w:space="0" w:color="auto"/>
              <w:bottom w:val="single" w:sz="8" w:space="0" w:color="000000"/>
              <w:right w:val="single" w:sz="8" w:space="0" w:color="auto"/>
            </w:tcBorders>
            <w:vAlign w:val="center"/>
            <w:hideMark/>
          </w:tcPr>
          <w:p w14:paraId="3D22261D"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21CFB34" w14:textId="77777777" w:rsidR="00AB02D5" w:rsidRPr="006A09AF" w:rsidRDefault="00AB02D5" w:rsidP="00AB02D5">
            <w:pPr>
              <w:pStyle w:val="GvdeMetni"/>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0CDDDD79"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563E46F6" w14:textId="77777777" w:rsidTr="00001718">
        <w:trPr>
          <w:gridAfter w:val="1"/>
          <w:wAfter w:w="143" w:type="dxa"/>
          <w:trHeight w:val="817"/>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54979F7C" w14:textId="6036381A"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7CE309C" w14:textId="77777777" w:rsidR="00AB02D5" w:rsidRPr="006A09AF" w:rsidRDefault="00AB02D5" w:rsidP="00AB02D5">
            <w:pPr>
              <w:pStyle w:val="GvdeMetni"/>
              <w:jc w:val="both"/>
              <w:rPr>
                <w:rFonts w:cs="Times New Roman"/>
                <w:lang w:eastAsia="tr-TR"/>
              </w:rPr>
            </w:pPr>
            <w:r w:rsidRPr="006A09AF">
              <w:rPr>
                <w:rFonts w:cs="Times New Roman"/>
                <w:lang w:eastAsia="tr-TR"/>
              </w:rPr>
              <w:t>Dekanlık ve Bölümler.</w:t>
            </w:r>
          </w:p>
        </w:tc>
        <w:tc>
          <w:tcPr>
            <w:tcW w:w="160" w:type="dxa"/>
            <w:vAlign w:val="center"/>
            <w:hideMark/>
          </w:tcPr>
          <w:p w14:paraId="1C2BC55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A0C94C9" w14:textId="77777777" w:rsidTr="00001718">
        <w:trPr>
          <w:gridAfter w:val="1"/>
          <w:wAfter w:w="143" w:type="dxa"/>
          <w:trHeight w:val="113"/>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353997" w14:textId="77777777"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AEF10C0" w14:textId="4EA360F3" w:rsidR="00AB02D5" w:rsidRPr="006A09AF" w:rsidRDefault="00AB02D5" w:rsidP="00AB02D5">
            <w:pPr>
              <w:pStyle w:val="GvdeMetni"/>
              <w:jc w:val="both"/>
              <w:rPr>
                <w:rFonts w:cs="Times New Roman"/>
                <w:lang w:eastAsia="tr-TR"/>
              </w:rPr>
            </w:pPr>
            <w:r>
              <w:rPr>
                <w:rFonts w:cs="Times New Roman"/>
                <w:lang w:eastAsia="tr-TR"/>
              </w:rPr>
              <w:t>Eğitim konu ve programının hazırlanmamış olması</w:t>
            </w:r>
          </w:p>
        </w:tc>
        <w:tc>
          <w:tcPr>
            <w:tcW w:w="160" w:type="dxa"/>
            <w:vAlign w:val="center"/>
            <w:hideMark/>
          </w:tcPr>
          <w:p w14:paraId="506266BF"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2F51094" w14:textId="77777777" w:rsidTr="00001718">
        <w:trPr>
          <w:gridAfter w:val="1"/>
          <w:wAfter w:w="143" w:type="dxa"/>
          <w:trHeight w:val="376"/>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FB4D655"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4" w:space="0" w:color="auto"/>
              <w:right w:val="single" w:sz="8" w:space="0" w:color="000000"/>
            </w:tcBorders>
            <w:vAlign w:val="center"/>
            <w:hideMark/>
          </w:tcPr>
          <w:p w14:paraId="578F699F" w14:textId="77777777" w:rsidR="00AB02D5" w:rsidRPr="006A09AF" w:rsidRDefault="00AB02D5" w:rsidP="00AB02D5">
            <w:pPr>
              <w:pStyle w:val="GvdeMetni"/>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33D3E496"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05A9BF20" w14:textId="77777777" w:rsidTr="00001718">
        <w:trPr>
          <w:gridAfter w:val="1"/>
          <w:wAfter w:w="143" w:type="dxa"/>
          <w:trHeight w:val="397"/>
        </w:trPr>
        <w:tc>
          <w:tcPr>
            <w:tcW w:w="1843" w:type="dxa"/>
            <w:tcBorders>
              <w:top w:val="nil"/>
              <w:left w:val="single" w:sz="8" w:space="0" w:color="auto"/>
              <w:bottom w:val="single" w:sz="8" w:space="0" w:color="000000"/>
              <w:right w:val="single" w:sz="4" w:space="0" w:color="auto"/>
            </w:tcBorders>
            <w:shd w:val="clear" w:color="auto" w:fill="auto"/>
            <w:vAlign w:val="center"/>
            <w:hideMark/>
          </w:tcPr>
          <w:p w14:paraId="6E89DF8B" w14:textId="77777777"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A06A" w14:textId="2EDD315D" w:rsidR="00AB02D5" w:rsidRDefault="00AB02D5" w:rsidP="00AB02D5">
            <w:pPr>
              <w:pStyle w:val="GvdeMetni"/>
              <w:jc w:val="both"/>
              <w:rPr>
                <w:rFonts w:cs="Times New Roman"/>
                <w:lang w:eastAsia="tr-TR"/>
              </w:rPr>
            </w:pPr>
            <w:r>
              <w:rPr>
                <w:rFonts w:cs="Times New Roman"/>
                <w:lang w:eastAsia="tr-TR"/>
              </w:rPr>
              <w:t>1- Yeni gelen kadrolu akademik personele ve ders saat ücreti karşılığında görevlendirilen öğretim elemanlarına; öğrenci bilgi sistemi, Bolonya bilgi paketi, LMS gibi dijital ortamların etkin kullanımı konusunda bilgi amaçlı eğitim gerçekleştirilmesi</w:t>
            </w:r>
          </w:p>
          <w:p w14:paraId="34B7870A" w14:textId="77777777" w:rsidR="00AB02D5" w:rsidRDefault="00AB02D5" w:rsidP="00AB02D5">
            <w:pPr>
              <w:pStyle w:val="GvdeMetni"/>
              <w:jc w:val="both"/>
              <w:rPr>
                <w:rFonts w:cs="Times New Roman"/>
                <w:lang w:eastAsia="tr-TR"/>
              </w:rPr>
            </w:pPr>
            <w:r>
              <w:rPr>
                <w:rFonts w:cs="Times New Roman"/>
                <w:lang w:eastAsia="tr-TR"/>
              </w:rPr>
              <w:t>2- Yeni gelen kadrolu akademik personele ve ders saat ücreti karşılığında görevlendirilen öğretim elemanlarına; halihazırda var olan öğretim üye ve elemanlarının, idari personel ve görevlilerin tanıtılması, her birinin kurumdaki görevleri konusunda bilgilere ulaşılacak kanalların gösterilmesi</w:t>
            </w:r>
          </w:p>
          <w:p w14:paraId="3A51D946" w14:textId="17B9A29D" w:rsidR="00AB02D5" w:rsidRPr="006A09AF" w:rsidRDefault="00AB02D5" w:rsidP="00AB02D5">
            <w:pPr>
              <w:pStyle w:val="GvdeMetni"/>
              <w:jc w:val="both"/>
              <w:rPr>
                <w:rFonts w:cs="Times New Roman"/>
                <w:lang w:eastAsia="tr-TR"/>
              </w:rPr>
            </w:pPr>
            <w:r>
              <w:rPr>
                <w:rFonts w:cs="Times New Roman"/>
                <w:lang w:eastAsia="tr-TR"/>
              </w:rPr>
              <w:t>3- Eğitim öğretime devam eden akademik personelin, eğitim öğretim teknikleri, mekanların kullanımı, öğrenciler hakkında bilgi alışverişi amaçlı toplantıların düzenlenmesi</w:t>
            </w:r>
          </w:p>
        </w:tc>
        <w:tc>
          <w:tcPr>
            <w:tcW w:w="160" w:type="dxa"/>
            <w:tcBorders>
              <w:left w:val="single" w:sz="4" w:space="0" w:color="auto"/>
            </w:tcBorders>
            <w:vAlign w:val="center"/>
            <w:hideMark/>
          </w:tcPr>
          <w:p w14:paraId="71091CFB"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94A4A53" w14:textId="77777777" w:rsidTr="00001718">
        <w:trPr>
          <w:gridAfter w:val="1"/>
          <w:wAfter w:w="143" w:type="dxa"/>
          <w:trHeight w:val="397"/>
        </w:trPr>
        <w:tc>
          <w:tcPr>
            <w:tcW w:w="1843" w:type="dxa"/>
            <w:tcBorders>
              <w:top w:val="nil"/>
              <w:left w:val="single" w:sz="8" w:space="0" w:color="auto"/>
              <w:bottom w:val="single" w:sz="8" w:space="0" w:color="auto"/>
              <w:right w:val="single" w:sz="8" w:space="0" w:color="auto"/>
            </w:tcBorders>
            <w:shd w:val="clear" w:color="auto" w:fill="B8E08C"/>
            <w:vAlign w:val="center"/>
            <w:hideMark/>
          </w:tcPr>
          <w:p w14:paraId="7E30E68A" w14:textId="565139CF" w:rsidR="00AB02D5" w:rsidRPr="006A09AF" w:rsidRDefault="00AB02D5" w:rsidP="00AB02D5">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3.8</w:t>
            </w:r>
          </w:p>
        </w:tc>
        <w:tc>
          <w:tcPr>
            <w:tcW w:w="7371" w:type="dxa"/>
            <w:gridSpan w:val="6"/>
            <w:tcBorders>
              <w:top w:val="single" w:sz="8" w:space="0" w:color="auto"/>
              <w:left w:val="nil"/>
              <w:bottom w:val="single" w:sz="8" w:space="0" w:color="auto"/>
              <w:right w:val="single" w:sz="8" w:space="0" w:color="000000"/>
            </w:tcBorders>
            <w:shd w:val="clear" w:color="auto" w:fill="B8E08C"/>
            <w:noWrap/>
            <w:vAlign w:val="center"/>
            <w:hideMark/>
          </w:tcPr>
          <w:p w14:paraId="35092BDA" w14:textId="63709510"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Öğretim Elemanı </w:t>
            </w:r>
            <w:r>
              <w:rPr>
                <w:rFonts w:eastAsia="Times New Roman" w:cs="Times New Roman"/>
                <w:b/>
                <w:bCs/>
                <w:color w:val="000000"/>
                <w:sz w:val="22"/>
                <w:lang w:eastAsia="tr-TR"/>
              </w:rPr>
              <w:t>Yüklerinin Azaltılarak Bilimsel Çalışmalara Yönelimin Artışını Sağlamak</w:t>
            </w:r>
          </w:p>
        </w:tc>
        <w:tc>
          <w:tcPr>
            <w:tcW w:w="160" w:type="dxa"/>
            <w:vAlign w:val="center"/>
            <w:hideMark/>
          </w:tcPr>
          <w:p w14:paraId="3BE41D71"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D0A469F" w14:textId="77777777" w:rsidTr="00001718">
        <w:trPr>
          <w:gridAfter w:val="1"/>
          <w:wAfter w:w="143" w:type="dxa"/>
          <w:trHeight w:val="374"/>
        </w:trPr>
        <w:tc>
          <w:tcPr>
            <w:tcW w:w="1843" w:type="dxa"/>
            <w:vMerge w:val="restart"/>
            <w:tcBorders>
              <w:top w:val="nil"/>
              <w:left w:val="single" w:sz="8" w:space="0" w:color="auto"/>
              <w:right w:val="single" w:sz="8" w:space="0" w:color="auto"/>
            </w:tcBorders>
            <w:shd w:val="clear" w:color="auto" w:fill="auto"/>
            <w:vAlign w:val="center"/>
          </w:tcPr>
          <w:p w14:paraId="18CE5281" w14:textId="67E6D7C9"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Pg-3.8.1</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tcPr>
          <w:p w14:paraId="3E3FD20A" w14:textId="49374F86" w:rsidR="00AB02D5" w:rsidRPr="006A09AF" w:rsidRDefault="00AB02D5" w:rsidP="00AB02D5">
            <w:pPr>
              <w:spacing w:after="0" w:line="240" w:lineRule="auto"/>
              <w:rPr>
                <w:rFonts w:eastAsia="Times New Roman" w:cs="Times New Roman"/>
                <w:color w:val="000000"/>
                <w:sz w:val="22"/>
                <w:lang w:eastAsia="tr-TR"/>
              </w:rPr>
            </w:pPr>
            <w:r w:rsidRPr="009339D0">
              <w:rPr>
                <w:rFonts w:eastAsia="Times New Roman" w:cs="Times New Roman"/>
                <w:color w:val="000000"/>
                <w:sz w:val="22"/>
                <w:lang w:eastAsia="tr-TR"/>
              </w:rPr>
              <w:t>Lisans ve Lisansüstü Programların Öğrenci Sayısı / Öğretim Üyesi Sayısı</w:t>
            </w:r>
          </w:p>
        </w:tc>
        <w:tc>
          <w:tcPr>
            <w:tcW w:w="160" w:type="dxa"/>
            <w:vAlign w:val="center"/>
          </w:tcPr>
          <w:p w14:paraId="3169A5CC"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49D54220" w14:textId="77777777" w:rsidTr="00001718">
        <w:trPr>
          <w:gridAfter w:val="1"/>
          <w:wAfter w:w="143" w:type="dxa"/>
          <w:trHeight w:val="418"/>
        </w:trPr>
        <w:tc>
          <w:tcPr>
            <w:tcW w:w="1843" w:type="dxa"/>
            <w:vMerge/>
            <w:tcBorders>
              <w:left w:val="single" w:sz="8" w:space="0" w:color="auto"/>
              <w:right w:val="single" w:sz="4" w:space="0" w:color="auto"/>
            </w:tcBorders>
            <w:shd w:val="clear" w:color="auto" w:fill="auto"/>
            <w:vAlign w:val="center"/>
          </w:tcPr>
          <w:p w14:paraId="4E440E7D"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D500CD8" w14:textId="678E6CE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3099B34" w14:textId="5DF49DBA"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293E078" w14:textId="0C53D12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E175FD8" w14:textId="068C4E5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1C4ABDF" w14:textId="4FA632C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3ECAB40" w14:textId="35F6C79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160" w:type="dxa"/>
            <w:tcBorders>
              <w:left w:val="single" w:sz="4" w:space="0" w:color="auto"/>
            </w:tcBorders>
            <w:vAlign w:val="center"/>
          </w:tcPr>
          <w:p w14:paraId="497287EC"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7153C17E" w14:textId="77777777" w:rsidTr="00AE125C">
        <w:trPr>
          <w:gridAfter w:val="1"/>
          <w:wAfter w:w="143" w:type="dxa"/>
          <w:trHeight w:val="282"/>
        </w:trPr>
        <w:tc>
          <w:tcPr>
            <w:tcW w:w="1843" w:type="dxa"/>
            <w:vMerge/>
            <w:tcBorders>
              <w:left w:val="single" w:sz="8" w:space="0" w:color="auto"/>
              <w:bottom w:val="single" w:sz="4" w:space="0" w:color="auto"/>
              <w:right w:val="single" w:sz="4" w:space="0" w:color="auto"/>
            </w:tcBorders>
            <w:shd w:val="clear" w:color="auto" w:fill="auto"/>
            <w:vAlign w:val="center"/>
          </w:tcPr>
          <w:p w14:paraId="155693DA"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9EBEB20" w14:textId="1D88CF28"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AA7FE52" w14:textId="485A797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9D46583" w14:textId="4087B71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r w:rsidRPr="006A09AF">
              <w:rPr>
                <w:rFonts w:eastAsia="Times New Roman" w:cs="Times New Roman"/>
                <w:color w:val="000000"/>
                <w:sz w:val="22"/>
                <w:lang w:eastAsia="tr-TR"/>
              </w:rPr>
              <w:t>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446FE46" w14:textId="5324A7A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295994D" w14:textId="420A3F9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572DDF3" w14:textId="04EECC5A"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Pr>
                <w:rFonts w:eastAsia="Times New Roman" w:cs="Times New Roman"/>
                <w:color w:val="000000"/>
                <w:sz w:val="22"/>
                <w:lang w:eastAsia="tr-TR"/>
              </w:rPr>
              <w:t>0</w:t>
            </w:r>
          </w:p>
        </w:tc>
        <w:tc>
          <w:tcPr>
            <w:tcW w:w="160" w:type="dxa"/>
            <w:tcBorders>
              <w:left w:val="single" w:sz="4" w:space="0" w:color="auto"/>
            </w:tcBorders>
            <w:vAlign w:val="center"/>
          </w:tcPr>
          <w:p w14:paraId="12B97F42"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DFEED92" w14:textId="77777777" w:rsidTr="00AE125C">
        <w:trPr>
          <w:gridAfter w:val="1"/>
          <w:wAfter w:w="143" w:type="dxa"/>
          <w:trHeight w:val="570"/>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12168F" w14:textId="36B6F71D"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Pg-3.8.5</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hideMark/>
          </w:tcPr>
          <w:p w14:paraId="3AF865EF" w14:textId="06524507"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Ders Veren Kadrolu Öğretim Elemanlarının Haftalık Ders Saati Sayısının İki Dönemlik Ortalaması </w:t>
            </w:r>
          </w:p>
        </w:tc>
        <w:tc>
          <w:tcPr>
            <w:tcW w:w="160" w:type="dxa"/>
            <w:vAlign w:val="center"/>
            <w:hideMark/>
          </w:tcPr>
          <w:p w14:paraId="666B5092"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FEECCA8" w14:textId="77777777" w:rsidTr="00AE125C">
        <w:trPr>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7ECCF87"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52E277E9" w14:textId="2607762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51F07E0" w14:textId="22F4E39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27DFB3D" w14:textId="587F4EC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561C04FD" w14:textId="589340E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BF82FBC" w14:textId="73ED311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4B4C0042" w14:textId="34C9372A"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3DB2D053"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42C36914" w14:textId="77777777" w:rsidTr="00AE125C">
        <w:trPr>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572E0DF7"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CDA9AC5" w14:textId="32F88F1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34</w:t>
            </w:r>
          </w:p>
        </w:tc>
        <w:tc>
          <w:tcPr>
            <w:tcW w:w="1229" w:type="dxa"/>
            <w:tcBorders>
              <w:top w:val="nil"/>
              <w:left w:val="nil"/>
              <w:bottom w:val="single" w:sz="8" w:space="0" w:color="auto"/>
              <w:right w:val="single" w:sz="8" w:space="0" w:color="auto"/>
            </w:tcBorders>
            <w:shd w:val="clear" w:color="auto" w:fill="auto"/>
            <w:noWrap/>
            <w:vAlign w:val="center"/>
            <w:hideMark/>
          </w:tcPr>
          <w:p w14:paraId="09702979" w14:textId="59624A22"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8" w:type="dxa"/>
            <w:tcBorders>
              <w:top w:val="nil"/>
              <w:left w:val="nil"/>
              <w:bottom w:val="single" w:sz="8" w:space="0" w:color="auto"/>
              <w:right w:val="single" w:sz="8" w:space="0" w:color="auto"/>
            </w:tcBorders>
            <w:shd w:val="clear" w:color="auto" w:fill="auto"/>
            <w:noWrap/>
            <w:vAlign w:val="center"/>
            <w:hideMark/>
          </w:tcPr>
          <w:p w14:paraId="2EF3B963" w14:textId="0D82C264"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28</w:t>
            </w:r>
          </w:p>
        </w:tc>
        <w:tc>
          <w:tcPr>
            <w:tcW w:w="1229" w:type="dxa"/>
            <w:tcBorders>
              <w:top w:val="nil"/>
              <w:left w:val="nil"/>
              <w:bottom w:val="single" w:sz="8" w:space="0" w:color="auto"/>
              <w:right w:val="single" w:sz="8" w:space="0" w:color="auto"/>
            </w:tcBorders>
            <w:shd w:val="clear" w:color="auto" w:fill="auto"/>
            <w:noWrap/>
            <w:vAlign w:val="center"/>
            <w:hideMark/>
          </w:tcPr>
          <w:p w14:paraId="571BC7CE" w14:textId="71BFA50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24</w:t>
            </w:r>
          </w:p>
        </w:tc>
        <w:tc>
          <w:tcPr>
            <w:tcW w:w="1228" w:type="dxa"/>
            <w:tcBorders>
              <w:top w:val="nil"/>
              <w:left w:val="nil"/>
              <w:bottom w:val="single" w:sz="8" w:space="0" w:color="auto"/>
              <w:right w:val="single" w:sz="8" w:space="0" w:color="auto"/>
            </w:tcBorders>
            <w:shd w:val="clear" w:color="auto" w:fill="auto"/>
            <w:noWrap/>
            <w:vAlign w:val="center"/>
            <w:hideMark/>
          </w:tcPr>
          <w:p w14:paraId="5FCD168E" w14:textId="65E9241B"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9" w:type="dxa"/>
            <w:tcBorders>
              <w:top w:val="nil"/>
              <w:left w:val="nil"/>
              <w:bottom w:val="single" w:sz="8" w:space="0" w:color="auto"/>
              <w:right w:val="single" w:sz="8" w:space="0" w:color="auto"/>
            </w:tcBorders>
            <w:shd w:val="clear" w:color="auto" w:fill="auto"/>
            <w:noWrap/>
            <w:vAlign w:val="center"/>
            <w:hideMark/>
          </w:tcPr>
          <w:p w14:paraId="59E734EE" w14:textId="22D069C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18</w:t>
            </w:r>
          </w:p>
        </w:tc>
        <w:tc>
          <w:tcPr>
            <w:tcW w:w="303" w:type="dxa"/>
            <w:gridSpan w:val="2"/>
            <w:vAlign w:val="center"/>
            <w:hideMark/>
          </w:tcPr>
          <w:p w14:paraId="15E66528"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8D21638" w14:textId="77777777" w:rsidTr="00001718">
        <w:trPr>
          <w:gridAfter w:val="1"/>
          <w:wAfter w:w="143" w:type="dxa"/>
          <w:trHeight w:val="1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DA2EAEC" w14:textId="75CCE71C"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E1B4496" w14:textId="44C2013C" w:rsidR="00AB02D5" w:rsidRPr="006A09AF" w:rsidRDefault="00AB02D5" w:rsidP="00AB02D5">
            <w:pPr>
              <w:pStyle w:val="GvdeMetni"/>
              <w:jc w:val="both"/>
              <w:rPr>
                <w:rFonts w:cs="Times New Roman"/>
                <w:lang w:eastAsia="tr-TR"/>
              </w:rPr>
            </w:pPr>
            <w:r w:rsidRPr="006A09AF">
              <w:rPr>
                <w:rFonts w:cs="Times New Roman"/>
                <w:lang w:eastAsia="tr-TR"/>
              </w:rPr>
              <w:t xml:space="preserve">Her Eğitim-Öğretim </w:t>
            </w:r>
            <w:r>
              <w:rPr>
                <w:rFonts w:cs="Times New Roman"/>
                <w:lang w:eastAsia="tr-TR"/>
              </w:rPr>
              <w:t xml:space="preserve">Yılı </w:t>
            </w:r>
            <w:r w:rsidRPr="006A09AF">
              <w:rPr>
                <w:rFonts w:cs="Times New Roman"/>
                <w:lang w:eastAsia="tr-TR"/>
              </w:rPr>
              <w:t>Sonunda Hesaplanacaktır.</w:t>
            </w:r>
          </w:p>
        </w:tc>
        <w:tc>
          <w:tcPr>
            <w:tcW w:w="160" w:type="dxa"/>
            <w:vAlign w:val="center"/>
            <w:hideMark/>
          </w:tcPr>
          <w:p w14:paraId="07231B11"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258C6E62" w14:textId="77777777" w:rsidTr="00001718">
        <w:trPr>
          <w:gridAfter w:val="1"/>
          <w:wAfter w:w="143" w:type="dxa"/>
          <w:trHeight w:val="315"/>
        </w:trPr>
        <w:tc>
          <w:tcPr>
            <w:tcW w:w="1843" w:type="dxa"/>
            <w:vMerge/>
            <w:tcBorders>
              <w:top w:val="nil"/>
              <w:left w:val="single" w:sz="8" w:space="0" w:color="auto"/>
              <w:bottom w:val="single" w:sz="8" w:space="0" w:color="000000"/>
              <w:right w:val="single" w:sz="8" w:space="0" w:color="auto"/>
            </w:tcBorders>
            <w:vAlign w:val="center"/>
            <w:hideMark/>
          </w:tcPr>
          <w:p w14:paraId="5EAB4147"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AF41FF3" w14:textId="77777777" w:rsidR="00AB02D5" w:rsidRPr="006A09AF" w:rsidRDefault="00AB02D5" w:rsidP="00AB02D5">
            <w:pPr>
              <w:pStyle w:val="GvdeMetni"/>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327AA158"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0AD96468" w14:textId="77777777" w:rsidTr="00001718">
        <w:trPr>
          <w:gridAfter w:val="1"/>
          <w:wAfter w:w="143" w:type="dxa"/>
          <w:trHeight w:val="817"/>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17736F09" w14:textId="32D2B1F1"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277600C" w14:textId="01BA7192" w:rsidR="00AB02D5" w:rsidRPr="006A09AF" w:rsidRDefault="00AB02D5" w:rsidP="00AB02D5">
            <w:pPr>
              <w:pStyle w:val="GvdeMetni"/>
              <w:jc w:val="both"/>
              <w:rPr>
                <w:rFonts w:cs="Times New Roman"/>
                <w:lang w:eastAsia="tr-TR"/>
              </w:rPr>
            </w:pPr>
            <w:r w:rsidRPr="006A09AF">
              <w:rPr>
                <w:rFonts w:cs="Times New Roman"/>
                <w:lang w:eastAsia="tr-TR"/>
              </w:rPr>
              <w:t>Dekanlık ve Bölümler.</w:t>
            </w:r>
          </w:p>
        </w:tc>
        <w:tc>
          <w:tcPr>
            <w:tcW w:w="160" w:type="dxa"/>
            <w:vAlign w:val="center"/>
            <w:hideMark/>
          </w:tcPr>
          <w:p w14:paraId="78AC738A"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920E2B9" w14:textId="77777777" w:rsidTr="00001718">
        <w:trPr>
          <w:gridAfter w:val="1"/>
          <w:wAfter w:w="143" w:type="dxa"/>
          <w:trHeight w:val="113"/>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ED9337" w14:textId="17114CD8"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5358FFA" w14:textId="0092FBFC" w:rsidR="00AB02D5" w:rsidRPr="006A09AF" w:rsidRDefault="00AB02D5" w:rsidP="00AB02D5">
            <w:pPr>
              <w:pStyle w:val="GvdeMetni"/>
              <w:jc w:val="both"/>
              <w:rPr>
                <w:rFonts w:cs="Times New Roman"/>
                <w:lang w:eastAsia="tr-TR"/>
              </w:rPr>
            </w:pPr>
            <w:r w:rsidRPr="006A09AF">
              <w:rPr>
                <w:rFonts w:cs="Times New Roman"/>
                <w:lang w:eastAsia="tr-TR"/>
              </w:rPr>
              <w:t>Akademik Personel Alımı Yapılamaması</w:t>
            </w:r>
          </w:p>
        </w:tc>
        <w:tc>
          <w:tcPr>
            <w:tcW w:w="160" w:type="dxa"/>
            <w:vAlign w:val="center"/>
            <w:hideMark/>
          </w:tcPr>
          <w:p w14:paraId="32E15259"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9C0EE20" w14:textId="77777777" w:rsidTr="00001718">
        <w:trPr>
          <w:gridAfter w:val="1"/>
          <w:wAfter w:w="143" w:type="dxa"/>
          <w:trHeight w:val="376"/>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4DA68422"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4" w:space="0" w:color="auto"/>
              <w:right w:val="single" w:sz="8" w:space="0" w:color="000000"/>
            </w:tcBorders>
            <w:vAlign w:val="center"/>
            <w:hideMark/>
          </w:tcPr>
          <w:p w14:paraId="0827FDA6" w14:textId="77777777" w:rsidR="00AB02D5" w:rsidRPr="006A09AF" w:rsidRDefault="00AB02D5" w:rsidP="00AB02D5">
            <w:pPr>
              <w:pStyle w:val="GvdeMetni"/>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013A6EFF"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6AA98CA5" w14:textId="77777777" w:rsidTr="00001718">
        <w:trPr>
          <w:gridAfter w:val="1"/>
          <w:wAfter w:w="143" w:type="dxa"/>
          <w:trHeight w:val="397"/>
        </w:trPr>
        <w:tc>
          <w:tcPr>
            <w:tcW w:w="1843" w:type="dxa"/>
            <w:tcBorders>
              <w:top w:val="nil"/>
              <w:left w:val="single" w:sz="8" w:space="0" w:color="auto"/>
              <w:bottom w:val="single" w:sz="8" w:space="0" w:color="000000"/>
              <w:right w:val="single" w:sz="4" w:space="0" w:color="auto"/>
            </w:tcBorders>
            <w:shd w:val="clear" w:color="auto" w:fill="auto"/>
            <w:vAlign w:val="center"/>
            <w:hideMark/>
          </w:tcPr>
          <w:p w14:paraId="397C1206" w14:textId="40FD8C21"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51A9" w14:textId="7A2398BA" w:rsidR="00AB02D5" w:rsidRPr="006A09AF" w:rsidRDefault="00AB02D5" w:rsidP="00AB02D5">
            <w:pPr>
              <w:pStyle w:val="GvdeMetni"/>
              <w:jc w:val="both"/>
              <w:rPr>
                <w:rFonts w:cs="Times New Roman"/>
                <w:lang w:eastAsia="tr-TR"/>
              </w:rPr>
            </w:pPr>
            <w:r w:rsidRPr="006A09AF">
              <w:rPr>
                <w:rFonts w:cs="Times New Roman"/>
                <w:lang w:eastAsia="tr-TR"/>
              </w:rPr>
              <w:t>Akademik Personel Sayısını Arttırmak İçin Talepte Bulunmak</w:t>
            </w:r>
          </w:p>
        </w:tc>
        <w:tc>
          <w:tcPr>
            <w:tcW w:w="160" w:type="dxa"/>
            <w:tcBorders>
              <w:left w:val="single" w:sz="4" w:space="0" w:color="auto"/>
            </w:tcBorders>
            <w:vAlign w:val="center"/>
            <w:hideMark/>
          </w:tcPr>
          <w:p w14:paraId="2465A64D" w14:textId="77777777" w:rsidR="00AB02D5" w:rsidRPr="006A09AF" w:rsidRDefault="00AB02D5" w:rsidP="00AB02D5">
            <w:pPr>
              <w:spacing w:after="0" w:line="240" w:lineRule="auto"/>
              <w:rPr>
                <w:rFonts w:eastAsia="Times New Roman" w:cs="Times New Roman"/>
                <w:sz w:val="22"/>
                <w:lang w:eastAsia="tr-TR"/>
              </w:rPr>
            </w:pPr>
          </w:p>
        </w:tc>
      </w:tr>
    </w:tbl>
    <w:p w14:paraId="21D52D17" w14:textId="67D4BD28" w:rsidR="00D43D98" w:rsidRPr="006A09AF" w:rsidRDefault="00D43D98" w:rsidP="006A09AF">
      <w:pPr>
        <w:pStyle w:val="GvdeMetni"/>
        <w:jc w:val="both"/>
        <w:rPr>
          <w:rFonts w:cs="Times New Roman"/>
        </w:rPr>
      </w:pPr>
    </w:p>
    <w:p w14:paraId="1A5E40AE" w14:textId="58A29B42" w:rsidR="00DC51AF" w:rsidRPr="006A09AF" w:rsidRDefault="00DC51AF" w:rsidP="00AE125C">
      <w:pPr>
        <w:pStyle w:val="TabloAklamas"/>
        <w:jc w:val="both"/>
        <w:rPr>
          <w:rFonts w:cs="Times New Roman"/>
          <w:b w:val="0"/>
          <w:bCs/>
          <w:sz w:val="22"/>
        </w:rPr>
      </w:pPr>
      <w:bookmarkStart w:id="28" w:name="_Toc86655820"/>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4</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4 için  hedef kartları, performans göstergeleri ve faaliyetler</w:t>
      </w:r>
      <w:bookmarkEnd w:id="28"/>
    </w:p>
    <w:tbl>
      <w:tblPr>
        <w:tblW w:w="9630" w:type="dxa"/>
        <w:tblInd w:w="70" w:type="dxa"/>
        <w:tblLayout w:type="fixed"/>
        <w:tblCellMar>
          <w:left w:w="70" w:type="dxa"/>
          <w:right w:w="70" w:type="dxa"/>
        </w:tblCellMar>
        <w:tblLook w:val="04A0" w:firstRow="1" w:lastRow="0" w:firstColumn="1" w:lastColumn="0" w:noHBand="0" w:noVBand="1"/>
      </w:tblPr>
      <w:tblGrid>
        <w:gridCol w:w="1843"/>
        <w:gridCol w:w="1228"/>
        <w:gridCol w:w="1229"/>
        <w:gridCol w:w="1228"/>
        <w:gridCol w:w="1229"/>
        <w:gridCol w:w="1228"/>
        <w:gridCol w:w="1229"/>
        <w:gridCol w:w="160"/>
        <w:gridCol w:w="256"/>
      </w:tblGrid>
      <w:tr w:rsidR="00A54F52" w:rsidRPr="006A09AF" w14:paraId="27BECB04" w14:textId="77777777" w:rsidTr="00B234A6">
        <w:trPr>
          <w:gridAfter w:val="2"/>
          <w:wAfter w:w="416" w:type="dxa"/>
          <w:trHeight w:val="645"/>
        </w:trPr>
        <w:tc>
          <w:tcPr>
            <w:tcW w:w="9214" w:type="dxa"/>
            <w:gridSpan w:val="7"/>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5E70C83E" w14:textId="401E37E4"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AMAÇ-4: ULUSAL VE ULUSLARARASI ARAŞTIRMA VE GELİŞTİRME YAPMAK</w:t>
            </w:r>
          </w:p>
        </w:tc>
      </w:tr>
      <w:tr w:rsidR="00A54F52" w:rsidRPr="006A09AF" w14:paraId="3DD93DC4" w14:textId="77777777" w:rsidTr="00B234A6">
        <w:trPr>
          <w:gridAfter w:val="2"/>
          <w:wAfter w:w="416" w:type="dxa"/>
          <w:trHeight w:val="389"/>
        </w:trPr>
        <w:tc>
          <w:tcPr>
            <w:tcW w:w="1843" w:type="dxa"/>
            <w:tcBorders>
              <w:left w:val="single" w:sz="4" w:space="0" w:color="auto"/>
              <w:bottom w:val="single" w:sz="4" w:space="0" w:color="auto"/>
              <w:right w:val="single" w:sz="4" w:space="0" w:color="auto"/>
            </w:tcBorders>
            <w:shd w:val="clear" w:color="auto" w:fill="B8E08C"/>
            <w:vAlign w:val="center"/>
            <w:hideMark/>
          </w:tcPr>
          <w:p w14:paraId="5D7F1FC9" w14:textId="6252FDF1"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HEDEF-4.1</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B8E08C"/>
            <w:noWrap/>
            <w:vAlign w:val="center"/>
            <w:hideMark/>
          </w:tcPr>
          <w:p w14:paraId="70F338DC" w14:textId="77777777"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Akademik yayın, proje ve patent sayısının artırılması</w:t>
            </w:r>
          </w:p>
        </w:tc>
      </w:tr>
      <w:tr w:rsidR="004C508D" w:rsidRPr="006A09AF" w14:paraId="10E8DE55" w14:textId="77777777" w:rsidTr="00B234A6">
        <w:trPr>
          <w:gridAfter w:val="2"/>
          <w:wAfter w:w="416" w:type="dxa"/>
          <w:trHeight w:val="32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236D21" w14:textId="4A73BF0E"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Pg-4.1.1</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341E7E87" w14:textId="77777777" w:rsidR="00A54F52" w:rsidRPr="006A09AF" w:rsidRDefault="00A54F52"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SCI, SSCI ve A&amp;HCI endeksli dergilerdeki yıllık yayın sayısı (WOS)</w:t>
            </w:r>
          </w:p>
        </w:tc>
      </w:tr>
      <w:tr w:rsidR="00B2158C" w:rsidRPr="006A09AF" w14:paraId="606E6768" w14:textId="77777777" w:rsidTr="00B234A6">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50A61BD3" w14:textId="77777777" w:rsidR="00A54F52" w:rsidRPr="006A09AF" w:rsidRDefault="00A54F52"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0F86494B"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DB67B58"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4CA6A22E"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2FA895EE"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18C8F6B"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3866F269"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2158C" w:rsidRPr="006A09AF" w14:paraId="77AB27F2" w14:textId="77777777" w:rsidTr="00B234A6">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0681E2A4" w14:textId="77777777" w:rsidR="00A54F52" w:rsidRPr="006A09AF" w:rsidRDefault="00A54F52"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FE06999" w14:textId="50D4BCA4" w:rsidR="00A54F52" w:rsidRPr="006A09AF" w:rsidRDefault="00BB0F4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1F3FD904"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6F753E66"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7FE7C7FC" w14:textId="2AFAA225" w:rsidR="00A54F52" w:rsidRPr="006A09AF" w:rsidRDefault="00F9269D"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8" w:type="dxa"/>
            <w:tcBorders>
              <w:top w:val="nil"/>
              <w:left w:val="nil"/>
              <w:bottom w:val="single" w:sz="8" w:space="0" w:color="auto"/>
              <w:right w:val="single" w:sz="8" w:space="0" w:color="auto"/>
            </w:tcBorders>
            <w:shd w:val="clear" w:color="auto" w:fill="auto"/>
            <w:noWrap/>
            <w:vAlign w:val="center"/>
            <w:hideMark/>
          </w:tcPr>
          <w:p w14:paraId="79F01557" w14:textId="5069F2DF" w:rsidR="00A54F52" w:rsidRPr="006A09AF" w:rsidRDefault="00F9269D"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hideMark/>
          </w:tcPr>
          <w:p w14:paraId="0A6FA21F" w14:textId="459C0873" w:rsidR="00A54F52" w:rsidRPr="006A09AF" w:rsidRDefault="00F9269D"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r>
      <w:tr w:rsidR="00364800" w:rsidRPr="006A09AF" w14:paraId="2E452D73" w14:textId="77777777" w:rsidTr="00B234A6">
        <w:trPr>
          <w:gridAfter w:val="2"/>
          <w:wAfter w:w="416" w:type="dxa"/>
          <w:trHeight w:val="324"/>
        </w:trPr>
        <w:tc>
          <w:tcPr>
            <w:tcW w:w="1843" w:type="dxa"/>
            <w:vMerge w:val="restart"/>
            <w:tcBorders>
              <w:top w:val="single" w:sz="8" w:space="0" w:color="auto"/>
              <w:left w:val="single" w:sz="8" w:space="0" w:color="auto"/>
              <w:right w:val="single" w:sz="8" w:space="0" w:color="auto"/>
            </w:tcBorders>
            <w:vAlign w:val="center"/>
          </w:tcPr>
          <w:p w14:paraId="3B3551FB" w14:textId="63900DA4"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Pg-4.1.2</w:t>
            </w:r>
          </w:p>
        </w:tc>
        <w:tc>
          <w:tcPr>
            <w:tcW w:w="7371" w:type="dxa"/>
            <w:gridSpan w:val="6"/>
            <w:tcBorders>
              <w:top w:val="nil"/>
              <w:left w:val="nil"/>
              <w:bottom w:val="single" w:sz="8" w:space="0" w:color="auto"/>
              <w:right w:val="single" w:sz="8" w:space="0" w:color="auto"/>
            </w:tcBorders>
            <w:shd w:val="clear" w:color="auto" w:fill="FFFF00"/>
            <w:noWrap/>
            <w:vAlign w:val="center"/>
          </w:tcPr>
          <w:p w14:paraId="572E822F" w14:textId="4EEA1DCA"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Toplam Yayın (</w:t>
            </w:r>
            <w:proofErr w:type="spellStart"/>
            <w:r w:rsidRPr="006A09AF">
              <w:rPr>
                <w:rFonts w:eastAsia="Times New Roman" w:cs="Times New Roman"/>
                <w:color w:val="000000"/>
                <w:sz w:val="22"/>
                <w:lang w:eastAsia="tr-TR"/>
              </w:rPr>
              <w:t>Döküman</w:t>
            </w:r>
            <w:proofErr w:type="spellEnd"/>
            <w:r w:rsidRPr="006A09AF">
              <w:rPr>
                <w:rFonts w:eastAsia="Times New Roman" w:cs="Times New Roman"/>
                <w:color w:val="000000"/>
                <w:sz w:val="22"/>
                <w:lang w:eastAsia="tr-TR"/>
              </w:rPr>
              <w:t>)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 uluslararası alan indeksi)</w:t>
            </w:r>
          </w:p>
        </w:tc>
      </w:tr>
      <w:tr w:rsidR="00364800" w:rsidRPr="006A09AF" w14:paraId="6558CA5D" w14:textId="77777777" w:rsidTr="00B234A6">
        <w:trPr>
          <w:gridAfter w:val="2"/>
          <w:wAfter w:w="416" w:type="dxa"/>
          <w:trHeight w:val="324"/>
        </w:trPr>
        <w:tc>
          <w:tcPr>
            <w:tcW w:w="1843" w:type="dxa"/>
            <w:vMerge/>
            <w:tcBorders>
              <w:left w:val="single" w:sz="8" w:space="0" w:color="auto"/>
              <w:right w:val="single" w:sz="8" w:space="0" w:color="auto"/>
            </w:tcBorders>
            <w:vAlign w:val="center"/>
          </w:tcPr>
          <w:p w14:paraId="2EED6F98"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65DED363" w14:textId="21FC9E35"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30606D82" w14:textId="734E154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E55E752" w14:textId="1593C760"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40981F7D" w14:textId="61545B5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26FCCB10" w14:textId="7C4195B6"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4B06F7AF" w14:textId="7B195748"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0E4F8C29" w14:textId="77777777" w:rsidTr="00B234A6">
        <w:trPr>
          <w:gridAfter w:val="2"/>
          <w:wAfter w:w="416" w:type="dxa"/>
          <w:trHeight w:val="324"/>
        </w:trPr>
        <w:tc>
          <w:tcPr>
            <w:tcW w:w="1843" w:type="dxa"/>
            <w:vMerge/>
            <w:tcBorders>
              <w:left w:val="single" w:sz="8" w:space="0" w:color="auto"/>
              <w:bottom w:val="single" w:sz="8" w:space="0" w:color="000000"/>
              <w:right w:val="single" w:sz="8" w:space="0" w:color="auto"/>
            </w:tcBorders>
            <w:vAlign w:val="center"/>
          </w:tcPr>
          <w:p w14:paraId="1A58512A"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492E8A01" w14:textId="7D522599"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0F475A"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197128B9" w14:textId="3F9D646A" w:rsidR="00364800" w:rsidRPr="006A09AF" w:rsidRDefault="000F475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15</w:t>
            </w:r>
          </w:p>
        </w:tc>
        <w:tc>
          <w:tcPr>
            <w:tcW w:w="1228" w:type="dxa"/>
            <w:tcBorders>
              <w:top w:val="nil"/>
              <w:left w:val="nil"/>
              <w:bottom w:val="single" w:sz="8" w:space="0" w:color="auto"/>
              <w:right w:val="single" w:sz="8" w:space="0" w:color="auto"/>
            </w:tcBorders>
            <w:shd w:val="clear" w:color="auto" w:fill="auto"/>
            <w:noWrap/>
            <w:vAlign w:val="center"/>
          </w:tcPr>
          <w:p w14:paraId="25340B50" w14:textId="1A287973" w:rsidR="00364800" w:rsidRPr="006A09AF" w:rsidRDefault="000F475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16</w:t>
            </w:r>
          </w:p>
        </w:tc>
        <w:tc>
          <w:tcPr>
            <w:tcW w:w="1229" w:type="dxa"/>
            <w:tcBorders>
              <w:top w:val="nil"/>
              <w:left w:val="nil"/>
              <w:bottom w:val="single" w:sz="8" w:space="0" w:color="auto"/>
              <w:right w:val="single" w:sz="8" w:space="0" w:color="auto"/>
            </w:tcBorders>
            <w:shd w:val="clear" w:color="auto" w:fill="auto"/>
            <w:noWrap/>
            <w:vAlign w:val="center"/>
          </w:tcPr>
          <w:p w14:paraId="58A2C830" w14:textId="5A282E34" w:rsidR="00364800" w:rsidRPr="006A09AF" w:rsidRDefault="000F475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8" w:type="dxa"/>
            <w:tcBorders>
              <w:top w:val="nil"/>
              <w:left w:val="nil"/>
              <w:bottom w:val="single" w:sz="8" w:space="0" w:color="auto"/>
              <w:right w:val="single" w:sz="8" w:space="0" w:color="auto"/>
            </w:tcBorders>
            <w:shd w:val="clear" w:color="auto" w:fill="auto"/>
            <w:noWrap/>
            <w:vAlign w:val="center"/>
          </w:tcPr>
          <w:p w14:paraId="77E6C841" w14:textId="7DA0860F" w:rsidR="00364800" w:rsidRPr="006A09AF" w:rsidRDefault="000F475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23</w:t>
            </w:r>
          </w:p>
        </w:tc>
        <w:tc>
          <w:tcPr>
            <w:tcW w:w="1229" w:type="dxa"/>
            <w:tcBorders>
              <w:top w:val="nil"/>
              <w:left w:val="nil"/>
              <w:bottom w:val="single" w:sz="8" w:space="0" w:color="auto"/>
              <w:right w:val="single" w:sz="8" w:space="0" w:color="auto"/>
            </w:tcBorders>
            <w:shd w:val="clear" w:color="auto" w:fill="auto"/>
            <w:noWrap/>
            <w:vAlign w:val="center"/>
          </w:tcPr>
          <w:p w14:paraId="6B9D5840" w14:textId="13E77FFC" w:rsidR="00364800" w:rsidRPr="006A09AF" w:rsidRDefault="000F475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r w:rsidR="00182B31">
              <w:rPr>
                <w:rFonts w:eastAsia="Times New Roman" w:cs="Times New Roman"/>
                <w:color w:val="000000"/>
                <w:sz w:val="22"/>
                <w:lang w:eastAsia="tr-TR"/>
              </w:rPr>
              <w:t>0</w:t>
            </w:r>
          </w:p>
        </w:tc>
      </w:tr>
      <w:tr w:rsidR="00364800" w:rsidRPr="006A09AF" w14:paraId="130551B6" w14:textId="77777777" w:rsidTr="00B234A6">
        <w:trPr>
          <w:gridAfter w:val="2"/>
          <w:wAfter w:w="416" w:type="dxa"/>
          <w:trHeight w:val="324"/>
        </w:trPr>
        <w:tc>
          <w:tcPr>
            <w:tcW w:w="1843" w:type="dxa"/>
            <w:vMerge w:val="restart"/>
            <w:tcBorders>
              <w:top w:val="single" w:sz="8" w:space="0" w:color="auto"/>
              <w:left w:val="single" w:sz="8" w:space="0" w:color="auto"/>
              <w:right w:val="single" w:sz="8" w:space="0" w:color="auto"/>
            </w:tcBorders>
            <w:vAlign w:val="center"/>
          </w:tcPr>
          <w:p w14:paraId="44BD3AD2" w14:textId="225734AF"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Pg-4.1.3</w:t>
            </w:r>
          </w:p>
        </w:tc>
        <w:tc>
          <w:tcPr>
            <w:tcW w:w="7371" w:type="dxa"/>
            <w:gridSpan w:val="6"/>
            <w:tcBorders>
              <w:top w:val="nil"/>
              <w:left w:val="nil"/>
              <w:bottom w:val="single" w:sz="8" w:space="0" w:color="auto"/>
              <w:right w:val="single" w:sz="8" w:space="0" w:color="auto"/>
            </w:tcBorders>
            <w:shd w:val="clear" w:color="auto" w:fill="FFFF00"/>
            <w:noWrap/>
            <w:vAlign w:val="center"/>
          </w:tcPr>
          <w:p w14:paraId="6D849998" w14:textId="1FE64A86"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Ulusal Hakemli Dergilerde Yayımlanmış Öğretim Elemanı Başına Düşen Yayın Sayısı </w:t>
            </w:r>
          </w:p>
        </w:tc>
      </w:tr>
      <w:tr w:rsidR="00364800" w:rsidRPr="006A09AF" w14:paraId="72531125" w14:textId="77777777" w:rsidTr="00B234A6">
        <w:trPr>
          <w:gridAfter w:val="2"/>
          <w:wAfter w:w="416" w:type="dxa"/>
          <w:trHeight w:val="324"/>
        </w:trPr>
        <w:tc>
          <w:tcPr>
            <w:tcW w:w="1843" w:type="dxa"/>
            <w:vMerge/>
            <w:tcBorders>
              <w:left w:val="single" w:sz="8" w:space="0" w:color="auto"/>
              <w:right w:val="single" w:sz="8" w:space="0" w:color="auto"/>
            </w:tcBorders>
            <w:vAlign w:val="center"/>
          </w:tcPr>
          <w:p w14:paraId="4E1C5F66"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3184B34F" w14:textId="2D725C10"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4ADF9CB7" w14:textId="1742ADFA"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F8BE91A" w14:textId="74191354"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357A755E" w14:textId="0107709C"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35F578C8" w14:textId="1577C42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25275E22" w14:textId="2EACB77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641B08F4" w14:textId="77777777" w:rsidTr="00B234A6">
        <w:trPr>
          <w:gridAfter w:val="2"/>
          <w:wAfter w:w="416" w:type="dxa"/>
          <w:trHeight w:val="324"/>
        </w:trPr>
        <w:tc>
          <w:tcPr>
            <w:tcW w:w="1843" w:type="dxa"/>
            <w:vMerge/>
            <w:tcBorders>
              <w:left w:val="single" w:sz="8" w:space="0" w:color="auto"/>
              <w:bottom w:val="single" w:sz="8" w:space="0" w:color="000000"/>
              <w:right w:val="single" w:sz="8" w:space="0" w:color="auto"/>
            </w:tcBorders>
            <w:vAlign w:val="center"/>
          </w:tcPr>
          <w:p w14:paraId="77C5ADA0"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75A2D69F" w14:textId="3307A836"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0,35</w:t>
            </w:r>
          </w:p>
        </w:tc>
        <w:tc>
          <w:tcPr>
            <w:tcW w:w="1229" w:type="dxa"/>
            <w:tcBorders>
              <w:top w:val="nil"/>
              <w:left w:val="nil"/>
              <w:bottom w:val="single" w:sz="8" w:space="0" w:color="auto"/>
              <w:right w:val="single" w:sz="8" w:space="0" w:color="auto"/>
            </w:tcBorders>
            <w:shd w:val="clear" w:color="auto" w:fill="auto"/>
            <w:noWrap/>
            <w:vAlign w:val="center"/>
          </w:tcPr>
          <w:p w14:paraId="03108993" w14:textId="47CCFC7E"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0,47</w:t>
            </w:r>
          </w:p>
        </w:tc>
        <w:tc>
          <w:tcPr>
            <w:tcW w:w="1228" w:type="dxa"/>
            <w:tcBorders>
              <w:top w:val="nil"/>
              <w:left w:val="nil"/>
              <w:bottom w:val="single" w:sz="8" w:space="0" w:color="auto"/>
              <w:right w:val="single" w:sz="8" w:space="0" w:color="auto"/>
            </w:tcBorders>
            <w:shd w:val="clear" w:color="auto" w:fill="auto"/>
            <w:noWrap/>
            <w:vAlign w:val="center"/>
          </w:tcPr>
          <w:p w14:paraId="2C7A90F7" w14:textId="1DFF39F1"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0,47</w:t>
            </w:r>
          </w:p>
        </w:tc>
        <w:tc>
          <w:tcPr>
            <w:tcW w:w="1229" w:type="dxa"/>
            <w:tcBorders>
              <w:top w:val="nil"/>
              <w:left w:val="nil"/>
              <w:bottom w:val="single" w:sz="8" w:space="0" w:color="auto"/>
              <w:right w:val="single" w:sz="8" w:space="0" w:color="auto"/>
            </w:tcBorders>
            <w:shd w:val="clear" w:color="auto" w:fill="auto"/>
            <w:noWrap/>
            <w:vAlign w:val="center"/>
          </w:tcPr>
          <w:p w14:paraId="75180EEC" w14:textId="635E8B58"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0,58</w:t>
            </w:r>
          </w:p>
        </w:tc>
        <w:tc>
          <w:tcPr>
            <w:tcW w:w="1228" w:type="dxa"/>
            <w:tcBorders>
              <w:top w:val="nil"/>
              <w:left w:val="nil"/>
              <w:bottom w:val="single" w:sz="8" w:space="0" w:color="auto"/>
              <w:right w:val="single" w:sz="8" w:space="0" w:color="auto"/>
            </w:tcBorders>
            <w:shd w:val="clear" w:color="auto" w:fill="auto"/>
            <w:noWrap/>
            <w:vAlign w:val="center"/>
          </w:tcPr>
          <w:p w14:paraId="3701779C" w14:textId="0BE8CB42"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w:t>
            </w:r>
            <w:r w:rsidR="00182B31">
              <w:rPr>
                <w:rFonts w:eastAsia="Times New Roman" w:cs="Times New Roman"/>
                <w:sz w:val="22"/>
                <w:lang w:eastAsia="tr-TR"/>
              </w:rPr>
              <w:t>67</w:t>
            </w:r>
          </w:p>
        </w:tc>
        <w:tc>
          <w:tcPr>
            <w:tcW w:w="1229" w:type="dxa"/>
            <w:tcBorders>
              <w:top w:val="nil"/>
              <w:left w:val="nil"/>
              <w:bottom w:val="single" w:sz="8" w:space="0" w:color="auto"/>
              <w:right w:val="single" w:sz="8" w:space="0" w:color="auto"/>
            </w:tcBorders>
            <w:shd w:val="clear" w:color="auto" w:fill="auto"/>
            <w:noWrap/>
            <w:vAlign w:val="center"/>
          </w:tcPr>
          <w:p w14:paraId="4E566986" w14:textId="5BBF519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0,7</w:t>
            </w:r>
          </w:p>
        </w:tc>
      </w:tr>
      <w:tr w:rsidR="00364800" w:rsidRPr="006A09AF" w14:paraId="3F0883E9" w14:textId="77777777" w:rsidTr="00B234A6">
        <w:trPr>
          <w:gridAfter w:val="2"/>
          <w:wAfter w:w="416"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860F4" w14:textId="2DAFD2FB"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Pg-4.1.4</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341C5C2A" w14:textId="77777777"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Öğretim üyesi başına SCI, SSCI ve A&amp;HCI endeksli dergilerdeki yıllık yayın sayısı</w:t>
            </w:r>
          </w:p>
        </w:tc>
      </w:tr>
      <w:tr w:rsidR="00364800" w:rsidRPr="006A09AF" w14:paraId="0920991B"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4B95484"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4EC21C0"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41D77567"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01BFC22B"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3488A59E"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9466880"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D23FFFF"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6EB89B50"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29E4E84"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E36F026" w14:textId="5371649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2CA7C59C" w14:textId="169EBC35"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0,1</w:t>
            </w:r>
            <w:r w:rsidR="004921F9">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hideMark/>
          </w:tcPr>
          <w:p w14:paraId="3B54C96A" w14:textId="45C08EF4"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0,1</w:t>
            </w:r>
            <w:r w:rsidR="00FE79E5" w:rsidRPr="006A09AF">
              <w:rPr>
                <w:rFonts w:eastAsia="Times New Roman" w:cs="Times New Roman"/>
                <w:color w:val="000000"/>
                <w:sz w:val="22"/>
                <w:lang w:eastAsia="tr-TR"/>
              </w:rPr>
              <w:t>8</w:t>
            </w:r>
          </w:p>
        </w:tc>
        <w:tc>
          <w:tcPr>
            <w:tcW w:w="1229" w:type="dxa"/>
            <w:tcBorders>
              <w:top w:val="nil"/>
              <w:left w:val="nil"/>
              <w:bottom w:val="single" w:sz="8" w:space="0" w:color="auto"/>
              <w:right w:val="single" w:sz="8" w:space="0" w:color="auto"/>
            </w:tcBorders>
            <w:shd w:val="clear" w:color="auto" w:fill="auto"/>
            <w:noWrap/>
            <w:vAlign w:val="center"/>
            <w:hideMark/>
          </w:tcPr>
          <w:p w14:paraId="3EBFB5E2" w14:textId="6AC6019E"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4921F9">
              <w:rPr>
                <w:rFonts w:eastAsia="Times New Roman" w:cs="Times New Roman"/>
                <w:color w:val="000000"/>
                <w:sz w:val="22"/>
                <w:lang w:eastAsia="tr-TR"/>
              </w:rPr>
              <w:t>20</w:t>
            </w:r>
          </w:p>
        </w:tc>
        <w:tc>
          <w:tcPr>
            <w:tcW w:w="1228" w:type="dxa"/>
            <w:tcBorders>
              <w:top w:val="nil"/>
              <w:left w:val="nil"/>
              <w:bottom w:val="single" w:sz="8" w:space="0" w:color="auto"/>
              <w:right w:val="single" w:sz="8" w:space="0" w:color="auto"/>
            </w:tcBorders>
            <w:shd w:val="clear" w:color="auto" w:fill="auto"/>
            <w:noWrap/>
            <w:vAlign w:val="center"/>
            <w:hideMark/>
          </w:tcPr>
          <w:p w14:paraId="5BB178CA" w14:textId="6EF25263"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0,2</w:t>
            </w:r>
            <w:r w:rsidR="00FE79E5" w:rsidRPr="006A09AF">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hideMark/>
          </w:tcPr>
          <w:p w14:paraId="4273C77B" w14:textId="281438D6"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4921F9">
              <w:rPr>
                <w:rFonts w:eastAsia="Times New Roman" w:cs="Times New Roman"/>
                <w:color w:val="000000"/>
                <w:sz w:val="22"/>
                <w:lang w:eastAsia="tr-TR"/>
              </w:rPr>
              <w:t>3</w:t>
            </w:r>
          </w:p>
        </w:tc>
      </w:tr>
      <w:tr w:rsidR="00364800" w:rsidRPr="006A09AF" w14:paraId="3122BBA0" w14:textId="77777777" w:rsidTr="00B234A6">
        <w:trPr>
          <w:gridAfter w:val="2"/>
          <w:wAfter w:w="416"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48E6C47" w14:textId="439B8EBC"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Pg-4.1.5</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16DCD6A2" w14:textId="77777777"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Toplam Yayın (</w:t>
            </w:r>
            <w:proofErr w:type="spellStart"/>
            <w:r w:rsidRPr="006A09AF">
              <w:rPr>
                <w:rFonts w:eastAsia="Times New Roman" w:cs="Times New Roman"/>
                <w:color w:val="000000"/>
                <w:sz w:val="22"/>
                <w:lang w:eastAsia="tr-TR"/>
              </w:rPr>
              <w:t>Döküman</w:t>
            </w:r>
            <w:proofErr w:type="spellEnd"/>
            <w:r w:rsidRPr="006A09AF">
              <w:rPr>
                <w:rFonts w:eastAsia="Times New Roman" w:cs="Times New Roman"/>
                <w:color w:val="000000"/>
                <w:sz w:val="22"/>
                <w:lang w:eastAsia="tr-TR"/>
              </w:rPr>
              <w:t>) Sayısının Öğretim Üyesi Sayısına Oranı</w:t>
            </w:r>
          </w:p>
        </w:tc>
      </w:tr>
      <w:tr w:rsidR="00364800" w:rsidRPr="006A09AF" w14:paraId="6E1FE423"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1C84BA80"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AF37E05"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A363E29"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DFB9B82"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6889CAA7"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9304F66"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D62B0A8"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323FD0B7" w14:textId="77777777" w:rsidTr="00B234A6">
        <w:trPr>
          <w:gridAfter w:val="2"/>
          <w:wAfter w:w="416" w:type="dxa"/>
          <w:trHeight w:val="324"/>
        </w:trPr>
        <w:tc>
          <w:tcPr>
            <w:tcW w:w="1843" w:type="dxa"/>
            <w:vMerge/>
            <w:tcBorders>
              <w:top w:val="nil"/>
              <w:left w:val="single" w:sz="8" w:space="0" w:color="auto"/>
              <w:bottom w:val="single" w:sz="4" w:space="0" w:color="auto"/>
              <w:right w:val="single" w:sz="8" w:space="0" w:color="auto"/>
            </w:tcBorders>
            <w:vAlign w:val="center"/>
            <w:hideMark/>
          </w:tcPr>
          <w:p w14:paraId="587FFB04"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0CD9C4C" w14:textId="17A13CE1"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FE79E5" w:rsidRPr="006A09AF">
              <w:rPr>
                <w:rFonts w:eastAsia="Times New Roman" w:cs="Times New Roman"/>
                <w:color w:val="000000"/>
                <w:sz w:val="22"/>
                <w:lang w:eastAsia="tr-TR"/>
              </w:rPr>
              <w:t>62</w:t>
            </w:r>
          </w:p>
        </w:tc>
        <w:tc>
          <w:tcPr>
            <w:tcW w:w="1229" w:type="dxa"/>
            <w:tcBorders>
              <w:top w:val="nil"/>
              <w:left w:val="nil"/>
              <w:bottom w:val="single" w:sz="8" w:space="0" w:color="auto"/>
              <w:right w:val="single" w:sz="8" w:space="0" w:color="auto"/>
            </w:tcBorders>
            <w:shd w:val="clear" w:color="auto" w:fill="auto"/>
            <w:noWrap/>
            <w:vAlign w:val="center"/>
            <w:hideMark/>
          </w:tcPr>
          <w:p w14:paraId="2AF1F344" w14:textId="2AD54335"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FE79E5" w:rsidRPr="006A09AF">
              <w:rPr>
                <w:rFonts w:eastAsia="Times New Roman" w:cs="Times New Roman"/>
                <w:color w:val="000000"/>
                <w:sz w:val="22"/>
                <w:lang w:eastAsia="tr-TR"/>
              </w:rPr>
              <w:t>9</w:t>
            </w:r>
          </w:p>
        </w:tc>
        <w:tc>
          <w:tcPr>
            <w:tcW w:w="1228" w:type="dxa"/>
            <w:tcBorders>
              <w:top w:val="nil"/>
              <w:left w:val="nil"/>
              <w:bottom w:val="single" w:sz="8" w:space="0" w:color="auto"/>
              <w:right w:val="single" w:sz="8" w:space="0" w:color="auto"/>
            </w:tcBorders>
            <w:shd w:val="clear" w:color="auto" w:fill="auto"/>
            <w:noWrap/>
            <w:vAlign w:val="center"/>
            <w:hideMark/>
          </w:tcPr>
          <w:p w14:paraId="1F0E4183" w14:textId="5F5B4C3F" w:rsidR="00364800" w:rsidRPr="006A09AF" w:rsidRDefault="00FE79E5"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00F3EED9" w14:textId="52801D72" w:rsidR="00364800" w:rsidRPr="006A09AF" w:rsidRDefault="00FE79E5"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1,2</w:t>
            </w:r>
          </w:p>
        </w:tc>
        <w:tc>
          <w:tcPr>
            <w:tcW w:w="1228" w:type="dxa"/>
            <w:tcBorders>
              <w:top w:val="nil"/>
              <w:left w:val="nil"/>
              <w:bottom w:val="single" w:sz="8" w:space="0" w:color="auto"/>
              <w:right w:val="single" w:sz="8" w:space="0" w:color="auto"/>
            </w:tcBorders>
            <w:shd w:val="clear" w:color="auto" w:fill="auto"/>
            <w:noWrap/>
            <w:vAlign w:val="center"/>
            <w:hideMark/>
          </w:tcPr>
          <w:p w14:paraId="291EAD69" w14:textId="17F68C69" w:rsidR="00364800" w:rsidRPr="006A09AF" w:rsidRDefault="00FE79E5"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364800" w:rsidRPr="006A09AF">
              <w:rPr>
                <w:rFonts w:eastAsia="Times New Roman" w:cs="Times New Roman"/>
                <w:color w:val="000000"/>
                <w:sz w:val="22"/>
                <w:lang w:eastAsia="tr-TR"/>
              </w:rPr>
              <w:t>,</w:t>
            </w:r>
            <w:r w:rsidRPr="006A09AF">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18EF5FED" w14:textId="7CB3A369" w:rsidR="00364800" w:rsidRPr="006A09AF" w:rsidRDefault="00FE79E5"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1864AF" w:rsidRPr="006A09AF" w14:paraId="52DE92E4" w14:textId="77777777" w:rsidTr="00B234A6">
        <w:trPr>
          <w:gridAfter w:val="1"/>
          <w:wAfter w:w="256" w:type="dxa"/>
          <w:trHeight w:val="599"/>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7DA38ADC" w14:textId="1BCF5F6A" w:rsidR="001864AF" w:rsidRPr="006A09AF" w:rsidRDefault="001864AF"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tcPr>
          <w:p w14:paraId="06131F00" w14:textId="77249E49" w:rsidR="001864AF" w:rsidRPr="006A09AF" w:rsidRDefault="001864AF"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Her eğitim-öğretim </w:t>
            </w:r>
            <w:r w:rsidR="00121DEA">
              <w:rPr>
                <w:rFonts w:eastAsia="Times New Roman" w:cs="Times New Roman"/>
                <w:color w:val="000000"/>
                <w:sz w:val="22"/>
                <w:lang w:eastAsia="tr-TR"/>
              </w:rPr>
              <w:t xml:space="preserve">yılı </w:t>
            </w:r>
            <w:r w:rsidRPr="006A09AF">
              <w:rPr>
                <w:rFonts w:eastAsia="Times New Roman" w:cs="Times New Roman"/>
                <w:color w:val="000000"/>
                <w:sz w:val="22"/>
                <w:lang w:eastAsia="tr-TR"/>
              </w:rPr>
              <w:t>sonunda hesaplanacaktır.</w:t>
            </w:r>
          </w:p>
        </w:tc>
        <w:tc>
          <w:tcPr>
            <w:tcW w:w="160" w:type="dxa"/>
            <w:vAlign w:val="center"/>
          </w:tcPr>
          <w:p w14:paraId="2698E6E4" w14:textId="77777777" w:rsidR="001864AF" w:rsidRPr="006A09AF" w:rsidRDefault="001864AF" w:rsidP="006A09AF">
            <w:pPr>
              <w:spacing w:after="0" w:line="240" w:lineRule="auto"/>
              <w:rPr>
                <w:rFonts w:eastAsia="Times New Roman" w:cs="Times New Roman"/>
                <w:sz w:val="22"/>
                <w:lang w:eastAsia="tr-TR"/>
              </w:rPr>
            </w:pPr>
          </w:p>
        </w:tc>
      </w:tr>
      <w:tr w:rsidR="00364800" w:rsidRPr="006A09AF" w14:paraId="4C0633C0" w14:textId="77777777" w:rsidTr="00B234A6">
        <w:trPr>
          <w:gridAfter w:val="1"/>
          <w:wAfter w:w="256" w:type="dxa"/>
          <w:trHeight w:val="833"/>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148596" w14:textId="0F32EE39"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D559D04" w14:textId="51946269"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ve Bölümler</w:t>
            </w:r>
            <w:r w:rsidR="00BC3BBB">
              <w:rPr>
                <w:rFonts w:eastAsia="Times New Roman" w:cs="Times New Roman"/>
                <w:color w:val="000000"/>
                <w:sz w:val="22"/>
                <w:lang w:eastAsia="tr-TR"/>
              </w:rPr>
              <w:t>, Kütüphane ve Dokümantasyon Daire Başkanlığı</w:t>
            </w:r>
          </w:p>
        </w:tc>
        <w:tc>
          <w:tcPr>
            <w:tcW w:w="160" w:type="dxa"/>
            <w:vAlign w:val="center"/>
            <w:hideMark/>
          </w:tcPr>
          <w:p w14:paraId="78756DE7" w14:textId="77777777" w:rsidR="00364800" w:rsidRPr="006A09AF" w:rsidRDefault="00364800" w:rsidP="006A09AF">
            <w:pPr>
              <w:spacing w:after="0" w:line="240" w:lineRule="auto"/>
              <w:rPr>
                <w:rFonts w:eastAsia="Times New Roman" w:cs="Times New Roman"/>
                <w:sz w:val="22"/>
                <w:lang w:eastAsia="tr-TR"/>
              </w:rPr>
            </w:pPr>
          </w:p>
        </w:tc>
      </w:tr>
      <w:tr w:rsidR="00364800" w:rsidRPr="006A09AF" w14:paraId="69478CE1" w14:textId="77777777" w:rsidTr="00B234A6">
        <w:trPr>
          <w:gridAfter w:val="1"/>
          <w:wAfter w:w="256" w:type="dxa"/>
          <w:trHeight w:val="1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4FC17E8" w14:textId="0B59D6F4"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right w:val="single" w:sz="8" w:space="0" w:color="000000"/>
            </w:tcBorders>
            <w:shd w:val="clear" w:color="auto" w:fill="auto"/>
            <w:noWrap/>
            <w:vAlign w:val="center"/>
            <w:hideMark/>
          </w:tcPr>
          <w:p w14:paraId="762DD9DF" w14:textId="28542BBA"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1.Öğretim üyesi başına düşen öğrenci sayısının fazla </w:t>
            </w:r>
            <w:proofErr w:type="gramStart"/>
            <w:r w:rsidRPr="006A09AF">
              <w:rPr>
                <w:rFonts w:eastAsia="Times New Roman" w:cs="Times New Roman"/>
                <w:color w:val="000000"/>
                <w:sz w:val="22"/>
                <w:lang w:eastAsia="tr-TR"/>
              </w:rPr>
              <w:t xml:space="preserve">olması,   </w:t>
            </w:r>
            <w:proofErr w:type="gramEnd"/>
            <w:r w:rsidRPr="006A09AF">
              <w:rPr>
                <w:rFonts w:eastAsia="Times New Roman" w:cs="Times New Roman"/>
                <w:color w:val="000000"/>
                <w:sz w:val="22"/>
                <w:lang w:eastAsia="tr-TR"/>
              </w:rPr>
              <w:t xml:space="preserve">                                                                                                   </w:t>
            </w:r>
          </w:p>
        </w:tc>
        <w:tc>
          <w:tcPr>
            <w:tcW w:w="160" w:type="dxa"/>
            <w:vAlign w:val="center"/>
            <w:hideMark/>
          </w:tcPr>
          <w:p w14:paraId="580C41DC" w14:textId="77777777" w:rsidR="00364800" w:rsidRPr="006A09AF" w:rsidRDefault="00364800" w:rsidP="006A09AF">
            <w:pPr>
              <w:spacing w:after="0" w:line="240" w:lineRule="auto"/>
              <w:rPr>
                <w:rFonts w:eastAsia="Times New Roman" w:cs="Times New Roman"/>
                <w:sz w:val="22"/>
                <w:lang w:eastAsia="tr-TR"/>
              </w:rPr>
            </w:pPr>
          </w:p>
        </w:tc>
      </w:tr>
      <w:tr w:rsidR="00364800" w:rsidRPr="006A09AF" w14:paraId="3BAB431B" w14:textId="77777777" w:rsidTr="00B234A6">
        <w:trPr>
          <w:gridAfter w:val="1"/>
          <w:wAfter w:w="256" w:type="dxa"/>
          <w:trHeight w:val="435"/>
        </w:trPr>
        <w:tc>
          <w:tcPr>
            <w:tcW w:w="1843" w:type="dxa"/>
            <w:vMerge/>
            <w:tcBorders>
              <w:top w:val="nil"/>
              <w:left w:val="single" w:sz="8" w:space="0" w:color="auto"/>
              <w:bottom w:val="single" w:sz="4" w:space="0" w:color="auto"/>
              <w:right w:val="single" w:sz="8" w:space="0" w:color="auto"/>
            </w:tcBorders>
            <w:vAlign w:val="center"/>
            <w:hideMark/>
          </w:tcPr>
          <w:p w14:paraId="78F48C85"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7371" w:type="dxa"/>
            <w:gridSpan w:val="6"/>
            <w:tcBorders>
              <w:top w:val="nil"/>
              <w:left w:val="nil"/>
              <w:bottom w:val="single" w:sz="4" w:space="0" w:color="auto"/>
              <w:right w:val="single" w:sz="8" w:space="0" w:color="000000"/>
            </w:tcBorders>
            <w:shd w:val="clear" w:color="auto" w:fill="auto"/>
            <w:noWrap/>
            <w:vAlign w:val="center"/>
            <w:hideMark/>
          </w:tcPr>
          <w:p w14:paraId="2DDC8362" w14:textId="77777777"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2.Bilimsel çalışmaların yayınlanma süreçlerinin uzun olması,</w:t>
            </w:r>
          </w:p>
          <w:p w14:paraId="3979E092" w14:textId="77777777" w:rsidR="00FF3D6F" w:rsidRPr="006A09AF" w:rsidRDefault="00FF3D6F"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3.Öğretim elemanlarının ulusal ve uluslararası bilimsel etkinliklere katılımının teşvik edilememesi.</w:t>
            </w:r>
          </w:p>
          <w:p w14:paraId="58BFC306" w14:textId="6343C217" w:rsidR="00FF3D6F" w:rsidRPr="006A09AF" w:rsidRDefault="00FF3D6F" w:rsidP="006A09AF">
            <w:pPr>
              <w:spacing w:after="0" w:line="240" w:lineRule="auto"/>
              <w:rPr>
                <w:rFonts w:eastAsia="Times New Roman" w:cs="Times New Roman"/>
                <w:color w:val="000000"/>
                <w:sz w:val="22"/>
                <w:lang w:eastAsia="tr-TR"/>
              </w:rPr>
            </w:pPr>
          </w:p>
        </w:tc>
        <w:tc>
          <w:tcPr>
            <w:tcW w:w="160" w:type="dxa"/>
            <w:vAlign w:val="center"/>
            <w:hideMark/>
          </w:tcPr>
          <w:p w14:paraId="4FA9AEFF" w14:textId="77777777" w:rsidR="00364800" w:rsidRPr="006A09AF" w:rsidRDefault="00364800" w:rsidP="006A09AF">
            <w:pPr>
              <w:spacing w:after="0" w:line="240" w:lineRule="auto"/>
              <w:rPr>
                <w:rFonts w:eastAsia="Times New Roman" w:cs="Times New Roman"/>
                <w:sz w:val="22"/>
                <w:lang w:eastAsia="tr-TR"/>
              </w:rPr>
            </w:pPr>
          </w:p>
        </w:tc>
      </w:tr>
      <w:tr w:rsidR="00364800" w:rsidRPr="006A09AF" w14:paraId="764EA23F" w14:textId="77777777" w:rsidTr="00B234A6">
        <w:trPr>
          <w:gridAfter w:val="1"/>
          <w:wAfter w:w="256" w:type="dxa"/>
          <w:trHeight w:val="1919"/>
        </w:trPr>
        <w:tc>
          <w:tcPr>
            <w:tcW w:w="184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9A0092A" w14:textId="314E5951"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nil"/>
              <w:right w:val="single" w:sz="8" w:space="0" w:color="000000"/>
            </w:tcBorders>
            <w:shd w:val="clear" w:color="auto" w:fill="auto"/>
            <w:noWrap/>
            <w:vAlign w:val="center"/>
            <w:hideMark/>
          </w:tcPr>
          <w:p w14:paraId="2D73B5A0" w14:textId="2DF74E52" w:rsidR="00FF3D6F" w:rsidRPr="006A09AF" w:rsidRDefault="00C351C3"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1</w:t>
            </w:r>
            <w:r w:rsidR="00FF3D6F" w:rsidRPr="006A09AF">
              <w:rPr>
                <w:rFonts w:eastAsia="Times New Roman" w:cs="Times New Roman"/>
                <w:color w:val="000000"/>
                <w:sz w:val="22"/>
                <w:lang w:eastAsia="tr-TR"/>
              </w:rPr>
              <w:t xml:space="preserve">.Öğretim elamanlarına </w:t>
            </w:r>
            <w:proofErr w:type="spellStart"/>
            <w:r w:rsidR="00FF3D6F" w:rsidRPr="006A09AF">
              <w:rPr>
                <w:rFonts w:eastAsia="Times New Roman" w:cs="Times New Roman"/>
                <w:color w:val="000000"/>
                <w:sz w:val="22"/>
                <w:lang w:eastAsia="tr-TR"/>
              </w:rPr>
              <w:t>mentörlük</w:t>
            </w:r>
            <w:proofErr w:type="spellEnd"/>
            <w:r w:rsidR="00FF3D6F" w:rsidRPr="006A09AF">
              <w:rPr>
                <w:rFonts w:eastAsia="Times New Roman" w:cs="Times New Roman"/>
                <w:color w:val="000000"/>
                <w:sz w:val="22"/>
                <w:lang w:eastAsia="tr-TR"/>
              </w:rPr>
              <w:t>, proje yazma, dil desteği ve bilgilendirme desteği verilecektir</w:t>
            </w:r>
          </w:p>
          <w:p w14:paraId="4B0B920B" w14:textId="0C4F0642" w:rsidR="00FF3D6F" w:rsidRPr="006A09AF" w:rsidRDefault="00C351C3"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2</w:t>
            </w:r>
            <w:r w:rsidR="00FF3D6F" w:rsidRPr="006A09AF">
              <w:rPr>
                <w:rFonts w:eastAsia="Times New Roman" w:cs="Times New Roman"/>
                <w:color w:val="000000"/>
                <w:sz w:val="22"/>
                <w:lang w:eastAsia="tr-TR"/>
              </w:rPr>
              <w:t>.Üniversitenin araştırma laboratuvarlarına araştırmacıların erişilebilirliğinin artırılması için teşvik ve destek sistemleri kurulacaktır.</w:t>
            </w:r>
          </w:p>
          <w:p w14:paraId="15EE7E73" w14:textId="1635024C" w:rsidR="00FF3D6F" w:rsidRDefault="00C351C3"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3</w:t>
            </w:r>
            <w:r w:rsidR="00FF3D6F" w:rsidRPr="006A09AF">
              <w:rPr>
                <w:rFonts w:eastAsia="Times New Roman" w:cs="Times New Roman"/>
                <w:color w:val="000000"/>
                <w:sz w:val="22"/>
                <w:lang w:eastAsia="tr-TR"/>
              </w:rPr>
              <w:t xml:space="preserve">- Araştırma </w:t>
            </w:r>
            <w:r w:rsidR="00E64625" w:rsidRPr="006A09AF">
              <w:rPr>
                <w:rFonts w:eastAsia="Times New Roman" w:cs="Times New Roman"/>
                <w:color w:val="000000"/>
                <w:sz w:val="22"/>
                <w:lang w:eastAsia="tr-TR"/>
              </w:rPr>
              <w:t>yapan öğretim elemanına uygun ortam ve altyapı imkanlarının sağlanması</w:t>
            </w:r>
          </w:p>
          <w:p w14:paraId="0AA5EE29" w14:textId="504BD447" w:rsidR="00BC3BBB" w:rsidRPr="006A09AF" w:rsidRDefault="00BC3BBB"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lastRenderedPageBreak/>
              <w:t>4- Uray kampüsünde sanat ve mimarlıkla ilişkili yayınların olduğu, öğrencilerinde kullanabileceği bir kütüphane kurulması</w:t>
            </w:r>
          </w:p>
          <w:p w14:paraId="5B8C4335" w14:textId="548971F3" w:rsidR="00364800" w:rsidRPr="006A09AF" w:rsidRDefault="00364800" w:rsidP="006A09AF">
            <w:pPr>
              <w:spacing w:after="0" w:line="240" w:lineRule="auto"/>
              <w:rPr>
                <w:rFonts w:eastAsia="Times New Roman" w:cs="Times New Roman"/>
                <w:color w:val="000000"/>
                <w:sz w:val="22"/>
                <w:lang w:eastAsia="tr-TR"/>
              </w:rPr>
            </w:pPr>
          </w:p>
        </w:tc>
        <w:tc>
          <w:tcPr>
            <w:tcW w:w="160" w:type="dxa"/>
            <w:vAlign w:val="center"/>
            <w:hideMark/>
          </w:tcPr>
          <w:p w14:paraId="2EFB35E0" w14:textId="77777777" w:rsidR="00364800" w:rsidRPr="006A09AF" w:rsidRDefault="00364800" w:rsidP="006A09AF">
            <w:pPr>
              <w:spacing w:after="0" w:line="240" w:lineRule="auto"/>
              <w:rPr>
                <w:rFonts w:eastAsia="Times New Roman" w:cs="Times New Roman"/>
                <w:sz w:val="22"/>
                <w:lang w:eastAsia="tr-TR"/>
              </w:rPr>
            </w:pPr>
          </w:p>
        </w:tc>
      </w:tr>
      <w:tr w:rsidR="00E72FCE" w:rsidRPr="006A09AF" w14:paraId="76ADC54C"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tcPr>
          <w:p w14:paraId="1DA5F293" w14:textId="08BC2F13" w:rsidR="00E72FCE" w:rsidRPr="006A09AF" w:rsidRDefault="00E72FCE"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4.2</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tcPr>
          <w:p w14:paraId="0257A050" w14:textId="71ABF146" w:rsidR="00E72FCE" w:rsidRPr="006A09AF" w:rsidRDefault="00E72FCE"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Atıf ve Q1 Yayın sayısının arttırılması</w:t>
            </w:r>
          </w:p>
        </w:tc>
      </w:tr>
      <w:tr w:rsidR="00B13714" w:rsidRPr="006A09AF" w14:paraId="60FA780C" w14:textId="77777777" w:rsidTr="00B234A6">
        <w:trPr>
          <w:gridAfter w:val="2"/>
          <w:wAfter w:w="416" w:type="dxa"/>
          <w:trHeight w:val="324"/>
        </w:trPr>
        <w:tc>
          <w:tcPr>
            <w:tcW w:w="1843" w:type="dxa"/>
            <w:vMerge w:val="restart"/>
            <w:tcBorders>
              <w:top w:val="single" w:sz="8" w:space="0" w:color="auto"/>
              <w:left w:val="single" w:sz="8" w:space="0" w:color="auto"/>
              <w:right w:val="single" w:sz="8" w:space="0" w:color="auto"/>
            </w:tcBorders>
            <w:shd w:val="clear" w:color="auto" w:fill="auto"/>
            <w:vAlign w:val="center"/>
          </w:tcPr>
          <w:p w14:paraId="0376E336" w14:textId="24C8A701"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02F736B5" w14:textId="5D2E494F" w:rsidR="00B13714" w:rsidRPr="006A09AF" w:rsidRDefault="00B1371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Atıf Sayısı (WOS)</w:t>
            </w:r>
          </w:p>
        </w:tc>
      </w:tr>
      <w:tr w:rsidR="00B13714" w:rsidRPr="006A09AF" w14:paraId="2ABB8481"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03DC4A58"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8" w:space="0" w:color="auto"/>
              <w:left w:val="nil"/>
              <w:bottom w:val="single" w:sz="4" w:space="0" w:color="auto"/>
              <w:right w:val="single" w:sz="8" w:space="0" w:color="000000"/>
            </w:tcBorders>
            <w:shd w:val="clear" w:color="auto" w:fill="auto"/>
            <w:vAlign w:val="center"/>
          </w:tcPr>
          <w:p w14:paraId="499F68FE" w14:textId="53BF3CF5"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8" w:space="0" w:color="auto"/>
              <w:left w:val="nil"/>
              <w:bottom w:val="single" w:sz="4" w:space="0" w:color="auto"/>
              <w:right w:val="single" w:sz="8" w:space="0" w:color="000000"/>
            </w:tcBorders>
            <w:shd w:val="clear" w:color="auto" w:fill="auto"/>
            <w:vAlign w:val="center"/>
          </w:tcPr>
          <w:p w14:paraId="038BA8D3" w14:textId="6A925400"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8" w:space="0" w:color="auto"/>
              <w:left w:val="nil"/>
              <w:bottom w:val="single" w:sz="4" w:space="0" w:color="auto"/>
              <w:right w:val="single" w:sz="8" w:space="0" w:color="000000"/>
            </w:tcBorders>
            <w:shd w:val="clear" w:color="auto" w:fill="auto"/>
            <w:vAlign w:val="center"/>
          </w:tcPr>
          <w:p w14:paraId="1FD8643F" w14:textId="0AAD6B68"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8" w:space="0" w:color="auto"/>
              <w:left w:val="nil"/>
              <w:bottom w:val="single" w:sz="4" w:space="0" w:color="auto"/>
              <w:right w:val="single" w:sz="8" w:space="0" w:color="000000"/>
            </w:tcBorders>
            <w:shd w:val="clear" w:color="auto" w:fill="auto"/>
            <w:vAlign w:val="center"/>
          </w:tcPr>
          <w:p w14:paraId="4B8A8433" w14:textId="39FE1B5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8" w:space="0" w:color="auto"/>
              <w:left w:val="nil"/>
              <w:bottom w:val="single" w:sz="4" w:space="0" w:color="auto"/>
              <w:right w:val="single" w:sz="8" w:space="0" w:color="000000"/>
            </w:tcBorders>
            <w:shd w:val="clear" w:color="auto" w:fill="auto"/>
            <w:vAlign w:val="center"/>
          </w:tcPr>
          <w:p w14:paraId="1BFE8507" w14:textId="646CD3E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8" w:space="0" w:color="auto"/>
              <w:left w:val="nil"/>
              <w:bottom w:val="single" w:sz="4" w:space="0" w:color="auto"/>
              <w:right w:val="single" w:sz="8" w:space="0" w:color="000000"/>
            </w:tcBorders>
            <w:shd w:val="clear" w:color="auto" w:fill="auto"/>
            <w:vAlign w:val="center"/>
          </w:tcPr>
          <w:p w14:paraId="351CBE41" w14:textId="3E09BD80"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2B319B59" w14:textId="77777777" w:rsidTr="00B234A6">
        <w:trPr>
          <w:gridAfter w:val="2"/>
          <w:wAfter w:w="416" w:type="dxa"/>
          <w:trHeight w:val="146"/>
        </w:trPr>
        <w:tc>
          <w:tcPr>
            <w:tcW w:w="1843" w:type="dxa"/>
            <w:vMerge/>
            <w:tcBorders>
              <w:left w:val="single" w:sz="8" w:space="0" w:color="auto"/>
              <w:bottom w:val="single" w:sz="8" w:space="0" w:color="auto"/>
              <w:right w:val="single" w:sz="8" w:space="0" w:color="auto"/>
            </w:tcBorders>
            <w:shd w:val="clear" w:color="auto" w:fill="auto"/>
            <w:vAlign w:val="center"/>
          </w:tcPr>
          <w:p w14:paraId="76D707E0"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4ED8EF28" w14:textId="16B7B20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735BAE11" w14:textId="0D9D586E"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1F31A888" w14:textId="5575CD61"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4F1B21AD" w14:textId="4CEF3758"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EE7D37F" w14:textId="13568F2E"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256135D" w14:textId="7ABF851D"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r w:rsidR="00B13714" w:rsidRPr="006A09AF">
              <w:rPr>
                <w:rFonts w:eastAsia="Times New Roman" w:cs="Times New Roman"/>
                <w:color w:val="000000"/>
                <w:sz w:val="22"/>
                <w:lang w:eastAsia="tr-TR"/>
              </w:rPr>
              <w:t>5</w:t>
            </w:r>
          </w:p>
        </w:tc>
      </w:tr>
      <w:tr w:rsidR="00B13714" w:rsidRPr="006A09AF" w14:paraId="544163C7" w14:textId="77777777" w:rsidTr="00B234A6">
        <w:trPr>
          <w:gridAfter w:val="2"/>
          <w:wAfter w:w="416" w:type="dxa"/>
          <w:trHeight w:val="324"/>
        </w:trPr>
        <w:tc>
          <w:tcPr>
            <w:tcW w:w="1843"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14:paraId="4E38C8BB" w14:textId="771D6B41"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w:t>
            </w:r>
            <w:r w:rsidR="004D0FF4">
              <w:rPr>
                <w:rFonts w:eastAsia="Times New Roman" w:cs="Times New Roman"/>
                <w:b/>
                <w:bCs/>
                <w:color w:val="000000"/>
                <w:sz w:val="22"/>
                <w:lang w:eastAsia="tr-TR"/>
              </w:rPr>
              <w:t>2</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05EF9C07" w14:textId="123926E8" w:rsidR="00B13714" w:rsidRPr="006A09AF" w:rsidRDefault="00B1371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Atıf Puanı (WOS)</w:t>
            </w:r>
          </w:p>
        </w:tc>
      </w:tr>
      <w:tr w:rsidR="00B13714" w:rsidRPr="006A09AF" w14:paraId="1E2AD0DD"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6B9D9BB6"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186B8DD4" w14:textId="0FD0848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712CC977" w14:textId="4D786F5A"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E39D70F" w14:textId="2054C0C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BFC4BF7" w14:textId="6E73D659"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8FB23B0" w14:textId="6CF3088B"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594F293" w14:textId="429BB235"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50363954"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6B9B717E"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455DEC5A" w14:textId="0483C47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F412305" w14:textId="1AB4C0EE" w:rsidR="00B13714" w:rsidRPr="006A09AF" w:rsidRDefault="004D0FF4"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0E946FD" w14:textId="235A382A"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4D0FF4">
              <w:rPr>
                <w:rFonts w:eastAsia="Times New Roman" w:cs="Times New Roman"/>
                <w:color w:val="000000"/>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50553F63" w14:textId="57296498"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14187B">
              <w:rPr>
                <w:rFonts w:eastAsia="Times New Roman" w:cs="Times New Roman"/>
                <w:color w:val="000000"/>
                <w:sz w:val="22"/>
                <w:lang w:eastAsia="tr-TR"/>
              </w:rPr>
              <w:t>5</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716D8CE2" w14:textId="6A05040B"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r w:rsidR="004D0FF4">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2C2A4BA" w14:textId="63FE1930"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r w:rsidR="0014187B">
              <w:rPr>
                <w:rFonts w:eastAsia="Times New Roman" w:cs="Times New Roman"/>
                <w:color w:val="000000"/>
                <w:sz w:val="22"/>
                <w:lang w:eastAsia="tr-TR"/>
              </w:rPr>
              <w:t>5</w:t>
            </w:r>
          </w:p>
        </w:tc>
      </w:tr>
      <w:tr w:rsidR="00B13714" w:rsidRPr="006A09AF" w14:paraId="4053C92B"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50C55983" w14:textId="31BADEA2"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w:t>
            </w:r>
            <w:r w:rsidR="0045511C">
              <w:rPr>
                <w:rFonts w:eastAsia="Times New Roman" w:cs="Times New Roman"/>
                <w:b/>
                <w:bCs/>
                <w:color w:val="000000"/>
                <w:sz w:val="22"/>
                <w:lang w:eastAsia="tr-TR"/>
              </w:rPr>
              <w:t>3</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70672718" w14:textId="39D7AD8F" w:rsidR="00B13714" w:rsidRPr="006A09AF" w:rsidRDefault="00B1371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Q1 Yayın Sayısı</w:t>
            </w:r>
          </w:p>
        </w:tc>
      </w:tr>
      <w:tr w:rsidR="00B13714" w:rsidRPr="006A09AF" w14:paraId="358A9E9E"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69593D6D"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1F967164" w14:textId="78B07A39"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988C74B" w14:textId="254DD352"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3F526A67" w14:textId="35B0B8F2"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57C8C94F" w14:textId="57B3F2AE"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CDFB803" w14:textId="2D71E417"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DA31C8A" w14:textId="054808E5"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3B4537B7"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21F3EDFD"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25FDCD8A" w14:textId="3789F80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4C2FDAE" w14:textId="193B7DBB"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178AA7D2" w14:textId="6A036BB0"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D54F230" w14:textId="63C1EE20"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7EDBFF8A" w14:textId="23D6B52F"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58E744BF" w14:textId="1660003A"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B13714" w:rsidRPr="006A09AF" w14:paraId="3D40D2DA"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24ACD199" w14:textId="1ACC2AF6"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w:t>
            </w:r>
            <w:r w:rsidR="0045511C">
              <w:rPr>
                <w:rFonts w:eastAsia="Times New Roman" w:cs="Times New Roman"/>
                <w:b/>
                <w:bCs/>
                <w:color w:val="000000"/>
                <w:sz w:val="22"/>
                <w:lang w:eastAsia="tr-TR"/>
              </w:rPr>
              <w:t>4</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0FF82219" w14:textId="433389E5" w:rsidR="00B13714" w:rsidRPr="006A09AF" w:rsidRDefault="00C97FEE"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Toplam Yayın Sayısın</w:t>
            </w:r>
            <w:r w:rsidR="0045511C">
              <w:rPr>
                <w:rFonts w:eastAsia="Times New Roman" w:cs="Times New Roman"/>
                <w:color w:val="000000"/>
                <w:sz w:val="22"/>
                <w:lang w:eastAsia="tr-TR"/>
              </w:rPr>
              <w:t>ın/</w:t>
            </w:r>
            <w:r w:rsidRPr="006A09AF">
              <w:rPr>
                <w:rFonts w:eastAsia="Times New Roman" w:cs="Times New Roman"/>
                <w:color w:val="000000"/>
                <w:sz w:val="22"/>
                <w:lang w:eastAsia="tr-TR"/>
              </w:rPr>
              <w:t xml:space="preserve"> </w:t>
            </w:r>
            <w:r w:rsidR="0045511C" w:rsidRPr="006A09AF">
              <w:rPr>
                <w:rFonts w:eastAsia="Times New Roman" w:cs="Times New Roman"/>
                <w:color w:val="000000"/>
                <w:sz w:val="22"/>
                <w:lang w:eastAsia="tr-TR"/>
              </w:rPr>
              <w:t>Q1 Yayın Sayısın</w:t>
            </w:r>
            <w:r w:rsidR="0045511C">
              <w:rPr>
                <w:rFonts w:eastAsia="Times New Roman" w:cs="Times New Roman"/>
                <w:color w:val="000000"/>
                <w:sz w:val="22"/>
                <w:lang w:eastAsia="tr-TR"/>
              </w:rPr>
              <w:t xml:space="preserve">a </w:t>
            </w:r>
            <w:r w:rsidRPr="006A09AF">
              <w:rPr>
                <w:rFonts w:eastAsia="Times New Roman" w:cs="Times New Roman"/>
                <w:color w:val="000000"/>
                <w:sz w:val="22"/>
                <w:lang w:eastAsia="tr-TR"/>
              </w:rPr>
              <w:t>Oranı</w:t>
            </w:r>
            <w:r w:rsidR="00B13714" w:rsidRPr="006A09AF">
              <w:rPr>
                <w:rFonts w:eastAsia="Times New Roman" w:cs="Times New Roman"/>
                <w:color w:val="000000"/>
                <w:sz w:val="22"/>
                <w:lang w:eastAsia="tr-TR"/>
              </w:rPr>
              <w:t xml:space="preserve"> (WOS)</w:t>
            </w:r>
          </w:p>
        </w:tc>
      </w:tr>
      <w:tr w:rsidR="00B13714" w:rsidRPr="006A09AF" w14:paraId="55FCBC5B"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7AE5D0C1"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5D867AF7" w14:textId="421808B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B284381" w14:textId="2F14553D"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22B26350" w14:textId="3A16D46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098B76D" w14:textId="18E086E9"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6DC18F63" w14:textId="78A4514A"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5A6AB0C" w14:textId="52CF6A02"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4B06B191"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5BD2D675"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427A39D2" w14:textId="241149E6" w:rsidR="00B13714" w:rsidRPr="006A09AF" w:rsidRDefault="00340FD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608F5AB" w14:textId="039E2407" w:rsidR="00B13714" w:rsidRPr="006A09AF" w:rsidRDefault="0045511C"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00C58CCC" w14:textId="428A8083" w:rsidR="00B13714" w:rsidRPr="006A09AF" w:rsidRDefault="0045511C"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5B72243" w14:textId="62AC69CC" w:rsidR="00B13714" w:rsidRPr="006A09AF" w:rsidRDefault="005B6283"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DAA2800" w14:textId="4C30E0FA" w:rsidR="00B13714" w:rsidRPr="006A09AF" w:rsidRDefault="005B6283"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3CD6E21" w14:textId="6CB18710" w:rsidR="00B13714" w:rsidRPr="006A09AF" w:rsidRDefault="005B6283"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w:t>
            </w:r>
          </w:p>
        </w:tc>
      </w:tr>
      <w:tr w:rsidR="00C97FEE" w:rsidRPr="006A09AF" w14:paraId="48EBF470"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04853CE5" w14:textId="6540CCF1" w:rsidR="00C97FEE" w:rsidRPr="006A09AF" w:rsidRDefault="00C97FEE"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4.2.6</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5B683CA9" w14:textId="6BA5A8C2" w:rsidR="00C97FEE" w:rsidRPr="006A09AF" w:rsidRDefault="00C97FEE"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İlk %10 </w:t>
            </w:r>
            <w:proofErr w:type="spellStart"/>
            <w:r w:rsidRPr="006A09AF">
              <w:rPr>
                <w:rFonts w:eastAsia="Times New Roman" w:cs="Times New Roman"/>
                <w:color w:val="000000"/>
                <w:sz w:val="22"/>
                <w:lang w:eastAsia="tr-TR"/>
              </w:rPr>
              <w:t>luk</w:t>
            </w:r>
            <w:proofErr w:type="spellEnd"/>
            <w:r w:rsidRPr="006A09AF">
              <w:rPr>
                <w:rFonts w:eastAsia="Times New Roman" w:cs="Times New Roman"/>
                <w:color w:val="000000"/>
                <w:sz w:val="22"/>
                <w:lang w:eastAsia="tr-TR"/>
              </w:rPr>
              <w:t xml:space="preserve"> Dilimde Atıf Alan Yayın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w:t>
            </w:r>
          </w:p>
        </w:tc>
      </w:tr>
      <w:tr w:rsidR="00C97FEE" w:rsidRPr="006A09AF" w14:paraId="375FB019"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1F0D4CBF"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5C460FFB" w14:textId="4D480001"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6DFECCC" w14:textId="5E351089"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78C1511" w14:textId="34C8405F"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411078A" w14:textId="015A45DF"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0C5B1539" w14:textId="7F3728D1"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D49E840" w14:textId="0225CB99"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97FEE" w:rsidRPr="006A09AF" w14:paraId="04431F0F"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6CF3888B"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55CA380D" w14:textId="7F005A5C"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49D538CB" w14:textId="6A1ECD0F"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1</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13F09712" w14:textId="35949036"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FE0406B" w14:textId="3CC59F11"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29140929" w14:textId="74B2CE83"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4</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0B03DE5" w14:textId="23BB892E"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5</w:t>
            </w:r>
          </w:p>
        </w:tc>
      </w:tr>
      <w:tr w:rsidR="00C97FEE" w:rsidRPr="006A09AF" w14:paraId="418A6AFA"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02A0B06C" w14:textId="4DB7D638" w:rsidR="00C97FEE" w:rsidRPr="006A09AF" w:rsidRDefault="00C97FEE"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4.2.8</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7C2F66DF" w14:textId="2EBD8A6F" w:rsidR="00C97FEE" w:rsidRPr="006A09AF" w:rsidRDefault="00C97FEE"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İlk %10 </w:t>
            </w:r>
            <w:proofErr w:type="spellStart"/>
            <w:r w:rsidRPr="006A09AF">
              <w:rPr>
                <w:rFonts w:eastAsia="Times New Roman" w:cs="Times New Roman"/>
                <w:color w:val="000000"/>
                <w:sz w:val="22"/>
                <w:lang w:eastAsia="tr-TR"/>
              </w:rPr>
              <w:t>luk</w:t>
            </w:r>
            <w:proofErr w:type="spellEnd"/>
            <w:r w:rsidRPr="006A09AF">
              <w:rPr>
                <w:rFonts w:eastAsia="Times New Roman" w:cs="Times New Roman"/>
                <w:color w:val="000000"/>
                <w:sz w:val="22"/>
                <w:lang w:eastAsia="tr-TR"/>
              </w:rPr>
              <w:t xml:space="preserve"> Dilimde Bulunan Dergilerdeki Yayın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w:t>
            </w:r>
          </w:p>
        </w:tc>
      </w:tr>
      <w:tr w:rsidR="00C97FEE" w:rsidRPr="006A09AF" w14:paraId="7FA38759"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7636DD4C"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31D49CB4" w14:textId="387483DD"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448C750A" w14:textId="68F39052"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B72DDB1" w14:textId="62F48E3A"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0AFC011" w14:textId="5B012B40"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168342D" w14:textId="56E50A78"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25A680AF" w14:textId="2BCF7DBA"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97FEE" w:rsidRPr="006A09AF" w14:paraId="535AF893" w14:textId="77777777" w:rsidTr="00B234A6">
        <w:trPr>
          <w:gridAfter w:val="2"/>
          <w:wAfter w:w="416" w:type="dxa"/>
          <w:trHeight w:val="344"/>
        </w:trPr>
        <w:tc>
          <w:tcPr>
            <w:tcW w:w="1843" w:type="dxa"/>
            <w:vMerge/>
            <w:tcBorders>
              <w:left w:val="single" w:sz="8" w:space="0" w:color="auto"/>
              <w:bottom w:val="single" w:sz="8" w:space="0" w:color="auto"/>
              <w:right w:val="single" w:sz="8" w:space="0" w:color="auto"/>
            </w:tcBorders>
            <w:shd w:val="clear" w:color="auto" w:fill="auto"/>
            <w:vAlign w:val="center"/>
          </w:tcPr>
          <w:p w14:paraId="3F8C5000"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04E5F4C8" w14:textId="4DDE5AF1"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4EC5BE6" w14:textId="311DA3F1"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1</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7A8E45B7" w14:textId="4F849FFE"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F158267" w14:textId="02D8F9D8"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37388C40" w14:textId="5D0D71AF"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4</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F693D22" w14:textId="11D04086"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5</w:t>
            </w:r>
          </w:p>
        </w:tc>
      </w:tr>
      <w:tr w:rsidR="002224BB" w:rsidRPr="006A09AF" w14:paraId="1E035B2C" w14:textId="77777777" w:rsidTr="00B234A6">
        <w:trPr>
          <w:gridAfter w:val="2"/>
          <w:wAfter w:w="416" w:type="dxa"/>
          <w:trHeight w:val="465"/>
        </w:trPr>
        <w:tc>
          <w:tcPr>
            <w:tcW w:w="1843" w:type="dxa"/>
            <w:tcBorders>
              <w:left w:val="single" w:sz="8" w:space="0" w:color="auto"/>
              <w:bottom w:val="single" w:sz="8" w:space="0" w:color="auto"/>
              <w:right w:val="single" w:sz="8" w:space="0" w:color="auto"/>
            </w:tcBorders>
            <w:shd w:val="clear" w:color="auto" w:fill="auto"/>
            <w:vAlign w:val="center"/>
          </w:tcPr>
          <w:p w14:paraId="1ACAB79D" w14:textId="3C0D7C3B" w:rsidR="002224BB" w:rsidRPr="006A09AF" w:rsidRDefault="002224BB"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0FA091BB" w14:textId="120BB82D" w:rsidR="002224BB" w:rsidRPr="006A09AF" w:rsidRDefault="002224BB" w:rsidP="006A09AF">
            <w:pPr>
              <w:spacing w:after="0" w:line="240" w:lineRule="auto"/>
              <w:rPr>
                <w:rFonts w:eastAsia="Times New Roman" w:cs="Times New Roman"/>
                <w:sz w:val="22"/>
                <w:lang w:eastAsia="tr-TR"/>
              </w:rPr>
            </w:pPr>
            <w:r w:rsidRPr="006A09AF">
              <w:rPr>
                <w:rFonts w:eastAsia="Times New Roman" w:cs="Times New Roman"/>
                <w:color w:val="000000"/>
                <w:sz w:val="22"/>
                <w:lang w:eastAsia="tr-TR"/>
              </w:rPr>
              <w:t>Her Eğitim-Öğretim Yılı Sonunda Hesaplanacaktır.</w:t>
            </w:r>
          </w:p>
        </w:tc>
      </w:tr>
      <w:tr w:rsidR="002224BB" w:rsidRPr="006A09AF" w14:paraId="0556B562" w14:textId="77777777" w:rsidTr="00B234A6">
        <w:trPr>
          <w:gridAfter w:val="2"/>
          <w:wAfter w:w="416" w:type="dxa"/>
          <w:trHeight w:val="827"/>
        </w:trPr>
        <w:tc>
          <w:tcPr>
            <w:tcW w:w="1843" w:type="dxa"/>
            <w:tcBorders>
              <w:left w:val="single" w:sz="8" w:space="0" w:color="auto"/>
              <w:bottom w:val="single" w:sz="8" w:space="0" w:color="auto"/>
              <w:right w:val="single" w:sz="8" w:space="0" w:color="auto"/>
            </w:tcBorders>
            <w:shd w:val="clear" w:color="auto" w:fill="auto"/>
            <w:vAlign w:val="center"/>
          </w:tcPr>
          <w:p w14:paraId="18D1DA6D" w14:textId="14160852" w:rsidR="002224BB" w:rsidRPr="006A09AF" w:rsidRDefault="002224BB"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53768846" w14:textId="66A54ADF" w:rsidR="002224BB" w:rsidRPr="006A09AF" w:rsidRDefault="002224BB" w:rsidP="006A09AF">
            <w:pPr>
              <w:spacing w:after="0" w:line="240" w:lineRule="auto"/>
              <w:rPr>
                <w:rFonts w:eastAsia="Times New Roman" w:cs="Times New Roman"/>
                <w:sz w:val="22"/>
                <w:lang w:eastAsia="tr-TR"/>
              </w:rPr>
            </w:pPr>
            <w:r w:rsidRPr="006A09AF">
              <w:rPr>
                <w:rFonts w:eastAsia="Times New Roman" w:cs="Times New Roman"/>
                <w:color w:val="000000"/>
                <w:sz w:val="22"/>
                <w:lang w:eastAsia="tr-TR"/>
              </w:rPr>
              <w:t>Dekanlık ve Bölümler</w:t>
            </w:r>
          </w:p>
        </w:tc>
      </w:tr>
      <w:tr w:rsidR="002224BB" w:rsidRPr="006A09AF" w14:paraId="3609B667" w14:textId="77777777" w:rsidTr="00B234A6">
        <w:trPr>
          <w:gridAfter w:val="2"/>
          <w:wAfter w:w="416" w:type="dxa"/>
          <w:trHeight w:val="3758"/>
        </w:trPr>
        <w:tc>
          <w:tcPr>
            <w:tcW w:w="1843" w:type="dxa"/>
            <w:tcBorders>
              <w:left w:val="single" w:sz="8" w:space="0" w:color="auto"/>
              <w:bottom w:val="single" w:sz="4" w:space="0" w:color="auto"/>
              <w:right w:val="single" w:sz="8" w:space="0" w:color="auto"/>
            </w:tcBorders>
            <w:shd w:val="clear" w:color="auto" w:fill="auto"/>
            <w:vAlign w:val="center"/>
          </w:tcPr>
          <w:p w14:paraId="219E9D4A" w14:textId="4B18C450" w:rsidR="002224BB" w:rsidRPr="006A09AF" w:rsidRDefault="002224BB" w:rsidP="006A09AF">
            <w:pPr>
              <w:pStyle w:val="GvdeMetni"/>
              <w:jc w:val="both"/>
              <w:rPr>
                <w:rFonts w:cs="Times New Roman"/>
                <w:lang w:eastAsia="tr-TR"/>
              </w:rPr>
            </w:pPr>
            <w:r w:rsidRPr="006A09AF">
              <w:rPr>
                <w:rFonts w:eastAsia="Times New Roman" w:cs="Times New Roman"/>
                <w:b/>
                <w:bCs/>
                <w:color w:val="000000"/>
                <w:lang w:eastAsia="tr-TR"/>
              </w:rPr>
              <w:t>Riskler</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72BA9C86" w14:textId="16681897" w:rsidR="002224BB" w:rsidRPr="006A09AF" w:rsidRDefault="00FF3D6F" w:rsidP="006A09AF">
            <w:pPr>
              <w:pStyle w:val="GvdeMetni"/>
              <w:jc w:val="both"/>
              <w:rPr>
                <w:rFonts w:cs="Times New Roman"/>
                <w:lang w:eastAsia="tr-TR"/>
              </w:rPr>
            </w:pPr>
            <w:r w:rsidRPr="006A09AF">
              <w:rPr>
                <w:rFonts w:cs="Times New Roman"/>
                <w:lang w:eastAsia="tr-TR"/>
              </w:rPr>
              <w:t>1-Akademik Personelin İş Yükü ve Ders Yoğunluğu Nedeniyle Akademik Çalışmalarına Zaman Ayıramaması</w:t>
            </w:r>
          </w:p>
          <w:p w14:paraId="4CE44360" w14:textId="437CC451" w:rsidR="00FF3D6F" w:rsidRPr="006A09AF" w:rsidRDefault="00FF3D6F" w:rsidP="006A09AF">
            <w:pPr>
              <w:pStyle w:val="GvdeMetni"/>
              <w:jc w:val="both"/>
              <w:rPr>
                <w:rFonts w:cs="Times New Roman"/>
                <w:lang w:eastAsia="tr-TR"/>
              </w:rPr>
            </w:pPr>
            <w:r w:rsidRPr="006A09AF">
              <w:rPr>
                <w:rFonts w:cs="Times New Roman"/>
                <w:lang w:eastAsia="tr-TR"/>
              </w:rPr>
              <w:t>2-Diğer Üniversitelerle Yapılan Ortak Araştırmaların Yetersiz Olması</w:t>
            </w:r>
          </w:p>
          <w:p w14:paraId="0FA8E13E" w14:textId="097525AA" w:rsidR="00FF3D6F" w:rsidRPr="006A09AF" w:rsidRDefault="00FF3D6F" w:rsidP="006A09AF">
            <w:pPr>
              <w:pStyle w:val="GvdeMetni"/>
              <w:jc w:val="both"/>
              <w:rPr>
                <w:rFonts w:cs="Times New Roman"/>
                <w:lang w:eastAsia="tr-TR"/>
              </w:rPr>
            </w:pPr>
            <w:r w:rsidRPr="006A09AF">
              <w:rPr>
                <w:rFonts w:cs="Times New Roman"/>
                <w:lang w:eastAsia="tr-TR"/>
              </w:rPr>
              <w:t>3-Kurumsal tanınırlık ve/ya görünürlük eksiklikleri nedeniyle, dış paydaşlardan yeterince proje talebi gelmemesi</w:t>
            </w:r>
          </w:p>
          <w:p w14:paraId="6E329CF5" w14:textId="71B539AE" w:rsidR="00FF3D6F" w:rsidRPr="006A09AF" w:rsidRDefault="00FF3D6F" w:rsidP="006A09AF">
            <w:pPr>
              <w:pStyle w:val="GvdeMetni"/>
              <w:jc w:val="both"/>
              <w:rPr>
                <w:rFonts w:cs="Times New Roman"/>
                <w:lang w:eastAsia="tr-TR"/>
              </w:rPr>
            </w:pPr>
            <w:r w:rsidRPr="006A09AF">
              <w:rPr>
                <w:rFonts w:cs="Times New Roman"/>
                <w:lang w:eastAsia="tr-TR"/>
              </w:rPr>
              <w:t>4- Yabancı dil yetersizliği</w:t>
            </w:r>
          </w:p>
          <w:p w14:paraId="59C7E7D6" w14:textId="1A3325EB" w:rsidR="003C6F15" w:rsidRPr="006A09AF" w:rsidRDefault="00FF3D6F" w:rsidP="006A09AF">
            <w:pPr>
              <w:pStyle w:val="GvdeMetni"/>
              <w:jc w:val="both"/>
              <w:rPr>
                <w:rFonts w:cs="Times New Roman"/>
                <w:lang w:eastAsia="tr-TR"/>
              </w:rPr>
            </w:pPr>
            <w:r w:rsidRPr="006A09AF">
              <w:rPr>
                <w:rFonts w:cs="Times New Roman"/>
                <w:lang w:eastAsia="tr-TR"/>
              </w:rPr>
              <w:t xml:space="preserve">5-Öğretim elemanlarının iş yoğunluğu nedeniyle bilimsel araştırmalara zaman ayıramaması </w:t>
            </w:r>
          </w:p>
          <w:p w14:paraId="5072B0F6" w14:textId="55A4536C" w:rsidR="00FF3D6F" w:rsidRPr="006A09AF" w:rsidRDefault="003C6F15" w:rsidP="006A09AF">
            <w:pPr>
              <w:pStyle w:val="GvdeMetni"/>
              <w:jc w:val="both"/>
              <w:rPr>
                <w:rFonts w:cs="Times New Roman"/>
                <w:lang w:eastAsia="tr-TR"/>
              </w:rPr>
            </w:pPr>
            <w:r w:rsidRPr="006A09AF">
              <w:rPr>
                <w:rFonts w:cs="Times New Roman"/>
                <w:lang w:eastAsia="tr-TR"/>
              </w:rPr>
              <w:t>6-Araştırma görevlisi sayısının yetersiz olması</w:t>
            </w:r>
          </w:p>
          <w:p w14:paraId="0E2016A8" w14:textId="4FE28C04" w:rsidR="003C6F15" w:rsidRPr="006A09AF" w:rsidRDefault="003C6F15" w:rsidP="006A09AF">
            <w:pPr>
              <w:pStyle w:val="GvdeMetni"/>
              <w:jc w:val="both"/>
              <w:rPr>
                <w:rFonts w:cs="Times New Roman"/>
                <w:lang w:eastAsia="tr-TR"/>
              </w:rPr>
            </w:pPr>
            <w:r w:rsidRPr="006A09AF">
              <w:rPr>
                <w:rFonts w:cs="Times New Roman"/>
                <w:lang w:eastAsia="tr-TR"/>
              </w:rPr>
              <w:t>7- Bilimsel çalışmalara yönelik ulaşılabilir kaynak sayısının yetersiz olması</w:t>
            </w:r>
          </w:p>
          <w:p w14:paraId="412242EE" w14:textId="37FF37D8" w:rsidR="003C6F15" w:rsidRPr="006A09AF" w:rsidRDefault="003C6F15" w:rsidP="006A09AF">
            <w:pPr>
              <w:pStyle w:val="GvdeMetni"/>
              <w:jc w:val="both"/>
              <w:rPr>
                <w:rFonts w:cs="Times New Roman"/>
                <w:lang w:eastAsia="tr-TR"/>
              </w:rPr>
            </w:pPr>
            <w:r w:rsidRPr="006A09AF">
              <w:rPr>
                <w:rFonts w:cs="Times New Roman"/>
                <w:lang w:eastAsia="tr-TR"/>
              </w:rPr>
              <w:t>8- Akademik personelin iş yükü ve ders yoğunluğu nedeniyle akademik çalışmalarına zaman ayıramaması</w:t>
            </w:r>
          </w:p>
          <w:p w14:paraId="2612B07F" w14:textId="4CDC0443" w:rsidR="00FF3D6F" w:rsidRPr="006A09AF" w:rsidRDefault="003C6F15" w:rsidP="006A09AF">
            <w:pPr>
              <w:pStyle w:val="GvdeMetni"/>
              <w:jc w:val="both"/>
              <w:rPr>
                <w:rFonts w:cs="Times New Roman"/>
                <w:lang w:eastAsia="tr-TR"/>
              </w:rPr>
            </w:pPr>
            <w:r w:rsidRPr="006A09AF">
              <w:rPr>
                <w:rFonts w:cs="Times New Roman"/>
                <w:lang w:eastAsia="tr-TR"/>
              </w:rPr>
              <w:t xml:space="preserve">9- </w:t>
            </w:r>
            <w:proofErr w:type="spellStart"/>
            <w:r w:rsidRPr="006A09AF">
              <w:rPr>
                <w:rFonts w:cs="Times New Roman"/>
                <w:lang w:eastAsia="tr-TR"/>
              </w:rPr>
              <w:t>Multidisipliner</w:t>
            </w:r>
            <w:proofErr w:type="spellEnd"/>
            <w:r w:rsidRPr="006A09AF">
              <w:rPr>
                <w:rFonts w:cs="Times New Roman"/>
                <w:lang w:eastAsia="tr-TR"/>
              </w:rPr>
              <w:t xml:space="preserve"> çalışma imkanlarının yetersiz olması</w:t>
            </w:r>
          </w:p>
        </w:tc>
      </w:tr>
      <w:tr w:rsidR="003C6F15" w:rsidRPr="006A09AF" w14:paraId="4D258E30" w14:textId="77777777" w:rsidTr="00B234A6">
        <w:trPr>
          <w:gridAfter w:val="2"/>
          <w:wAfter w:w="416" w:type="dxa"/>
          <w:trHeight w:val="324"/>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73C26D0C" w14:textId="1030202F"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Faaliyetler</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097036EC" w14:textId="77777777" w:rsidR="003C6F15" w:rsidRPr="006A09AF" w:rsidRDefault="001F2840" w:rsidP="006A09AF">
            <w:pPr>
              <w:pStyle w:val="GvdeMetni"/>
              <w:jc w:val="both"/>
              <w:rPr>
                <w:rFonts w:cs="Times New Roman"/>
                <w:lang w:eastAsia="tr-TR"/>
              </w:rPr>
            </w:pPr>
            <w:r w:rsidRPr="006A09AF">
              <w:rPr>
                <w:rFonts w:cs="Times New Roman"/>
                <w:lang w:eastAsia="tr-TR"/>
              </w:rPr>
              <w:t>1- Araştırmacıların katılabileceği yabancı dil kurslarının sayısının arttırılması</w:t>
            </w:r>
          </w:p>
          <w:p w14:paraId="4B317279" w14:textId="77777777" w:rsidR="001F2840" w:rsidRPr="006A09AF" w:rsidRDefault="001F2840" w:rsidP="006A09AF">
            <w:pPr>
              <w:pStyle w:val="GvdeMetni"/>
              <w:jc w:val="both"/>
              <w:rPr>
                <w:rFonts w:cs="Times New Roman"/>
                <w:lang w:eastAsia="tr-TR"/>
              </w:rPr>
            </w:pPr>
            <w:r w:rsidRPr="006A09AF">
              <w:rPr>
                <w:rFonts w:cs="Times New Roman"/>
                <w:lang w:eastAsia="tr-TR"/>
              </w:rPr>
              <w:t>2- Akademik faaliyetlere verilen desteğin arttırılması</w:t>
            </w:r>
          </w:p>
          <w:p w14:paraId="73C645F7" w14:textId="77777777" w:rsidR="001F2840" w:rsidRPr="006A09AF" w:rsidRDefault="001F2840" w:rsidP="006A09AF">
            <w:pPr>
              <w:pStyle w:val="GvdeMetni"/>
              <w:jc w:val="both"/>
              <w:rPr>
                <w:rFonts w:cs="Times New Roman"/>
                <w:color w:val="000000"/>
                <w:lang w:eastAsia="tr-TR"/>
              </w:rPr>
            </w:pPr>
            <w:r w:rsidRPr="006A09AF">
              <w:rPr>
                <w:rFonts w:cs="Times New Roman"/>
                <w:lang w:eastAsia="tr-TR"/>
              </w:rPr>
              <w:t xml:space="preserve">3- </w:t>
            </w:r>
            <w:r w:rsidRPr="006A09AF">
              <w:rPr>
                <w:rFonts w:cs="Times New Roman"/>
                <w:color w:val="000000"/>
                <w:lang w:eastAsia="tr-TR"/>
              </w:rPr>
              <w:t>Kütüphane altyapısının güçlendirilmesi</w:t>
            </w:r>
          </w:p>
          <w:p w14:paraId="519AF039" w14:textId="77777777" w:rsidR="001F2840" w:rsidRPr="006A09AF" w:rsidRDefault="001F2840" w:rsidP="006A09AF">
            <w:pPr>
              <w:pStyle w:val="GvdeMetni"/>
              <w:jc w:val="both"/>
              <w:rPr>
                <w:rFonts w:cs="Times New Roman"/>
                <w:color w:val="000000"/>
                <w:lang w:eastAsia="tr-TR"/>
              </w:rPr>
            </w:pPr>
            <w:r w:rsidRPr="006A09AF">
              <w:rPr>
                <w:rFonts w:cs="Times New Roman"/>
                <w:color w:val="000000"/>
                <w:lang w:eastAsia="tr-TR"/>
              </w:rPr>
              <w:t>4- Makale ve proje yazımı eğitimlerinin düzenlenmesi</w:t>
            </w:r>
          </w:p>
          <w:p w14:paraId="060F1E0C" w14:textId="77777777" w:rsidR="001F2840" w:rsidRPr="006A09AF" w:rsidRDefault="001F2840" w:rsidP="006A09AF">
            <w:pPr>
              <w:pStyle w:val="GvdeMetni"/>
              <w:jc w:val="both"/>
              <w:rPr>
                <w:rFonts w:cs="Times New Roman"/>
                <w:color w:val="000000"/>
                <w:lang w:eastAsia="tr-TR"/>
              </w:rPr>
            </w:pPr>
            <w:r w:rsidRPr="006A09AF">
              <w:rPr>
                <w:rFonts w:cs="Times New Roman"/>
                <w:color w:val="000000"/>
                <w:lang w:eastAsia="tr-TR"/>
              </w:rPr>
              <w:t>5- Nitelikli araştırmacı sayısının arttırılması</w:t>
            </w:r>
          </w:p>
          <w:p w14:paraId="6969E107" w14:textId="77777777" w:rsidR="001F2840" w:rsidRPr="006A09AF" w:rsidRDefault="001F2840" w:rsidP="006A09AF">
            <w:pPr>
              <w:pStyle w:val="GvdeMetni"/>
              <w:jc w:val="both"/>
              <w:rPr>
                <w:rFonts w:cs="Times New Roman"/>
                <w:color w:val="000000"/>
                <w:lang w:eastAsia="tr-TR"/>
              </w:rPr>
            </w:pPr>
            <w:r w:rsidRPr="006A09AF">
              <w:rPr>
                <w:rFonts w:cs="Times New Roman"/>
                <w:color w:val="000000"/>
                <w:lang w:eastAsia="tr-TR"/>
              </w:rPr>
              <w:t>6- Araştırma yapan öğretim elemanına uygun ortam ve altyapı imkanlarının sağlanması</w:t>
            </w:r>
          </w:p>
          <w:p w14:paraId="0203216A" w14:textId="1CA09B25" w:rsidR="001F2840" w:rsidRPr="006A09AF" w:rsidRDefault="001F2840" w:rsidP="006A09AF">
            <w:pPr>
              <w:pStyle w:val="GvdeMetni"/>
              <w:jc w:val="both"/>
              <w:rPr>
                <w:rFonts w:cs="Times New Roman"/>
                <w:lang w:eastAsia="tr-TR"/>
              </w:rPr>
            </w:pPr>
            <w:r w:rsidRPr="006A09AF">
              <w:rPr>
                <w:rFonts w:cs="Times New Roman"/>
                <w:color w:val="000000"/>
                <w:lang w:eastAsia="tr-TR"/>
              </w:rPr>
              <w:t>7-Araştırma laboratuvarları ve uygulama merkezlerinin etkinliğinde sürdürülebilirliğin sağlanması</w:t>
            </w:r>
          </w:p>
        </w:tc>
      </w:tr>
      <w:tr w:rsidR="003C6F15" w:rsidRPr="006A09AF" w14:paraId="55CBB6F4"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565D1245" w14:textId="5466FE8C"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 4.3</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tcPr>
          <w:p w14:paraId="4B92B237" w14:textId="25A4E74B" w:rsidR="003C6F15" w:rsidRPr="006A09AF" w:rsidRDefault="003C6F15" w:rsidP="006A09AF">
            <w:pPr>
              <w:spacing w:after="0" w:line="240" w:lineRule="auto"/>
              <w:rPr>
                <w:rFonts w:eastAsia="Times New Roman" w:cs="Times New Roman"/>
                <w:b/>
                <w:bCs/>
                <w:color w:val="000000"/>
                <w:sz w:val="22"/>
                <w:lang w:eastAsia="tr-TR"/>
              </w:rPr>
            </w:pPr>
            <w:r w:rsidRPr="006A09AF">
              <w:rPr>
                <w:rFonts w:cs="Times New Roman"/>
                <w:b/>
                <w:bCs/>
                <w:color w:val="000000"/>
                <w:sz w:val="22"/>
              </w:rPr>
              <w:t>Uluslararası ve ulusal sempozyum, kongre veya sanatsal sergi sayısının arttırılması</w:t>
            </w:r>
          </w:p>
        </w:tc>
      </w:tr>
      <w:tr w:rsidR="003C6F15" w:rsidRPr="006A09AF" w14:paraId="6C70A74D" w14:textId="77777777" w:rsidTr="00B234A6">
        <w:trPr>
          <w:gridAfter w:val="2"/>
          <w:wAfter w:w="416"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33699B8" w14:textId="2A9D8C87" w:rsidR="003C6F15" w:rsidRPr="006A09AF" w:rsidRDefault="003C6F15"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4.3.1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60B3CA9C" w14:textId="31F10558" w:rsidR="003C6F15" w:rsidRPr="006A09AF" w:rsidRDefault="003C6F15" w:rsidP="006A09AF">
            <w:pPr>
              <w:spacing w:after="0" w:line="240" w:lineRule="auto"/>
              <w:rPr>
                <w:rFonts w:cs="Times New Roman"/>
                <w:color w:val="000000"/>
                <w:sz w:val="22"/>
              </w:rPr>
            </w:pPr>
            <w:r w:rsidRPr="006A09AF">
              <w:rPr>
                <w:rFonts w:cs="Times New Roman"/>
                <w:color w:val="000000"/>
                <w:sz w:val="22"/>
              </w:rPr>
              <w:t xml:space="preserve">Uluslararası </w:t>
            </w:r>
            <w:r w:rsidR="00C156E6">
              <w:rPr>
                <w:rFonts w:cs="Times New Roman"/>
                <w:color w:val="000000"/>
                <w:sz w:val="22"/>
              </w:rPr>
              <w:t>veya u</w:t>
            </w:r>
            <w:r w:rsidR="00C156E6" w:rsidRPr="006A09AF">
              <w:rPr>
                <w:rFonts w:cs="Times New Roman"/>
                <w:color w:val="000000"/>
                <w:sz w:val="22"/>
              </w:rPr>
              <w:t xml:space="preserve">lusal </w:t>
            </w:r>
            <w:r w:rsidRPr="006A09AF">
              <w:rPr>
                <w:rFonts w:cs="Times New Roman"/>
                <w:color w:val="000000"/>
                <w:sz w:val="22"/>
              </w:rPr>
              <w:t>sempozyum, kongre veya sanatsal sergi sayısı</w:t>
            </w:r>
          </w:p>
        </w:tc>
      </w:tr>
      <w:tr w:rsidR="003C6F15" w:rsidRPr="006A09AF" w14:paraId="1E991D3F"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38CF23A4" w14:textId="77777777" w:rsidR="003C6F15" w:rsidRPr="006A09AF" w:rsidRDefault="003C6F15"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D972F5A" w14:textId="4BB6A7A0"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C009BAA" w14:textId="552DE92B"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E6087EC" w14:textId="6A6ADB03"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484B474B" w14:textId="42D8BD7B"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AFAEAEE" w14:textId="1D480ED4"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7136867" w14:textId="37509A51"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C6F15" w:rsidRPr="006A09AF" w14:paraId="59E70902" w14:textId="77777777" w:rsidTr="00B234A6">
        <w:trPr>
          <w:gridAfter w:val="2"/>
          <w:wAfter w:w="416" w:type="dxa"/>
          <w:trHeight w:val="324"/>
        </w:trPr>
        <w:tc>
          <w:tcPr>
            <w:tcW w:w="1843" w:type="dxa"/>
            <w:vMerge/>
            <w:tcBorders>
              <w:top w:val="nil"/>
              <w:left w:val="single" w:sz="8" w:space="0" w:color="auto"/>
              <w:bottom w:val="single" w:sz="4" w:space="0" w:color="auto"/>
              <w:right w:val="single" w:sz="8" w:space="0" w:color="auto"/>
            </w:tcBorders>
            <w:vAlign w:val="center"/>
            <w:hideMark/>
          </w:tcPr>
          <w:p w14:paraId="7303CDF4" w14:textId="77777777" w:rsidR="003C6F15" w:rsidRPr="006A09AF" w:rsidRDefault="003C6F15"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4010233" w14:textId="78E7F726"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65BE4268" w14:textId="2DA90F88"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4F066E91" w14:textId="3ADAF0B0"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44CC81E6" w14:textId="31B7E2D5"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74A02A7F" w14:textId="1CE727C2"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3F8B3117" w14:textId="2015449B"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3C6F15" w:rsidRPr="006A09AF" w14:paraId="77321DC7" w14:textId="77777777" w:rsidTr="00B234A6">
        <w:trPr>
          <w:gridAfter w:val="2"/>
          <w:wAfter w:w="416" w:type="dxa"/>
          <w:trHeight w:val="3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80C6" w14:textId="32266499"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44C5E6C0" w14:textId="18FE02A9"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3C6F15" w:rsidRPr="006A09AF" w14:paraId="4D57DCA3" w14:textId="77777777" w:rsidTr="00B234A6">
        <w:trPr>
          <w:gridAfter w:val="2"/>
          <w:wAfter w:w="416" w:type="dxa"/>
          <w:trHeight w:val="684"/>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AD46D0" w14:textId="00CBFA0E"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C351C3">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0A828C95" w14:textId="080CB9FB" w:rsidR="003C6F15" w:rsidRPr="006A09AF" w:rsidRDefault="003C6F15" w:rsidP="006A09AF">
            <w:pPr>
              <w:pStyle w:val="GvdeMetni"/>
              <w:jc w:val="both"/>
              <w:rPr>
                <w:rFonts w:cs="Times New Roman"/>
                <w:lang w:eastAsia="tr-TR"/>
              </w:rPr>
            </w:pPr>
            <w:r w:rsidRPr="006A09AF">
              <w:rPr>
                <w:rFonts w:cs="Times New Roman"/>
                <w:lang w:eastAsia="tr-TR"/>
              </w:rPr>
              <w:t>Dekanlık ve Bölümler</w:t>
            </w:r>
          </w:p>
        </w:tc>
      </w:tr>
      <w:tr w:rsidR="003C6F15" w:rsidRPr="006A09AF" w14:paraId="2CBDA2C6" w14:textId="77777777" w:rsidTr="00B234A6">
        <w:trPr>
          <w:gridAfter w:val="2"/>
          <w:wAfter w:w="416" w:type="dxa"/>
          <w:trHeight w:val="825"/>
        </w:trPr>
        <w:tc>
          <w:tcPr>
            <w:tcW w:w="1843" w:type="dxa"/>
            <w:tcBorders>
              <w:top w:val="nil"/>
              <w:left w:val="single" w:sz="8" w:space="0" w:color="auto"/>
              <w:bottom w:val="nil"/>
              <w:right w:val="single" w:sz="8" w:space="0" w:color="auto"/>
            </w:tcBorders>
            <w:shd w:val="clear" w:color="auto" w:fill="auto"/>
            <w:vAlign w:val="center"/>
            <w:hideMark/>
          </w:tcPr>
          <w:p w14:paraId="3EB82F02" w14:textId="4F0DCF6A"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2AFC39FA" w14:textId="77777777"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 Yeteri kadar vakit olmaması</w:t>
            </w:r>
          </w:p>
          <w:p w14:paraId="3AF038BE" w14:textId="1F281919"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 </w:t>
            </w:r>
            <w:proofErr w:type="spellStart"/>
            <w:r w:rsidRPr="006A09AF">
              <w:rPr>
                <w:rFonts w:eastAsia="Times New Roman" w:cs="Times New Roman"/>
                <w:color w:val="000000"/>
                <w:sz w:val="22"/>
                <w:lang w:eastAsia="tr-TR"/>
              </w:rPr>
              <w:t>Pandemi</w:t>
            </w:r>
            <w:proofErr w:type="spellEnd"/>
            <w:r w:rsidRPr="006A09AF">
              <w:rPr>
                <w:rFonts w:eastAsia="Times New Roman" w:cs="Times New Roman"/>
                <w:color w:val="000000"/>
                <w:sz w:val="22"/>
                <w:lang w:eastAsia="tr-TR"/>
              </w:rPr>
              <w:t xml:space="preserve"> koşullarının hesaplanamaz olarak olumsuz gelişmesi</w:t>
            </w:r>
          </w:p>
        </w:tc>
      </w:tr>
      <w:tr w:rsidR="003C6F15" w:rsidRPr="006A09AF" w14:paraId="2F536405" w14:textId="77777777" w:rsidTr="00B234A6">
        <w:trPr>
          <w:gridAfter w:val="2"/>
          <w:wAfter w:w="416" w:type="dxa"/>
          <w:trHeight w:val="823"/>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A3FEE" w14:textId="5EA05D45"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44133134" w14:textId="566AA6BD"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1-Etkinlikleri planlanması için görevlendirmelerin yapılması ve düzenli toplantıların gerçekleştirilmesi</w:t>
            </w:r>
          </w:p>
        </w:tc>
      </w:tr>
      <w:tr w:rsidR="001F2840" w:rsidRPr="006A09AF" w14:paraId="2ACB64A5"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62345CC5" w14:textId="1DD24821" w:rsidR="001F2840" w:rsidRPr="006A09AF" w:rsidRDefault="001F2840"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4.4</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hideMark/>
          </w:tcPr>
          <w:p w14:paraId="0DD7CC75" w14:textId="6C09D433" w:rsidR="001F2840" w:rsidRPr="006A09AF" w:rsidRDefault="001F284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Uluslararası İş</w:t>
            </w:r>
            <w:r w:rsidR="00AC0E9D">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ile Yapılmış Yayın Sayısı</w:t>
            </w:r>
            <w:r w:rsidR="00340FD3" w:rsidRPr="006A09AF">
              <w:rPr>
                <w:rFonts w:eastAsia="Times New Roman" w:cs="Times New Roman"/>
                <w:b/>
                <w:bCs/>
                <w:color w:val="000000"/>
                <w:sz w:val="22"/>
                <w:lang w:eastAsia="tr-TR"/>
              </w:rPr>
              <w:t xml:space="preserve">nın </w:t>
            </w:r>
            <w:r w:rsidR="00AC0E9D" w:rsidRPr="006A09AF">
              <w:rPr>
                <w:rFonts w:eastAsia="Times New Roman" w:cs="Times New Roman"/>
                <w:b/>
                <w:bCs/>
                <w:color w:val="000000"/>
                <w:sz w:val="22"/>
                <w:lang w:eastAsia="tr-TR"/>
              </w:rPr>
              <w:t>arttırılması (</w:t>
            </w:r>
            <w:proofErr w:type="spellStart"/>
            <w:r w:rsidRPr="006A09AF">
              <w:rPr>
                <w:rFonts w:eastAsia="Times New Roman" w:cs="Times New Roman"/>
                <w:b/>
                <w:bCs/>
                <w:color w:val="000000"/>
                <w:sz w:val="22"/>
                <w:lang w:eastAsia="tr-TR"/>
              </w:rPr>
              <w:t>Scopus</w:t>
            </w:r>
            <w:proofErr w:type="spellEnd"/>
            <w:r w:rsidRPr="006A09AF">
              <w:rPr>
                <w:rFonts w:eastAsia="Times New Roman" w:cs="Times New Roman"/>
                <w:b/>
                <w:bCs/>
                <w:color w:val="000000"/>
                <w:sz w:val="22"/>
                <w:lang w:eastAsia="tr-TR"/>
              </w:rPr>
              <w:t>)</w:t>
            </w:r>
          </w:p>
        </w:tc>
      </w:tr>
      <w:tr w:rsidR="001F2840" w:rsidRPr="006A09AF" w14:paraId="7E23FDC4"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E0D400" w14:textId="71AC8FDD" w:rsidR="001F2840" w:rsidRPr="006A09AF" w:rsidRDefault="001F284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Pg-4.4.1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6731D778" w14:textId="6674CC7B" w:rsidR="001F2840" w:rsidRPr="006A09AF" w:rsidRDefault="001F284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Uluslararası İş</w:t>
            </w:r>
            <w:r w:rsidR="00AC0E9D">
              <w:rPr>
                <w:rFonts w:eastAsia="Times New Roman" w:cs="Times New Roman"/>
                <w:color w:val="000000"/>
                <w:sz w:val="22"/>
                <w:lang w:eastAsia="tr-TR"/>
              </w:rPr>
              <w:t xml:space="preserve"> </w:t>
            </w:r>
            <w:r w:rsidRPr="006A09AF">
              <w:rPr>
                <w:rFonts w:eastAsia="Times New Roman" w:cs="Times New Roman"/>
                <w:color w:val="000000"/>
                <w:sz w:val="22"/>
                <w:lang w:eastAsia="tr-TR"/>
              </w:rPr>
              <w:t>birliği ile Yapılmış Yayın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w:t>
            </w:r>
          </w:p>
        </w:tc>
      </w:tr>
      <w:tr w:rsidR="001F2840" w:rsidRPr="006A09AF" w14:paraId="0DB44A1F" w14:textId="77777777" w:rsidTr="00B234A6">
        <w:trPr>
          <w:gridAfter w:val="2"/>
          <w:wAfter w:w="416" w:type="dxa"/>
          <w:trHeight w:val="324"/>
        </w:trPr>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14:paraId="45CB4CFA" w14:textId="77777777" w:rsidR="001F2840" w:rsidRPr="006A09AF" w:rsidRDefault="001F284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2354E791"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0B4469DD"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5A9E0200"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7ABF951C"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22C84E95"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797B63E5"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1F2840" w:rsidRPr="006A09AF" w14:paraId="14877F94" w14:textId="77777777" w:rsidTr="00B234A6">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588C398A" w14:textId="77777777" w:rsidR="001F2840" w:rsidRPr="006A09AF" w:rsidRDefault="001F284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6883867"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02E89606"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2FD0060C"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5A84D819"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35630A7A"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3395CA88"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4</w:t>
            </w:r>
          </w:p>
        </w:tc>
      </w:tr>
      <w:tr w:rsidR="00C156E6" w:rsidRPr="006A09AF" w14:paraId="248D7589" w14:textId="77777777" w:rsidTr="00B234A6">
        <w:trPr>
          <w:gridAfter w:val="2"/>
          <w:wAfter w:w="416" w:type="dxa"/>
          <w:trHeight w:val="436"/>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D35FEC6" w14:textId="287B1025"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Pg-4.4.2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0B7BB9A4" w14:textId="2913804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Endüstri </w:t>
            </w:r>
            <w:r>
              <w:rPr>
                <w:rFonts w:eastAsia="Times New Roman" w:cs="Times New Roman"/>
                <w:color w:val="000000"/>
                <w:sz w:val="22"/>
                <w:lang w:eastAsia="tr-TR"/>
              </w:rPr>
              <w:t>i</w:t>
            </w:r>
            <w:r w:rsidRPr="006A09AF">
              <w:rPr>
                <w:rFonts w:eastAsia="Times New Roman" w:cs="Times New Roman"/>
                <w:color w:val="000000"/>
                <w:sz w:val="22"/>
                <w:lang w:eastAsia="tr-TR"/>
              </w:rPr>
              <w:t>le Ortak Yürütülen Proje Sayısı</w:t>
            </w:r>
          </w:p>
        </w:tc>
      </w:tr>
      <w:tr w:rsidR="00C156E6" w:rsidRPr="006A09AF" w14:paraId="4543EADC"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61E2E202"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FFFFFF" w:themeFill="background1"/>
            <w:noWrap/>
            <w:vAlign w:val="center"/>
            <w:hideMark/>
          </w:tcPr>
          <w:p w14:paraId="58054D61" w14:textId="6B51621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14:paraId="5E76563B" w14:textId="5E044E1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FFFFFF" w:themeFill="background1"/>
            <w:noWrap/>
            <w:vAlign w:val="center"/>
            <w:hideMark/>
          </w:tcPr>
          <w:p w14:paraId="7CD70706" w14:textId="1BDD95F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14:paraId="6035591B" w14:textId="66C9409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FFFFFF" w:themeFill="background1"/>
            <w:noWrap/>
            <w:vAlign w:val="center"/>
            <w:hideMark/>
          </w:tcPr>
          <w:p w14:paraId="79A8383F" w14:textId="76D4602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14:paraId="4582C81D" w14:textId="6F7B818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392D9653"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5995CA18"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6276E231" w14:textId="6D11408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05D06C16" w14:textId="0A3926A1"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27CF4C41" w14:textId="000AFB5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56AD1F4C" w14:textId="1F73BF7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4A967D9A" w14:textId="7DEF6A9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0A5D525E" w14:textId="74E7190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C156E6" w:rsidRPr="006A09AF" w14:paraId="33016507" w14:textId="77777777" w:rsidTr="00B234A6">
        <w:trPr>
          <w:gridAfter w:val="2"/>
          <w:wAfter w:w="416" w:type="dxa"/>
          <w:trHeight w:val="51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4ECAE25"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6E17991"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C156E6" w:rsidRPr="006A09AF" w14:paraId="196FFAC4" w14:textId="77777777" w:rsidTr="00B234A6">
        <w:trPr>
          <w:trHeight w:val="48"/>
        </w:trPr>
        <w:tc>
          <w:tcPr>
            <w:tcW w:w="1843" w:type="dxa"/>
            <w:vMerge/>
            <w:tcBorders>
              <w:top w:val="nil"/>
              <w:left w:val="single" w:sz="8" w:space="0" w:color="auto"/>
              <w:bottom w:val="single" w:sz="8" w:space="0" w:color="000000"/>
              <w:right w:val="single" w:sz="8" w:space="0" w:color="auto"/>
            </w:tcBorders>
            <w:vAlign w:val="center"/>
            <w:hideMark/>
          </w:tcPr>
          <w:p w14:paraId="578D7D9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A1888C2" w14:textId="77777777"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tcBorders>
              <w:top w:val="nil"/>
              <w:left w:val="nil"/>
              <w:bottom w:val="nil"/>
              <w:right w:val="nil"/>
            </w:tcBorders>
            <w:shd w:val="clear" w:color="auto" w:fill="auto"/>
            <w:noWrap/>
            <w:vAlign w:val="bottom"/>
            <w:hideMark/>
          </w:tcPr>
          <w:p w14:paraId="4A43786E" w14:textId="77777777" w:rsidR="00C156E6" w:rsidRPr="006A09AF" w:rsidRDefault="00C156E6" w:rsidP="00C156E6">
            <w:pPr>
              <w:spacing w:after="0" w:line="240" w:lineRule="auto"/>
              <w:rPr>
                <w:rFonts w:eastAsia="Times New Roman" w:cs="Times New Roman"/>
                <w:color w:val="000000"/>
                <w:sz w:val="22"/>
                <w:lang w:eastAsia="tr-TR"/>
              </w:rPr>
            </w:pPr>
          </w:p>
        </w:tc>
      </w:tr>
      <w:tr w:rsidR="00C156E6" w:rsidRPr="006A09AF" w14:paraId="403A38A4" w14:textId="77777777" w:rsidTr="00B234A6">
        <w:trPr>
          <w:trHeight w:val="883"/>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7F3ECC5" w14:textId="0D0ECDBD"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3CF2AEA"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Tüm Akademik Birimler</w:t>
            </w:r>
          </w:p>
        </w:tc>
        <w:tc>
          <w:tcPr>
            <w:tcW w:w="416" w:type="dxa"/>
            <w:gridSpan w:val="2"/>
            <w:vAlign w:val="center"/>
            <w:hideMark/>
          </w:tcPr>
          <w:p w14:paraId="1DAE3BD6"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7738D87A" w14:textId="77777777" w:rsidTr="00B234A6">
        <w:trPr>
          <w:trHeight w:val="542"/>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149BB263"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nil"/>
              <w:right w:val="single" w:sz="8" w:space="0" w:color="000000"/>
            </w:tcBorders>
            <w:shd w:val="clear" w:color="auto" w:fill="auto"/>
            <w:vAlign w:val="center"/>
            <w:hideMark/>
          </w:tcPr>
          <w:p w14:paraId="1203F303" w14:textId="77777777" w:rsidR="00C156E6" w:rsidRPr="006A09AF" w:rsidRDefault="00C156E6" w:rsidP="00C156E6">
            <w:pPr>
              <w:pStyle w:val="GvdeMetni"/>
              <w:jc w:val="both"/>
              <w:rPr>
                <w:rFonts w:cs="Times New Roman"/>
                <w:lang w:eastAsia="tr-TR"/>
              </w:rPr>
            </w:pPr>
            <w:r w:rsidRPr="006A09AF">
              <w:rPr>
                <w:rFonts w:cs="Times New Roman"/>
                <w:lang w:eastAsia="tr-TR"/>
              </w:rPr>
              <w:t>1- Misafir öğretim elemanı olarak yurt dışındaki üniversitelerde bulunma imkanının yeterli olmaması</w:t>
            </w:r>
          </w:p>
          <w:p w14:paraId="3C8E74E9" w14:textId="78EFA960" w:rsidR="00C156E6" w:rsidRPr="006A09AF" w:rsidRDefault="00C156E6" w:rsidP="00C156E6">
            <w:pPr>
              <w:pStyle w:val="GvdeMetni"/>
              <w:jc w:val="both"/>
              <w:rPr>
                <w:rFonts w:cs="Times New Roman"/>
                <w:lang w:eastAsia="tr-TR"/>
              </w:rPr>
            </w:pPr>
            <w:r w:rsidRPr="006A09AF">
              <w:rPr>
                <w:rFonts w:cs="Times New Roman"/>
                <w:lang w:eastAsia="tr-TR"/>
              </w:rPr>
              <w:t>2- Yabancı dillere hâkim araştırmacı sayısının yetersiz olması</w:t>
            </w:r>
          </w:p>
          <w:p w14:paraId="3258F65D" w14:textId="77777777" w:rsidR="00C156E6" w:rsidRDefault="00C156E6" w:rsidP="00C156E6">
            <w:pPr>
              <w:pStyle w:val="GvdeMetni"/>
              <w:jc w:val="both"/>
              <w:rPr>
                <w:rFonts w:cs="Times New Roman"/>
                <w:lang w:eastAsia="tr-TR"/>
              </w:rPr>
            </w:pPr>
            <w:r w:rsidRPr="006A09AF">
              <w:rPr>
                <w:rFonts w:cs="Times New Roman"/>
                <w:lang w:eastAsia="tr-TR"/>
              </w:rPr>
              <w:t>3- Değişim programları kapsamında üniversiteler arası iş birliği sayısının yetersiz olması</w:t>
            </w:r>
          </w:p>
          <w:p w14:paraId="7CDA7CA7" w14:textId="664D9583" w:rsidR="00BA26CE" w:rsidRPr="006A09AF" w:rsidRDefault="00BA26CE" w:rsidP="00BA26CE">
            <w:pPr>
              <w:pStyle w:val="GvdeMetni"/>
              <w:rPr>
                <w:rFonts w:cs="Times New Roman"/>
                <w:lang w:eastAsia="tr-TR"/>
              </w:rPr>
            </w:pPr>
            <w:r>
              <w:rPr>
                <w:rFonts w:eastAsia="Times New Roman" w:cs="Times New Roman"/>
                <w:color w:val="000000"/>
                <w:lang w:eastAsia="tr-TR"/>
              </w:rPr>
              <w:t>4</w:t>
            </w:r>
            <w:r w:rsidRPr="006A09AF">
              <w:rPr>
                <w:rFonts w:eastAsia="Times New Roman" w:cs="Times New Roman"/>
                <w:color w:val="000000"/>
                <w:lang w:eastAsia="tr-TR"/>
              </w:rPr>
              <w:t xml:space="preserve">-Ortak </w:t>
            </w:r>
            <w:r>
              <w:rPr>
                <w:rFonts w:eastAsia="Times New Roman" w:cs="Times New Roman"/>
                <w:color w:val="000000"/>
                <w:lang w:eastAsia="tr-TR"/>
              </w:rPr>
              <w:t>p</w:t>
            </w:r>
            <w:r w:rsidRPr="006A09AF">
              <w:rPr>
                <w:rFonts w:eastAsia="Times New Roman" w:cs="Times New Roman"/>
                <w:color w:val="000000"/>
                <w:lang w:eastAsia="tr-TR"/>
              </w:rPr>
              <w:t xml:space="preserve">roje </w:t>
            </w:r>
            <w:r>
              <w:rPr>
                <w:rFonts w:eastAsia="Times New Roman" w:cs="Times New Roman"/>
                <w:color w:val="000000"/>
                <w:lang w:eastAsia="tr-TR"/>
              </w:rPr>
              <w:t>y</w:t>
            </w:r>
            <w:r w:rsidRPr="006A09AF">
              <w:rPr>
                <w:rFonts w:eastAsia="Times New Roman" w:cs="Times New Roman"/>
                <w:color w:val="000000"/>
                <w:lang w:eastAsia="tr-TR"/>
              </w:rPr>
              <w:t>apılabilecek iş birliği ortamlarının dışında kalmak</w:t>
            </w:r>
            <w:r w:rsidRPr="006A09AF">
              <w:rPr>
                <w:rFonts w:eastAsia="Times New Roman" w:cs="Times New Roman"/>
                <w:color w:val="000000"/>
                <w:lang w:eastAsia="tr-TR"/>
              </w:rPr>
              <w:br/>
            </w:r>
            <w:r>
              <w:rPr>
                <w:rFonts w:eastAsia="Times New Roman" w:cs="Times New Roman"/>
                <w:color w:val="000000"/>
                <w:lang w:eastAsia="tr-TR"/>
              </w:rPr>
              <w:t>5</w:t>
            </w:r>
            <w:r w:rsidRPr="006A09AF">
              <w:rPr>
                <w:rFonts w:eastAsia="Times New Roman" w:cs="Times New Roman"/>
                <w:color w:val="000000"/>
                <w:lang w:eastAsia="tr-TR"/>
              </w:rPr>
              <w:t>-Ortak</w:t>
            </w:r>
            <w:r>
              <w:rPr>
                <w:rFonts w:eastAsia="Times New Roman" w:cs="Times New Roman"/>
                <w:color w:val="000000"/>
                <w:lang w:eastAsia="tr-TR"/>
              </w:rPr>
              <w:t xml:space="preserve"> y</w:t>
            </w:r>
            <w:r w:rsidRPr="006A09AF">
              <w:rPr>
                <w:rFonts w:eastAsia="Times New Roman" w:cs="Times New Roman"/>
                <w:color w:val="000000"/>
                <w:lang w:eastAsia="tr-TR"/>
              </w:rPr>
              <w:t>apılabilecek projelere yanıt verememek</w:t>
            </w:r>
            <w:r w:rsidRPr="006A09AF">
              <w:rPr>
                <w:rFonts w:eastAsia="Times New Roman" w:cs="Times New Roman"/>
                <w:color w:val="000000"/>
                <w:lang w:eastAsia="tr-TR"/>
              </w:rPr>
              <w:br/>
            </w:r>
            <w:r>
              <w:rPr>
                <w:rFonts w:eastAsia="Times New Roman" w:cs="Times New Roman"/>
                <w:color w:val="000000"/>
                <w:lang w:eastAsia="tr-TR"/>
              </w:rPr>
              <w:t>6</w:t>
            </w:r>
            <w:r w:rsidRPr="006A09AF">
              <w:rPr>
                <w:rFonts w:eastAsia="Times New Roman" w:cs="Times New Roman"/>
                <w:color w:val="000000"/>
                <w:lang w:eastAsia="tr-TR"/>
              </w:rPr>
              <w:t>-Projeleri yeterli düzeyde tamamlayamamak</w:t>
            </w:r>
            <w:r w:rsidRPr="006A09AF">
              <w:rPr>
                <w:rFonts w:eastAsia="Times New Roman" w:cs="Times New Roman"/>
                <w:color w:val="000000"/>
                <w:lang w:eastAsia="tr-TR"/>
              </w:rPr>
              <w:br/>
            </w:r>
            <w:r>
              <w:rPr>
                <w:rFonts w:eastAsia="Times New Roman" w:cs="Times New Roman"/>
                <w:color w:val="000000"/>
                <w:lang w:eastAsia="tr-TR"/>
              </w:rPr>
              <w:t>7</w:t>
            </w:r>
            <w:r w:rsidRPr="006A09AF">
              <w:rPr>
                <w:rFonts w:eastAsia="Times New Roman" w:cs="Times New Roman"/>
                <w:color w:val="000000"/>
                <w:lang w:eastAsia="tr-TR"/>
              </w:rPr>
              <w:t>- Ortak projelerin üniversite veri tabanına işlenmemesi</w:t>
            </w:r>
          </w:p>
        </w:tc>
        <w:tc>
          <w:tcPr>
            <w:tcW w:w="416" w:type="dxa"/>
            <w:gridSpan w:val="2"/>
            <w:vAlign w:val="center"/>
            <w:hideMark/>
          </w:tcPr>
          <w:p w14:paraId="64ED1B2F"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2769B697" w14:textId="77777777" w:rsidTr="00B234A6">
        <w:trPr>
          <w:trHeight w:val="266"/>
        </w:trPr>
        <w:tc>
          <w:tcPr>
            <w:tcW w:w="1843" w:type="dxa"/>
            <w:vMerge/>
            <w:tcBorders>
              <w:top w:val="nil"/>
              <w:left w:val="single" w:sz="8" w:space="0" w:color="auto"/>
              <w:bottom w:val="single" w:sz="8" w:space="0" w:color="000000"/>
              <w:right w:val="single" w:sz="8" w:space="0" w:color="auto"/>
            </w:tcBorders>
            <w:vAlign w:val="center"/>
            <w:hideMark/>
          </w:tcPr>
          <w:p w14:paraId="5AD5AA91"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nil"/>
              <w:right w:val="single" w:sz="8" w:space="0" w:color="000000"/>
            </w:tcBorders>
            <w:shd w:val="clear" w:color="auto" w:fill="auto"/>
            <w:noWrap/>
            <w:vAlign w:val="center"/>
            <w:hideMark/>
          </w:tcPr>
          <w:p w14:paraId="51FD6C65" w14:textId="29EA0664"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023431DE"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488BE4BF" w14:textId="77777777" w:rsidTr="00B234A6">
        <w:trPr>
          <w:trHeight w:val="1736"/>
        </w:trPr>
        <w:tc>
          <w:tcPr>
            <w:tcW w:w="1843" w:type="dxa"/>
            <w:vMerge/>
            <w:tcBorders>
              <w:top w:val="nil"/>
              <w:left w:val="single" w:sz="8" w:space="0" w:color="auto"/>
              <w:bottom w:val="single" w:sz="4" w:space="0" w:color="auto"/>
              <w:right w:val="single" w:sz="8" w:space="0" w:color="auto"/>
            </w:tcBorders>
            <w:vAlign w:val="center"/>
            <w:hideMark/>
          </w:tcPr>
          <w:p w14:paraId="1D8E876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nil"/>
              <w:bottom w:val="single" w:sz="8" w:space="0" w:color="auto"/>
              <w:right w:val="single" w:sz="8" w:space="0" w:color="000000"/>
            </w:tcBorders>
            <w:shd w:val="clear" w:color="auto" w:fill="auto"/>
            <w:vAlign w:val="bottom"/>
            <w:hideMark/>
          </w:tcPr>
          <w:p w14:paraId="7FECCB36" w14:textId="7F6FFF45"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3A3CC630"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081FDFB6" w14:textId="77777777" w:rsidTr="00B234A6">
        <w:trPr>
          <w:trHeight w:val="567"/>
        </w:trPr>
        <w:tc>
          <w:tcPr>
            <w:tcW w:w="1843" w:type="dxa"/>
            <w:vMerge w:val="restart"/>
            <w:tcBorders>
              <w:top w:val="single" w:sz="4" w:space="0" w:color="auto"/>
              <w:left w:val="single" w:sz="8" w:space="0" w:color="auto"/>
              <w:bottom w:val="single" w:sz="8" w:space="0" w:color="000000"/>
              <w:right w:val="nil"/>
            </w:tcBorders>
            <w:shd w:val="clear" w:color="auto" w:fill="auto"/>
            <w:vAlign w:val="center"/>
            <w:hideMark/>
          </w:tcPr>
          <w:p w14:paraId="39D34DE7"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Faaliyetler</w:t>
            </w:r>
          </w:p>
        </w:tc>
        <w:tc>
          <w:tcPr>
            <w:tcW w:w="7371" w:type="dxa"/>
            <w:gridSpan w:val="6"/>
            <w:vMerge w:val="restart"/>
            <w:tcBorders>
              <w:top w:val="single" w:sz="8" w:space="0" w:color="auto"/>
              <w:left w:val="single" w:sz="8" w:space="0" w:color="auto"/>
              <w:right w:val="single" w:sz="8" w:space="0" w:color="000000"/>
            </w:tcBorders>
            <w:shd w:val="clear" w:color="auto" w:fill="auto"/>
            <w:vAlign w:val="center"/>
            <w:hideMark/>
          </w:tcPr>
          <w:p w14:paraId="5D5F6651" w14:textId="59C41A14" w:rsidR="00C156E6" w:rsidRPr="006A09AF" w:rsidRDefault="00C156E6" w:rsidP="00BA26CE">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1-Öğretim elemanı ve öğrencilerin değişim programlarına katılma oranlarının arttırılması</w:t>
            </w:r>
          </w:p>
          <w:p w14:paraId="57BEED4A" w14:textId="401AA8A2" w:rsidR="00C156E6" w:rsidRPr="006A09AF" w:rsidRDefault="00C156E6" w:rsidP="00BA26CE">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2-Uluslararası araştırma iş</w:t>
            </w:r>
            <w:r>
              <w:rPr>
                <w:rFonts w:eastAsia="Times New Roman" w:cs="Times New Roman"/>
                <w:color w:val="000000"/>
                <w:sz w:val="22"/>
                <w:lang w:eastAsia="tr-TR"/>
              </w:rPr>
              <w:t xml:space="preserve"> birliği</w:t>
            </w:r>
            <w:r w:rsidRPr="006A09AF">
              <w:rPr>
                <w:rFonts w:eastAsia="Times New Roman" w:cs="Times New Roman"/>
                <w:color w:val="000000"/>
                <w:sz w:val="22"/>
                <w:lang w:eastAsia="tr-TR"/>
              </w:rPr>
              <w:t xml:space="preserve"> anlaşmalarının arttırılması</w:t>
            </w:r>
          </w:p>
          <w:p w14:paraId="5A189502" w14:textId="231036FF" w:rsidR="00C156E6" w:rsidRDefault="00C156E6" w:rsidP="00BA26CE">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3-Araştırmacılara yurt dışında araştırma yapabilmeleri için hibe sağlanması</w:t>
            </w:r>
          </w:p>
          <w:p w14:paraId="7A605A93" w14:textId="2CDFDC39" w:rsidR="00BA26CE" w:rsidRPr="006A09AF" w:rsidRDefault="00BA26CE" w:rsidP="00BA26CE">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4</w:t>
            </w:r>
            <w:r w:rsidRPr="006A09AF">
              <w:rPr>
                <w:rFonts w:eastAsia="Times New Roman" w:cs="Times New Roman"/>
                <w:color w:val="000000"/>
                <w:sz w:val="22"/>
                <w:lang w:eastAsia="tr-TR"/>
              </w:rPr>
              <w:t>-Ortak</w:t>
            </w:r>
            <w:r>
              <w:rPr>
                <w:rFonts w:eastAsia="Times New Roman" w:cs="Times New Roman"/>
                <w:color w:val="000000"/>
                <w:sz w:val="22"/>
                <w:lang w:eastAsia="tr-TR"/>
              </w:rPr>
              <w:t xml:space="preserve"> </w:t>
            </w:r>
            <w:r w:rsidRPr="006A09AF">
              <w:rPr>
                <w:rFonts w:eastAsia="Times New Roman" w:cs="Times New Roman"/>
                <w:color w:val="000000"/>
                <w:sz w:val="22"/>
                <w:lang w:eastAsia="tr-TR"/>
              </w:rPr>
              <w:t>proje geliştirilebilecek öncelikli alanların belirlenmesi</w:t>
            </w:r>
            <w:r w:rsidRPr="006A09AF">
              <w:rPr>
                <w:rFonts w:eastAsia="Times New Roman" w:cs="Times New Roman"/>
                <w:color w:val="000000"/>
                <w:sz w:val="22"/>
                <w:lang w:eastAsia="tr-TR"/>
              </w:rPr>
              <w:br/>
            </w:r>
            <w:r>
              <w:rPr>
                <w:rFonts w:eastAsia="Times New Roman" w:cs="Times New Roman"/>
                <w:color w:val="000000"/>
                <w:sz w:val="22"/>
                <w:lang w:eastAsia="tr-TR"/>
              </w:rPr>
              <w:t>5</w:t>
            </w:r>
            <w:r w:rsidRPr="006A09AF">
              <w:rPr>
                <w:rFonts w:eastAsia="Times New Roman" w:cs="Times New Roman"/>
                <w:color w:val="000000"/>
                <w:sz w:val="22"/>
                <w:lang w:eastAsia="tr-TR"/>
              </w:rPr>
              <w:t>-Ortak proje geliştirmenin çekici öğelerinin hazırlanması ve duyurulması</w:t>
            </w:r>
            <w:r w:rsidRPr="006A09AF">
              <w:rPr>
                <w:rFonts w:eastAsia="Times New Roman" w:cs="Times New Roman"/>
                <w:color w:val="000000"/>
                <w:sz w:val="22"/>
                <w:lang w:eastAsia="tr-TR"/>
              </w:rPr>
              <w:br/>
            </w:r>
            <w:r>
              <w:rPr>
                <w:rFonts w:eastAsia="Times New Roman" w:cs="Times New Roman"/>
                <w:color w:val="000000"/>
                <w:sz w:val="22"/>
                <w:lang w:eastAsia="tr-TR"/>
              </w:rPr>
              <w:t>6</w:t>
            </w:r>
            <w:r w:rsidRPr="006A09AF">
              <w:rPr>
                <w:rFonts w:eastAsia="Times New Roman" w:cs="Times New Roman"/>
                <w:color w:val="000000"/>
                <w:sz w:val="22"/>
                <w:lang w:eastAsia="tr-TR"/>
              </w:rPr>
              <w:t>-Belirlenen alanlardaki potansiyel ortaklara ulaşma yolları geliştirilmesi</w:t>
            </w:r>
            <w:r w:rsidRPr="006A09AF">
              <w:rPr>
                <w:rFonts w:eastAsia="Times New Roman" w:cs="Times New Roman"/>
                <w:color w:val="000000"/>
                <w:sz w:val="22"/>
                <w:lang w:eastAsia="tr-TR"/>
              </w:rPr>
              <w:br/>
            </w:r>
            <w:r>
              <w:rPr>
                <w:rFonts w:eastAsia="Times New Roman" w:cs="Times New Roman"/>
                <w:color w:val="000000"/>
                <w:sz w:val="22"/>
                <w:lang w:eastAsia="tr-TR"/>
              </w:rPr>
              <w:t>7</w:t>
            </w:r>
            <w:r w:rsidRPr="006A09AF">
              <w:rPr>
                <w:rFonts w:eastAsia="Times New Roman" w:cs="Times New Roman"/>
                <w:color w:val="000000"/>
                <w:sz w:val="22"/>
                <w:lang w:eastAsia="tr-TR"/>
              </w:rPr>
              <w:t xml:space="preserve">-Belirlenen alanlarda proje yürütme becerilerinin </w:t>
            </w:r>
            <w:r>
              <w:rPr>
                <w:rFonts w:eastAsia="Times New Roman" w:cs="Times New Roman"/>
                <w:color w:val="000000"/>
                <w:sz w:val="22"/>
                <w:lang w:eastAsia="tr-TR"/>
              </w:rPr>
              <w:t>g</w:t>
            </w:r>
            <w:r w:rsidRPr="006A09AF">
              <w:rPr>
                <w:rFonts w:eastAsia="Times New Roman" w:cs="Times New Roman"/>
                <w:color w:val="000000"/>
                <w:sz w:val="22"/>
                <w:lang w:eastAsia="tr-TR"/>
              </w:rPr>
              <w:t>eliştirilmesi</w:t>
            </w:r>
            <w:r w:rsidRPr="006A09AF">
              <w:rPr>
                <w:rFonts w:eastAsia="Times New Roman" w:cs="Times New Roman"/>
                <w:color w:val="000000"/>
                <w:sz w:val="22"/>
                <w:lang w:eastAsia="tr-TR"/>
              </w:rPr>
              <w:br/>
            </w:r>
            <w:r>
              <w:rPr>
                <w:rFonts w:eastAsia="Times New Roman" w:cs="Times New Roman"/>
                <w:color w:val="000000"/>
                <w:sz w:val="22"/>
                <w:lang w:eastAsia="tr-TR"/>
              </w:rPr>
              <w:t>8-</w:t>
            </w:r>
            <w:r w:rsidRPr="006A09AF">
              <w:rPr>
                <w:rFonts w:eastAsia="Times New Roman" w:cs="Times New Roman"/>
                <w:color w:val="000000"/>
                <w:sz w:val="22"/>
                <w:lang w:eastAsia="tr-TR"/>
              </w:rPr>
              <w:t>Süren ve tamamlanan projelerin üniversite veri tabanına işlenmesi</w:t>
            </w:r>
          </w:p>
        </w:tc>
        <w:tc>
          <w:tcPr>
            <w:tcW w:w="416" w:type="dxa"/>
            <w:gridSpan w:val="2"/>
            <w:vAlign w:val="center"/>
            <w:hideMark/>
          </w:tcPr>
          <w:p w14:paraId="5D7FBA6D"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64E92C35" w14:textId="77777777" w:rsidTr="00B234A6">
        <w:trPr>
          <w:trHeight w:val="48"/>
        </w:trPr>
        <w:tc>
          <w:tcPr>
            <w:tcW w:w="1843" w:type="dxa"/>
            <w:vMerge/>
            <w:tcBorders>
              <w:top w:val="single" w:sz="8" w:space="0" w:color="000000"/>
              <w:left w:val="single" w:sz="8" w:space="0" w:color="auto"/>
              <w:bottom w:val="single" w:sz="8" w:space="0" w:color="000000"/>
              <w:right w:val="nil"/>
            </w:tcBorders>
            <w:vAlign w:val="center"/>
            <w:hideMark/>
          </w:tcPr>
          <w:p w14:paraId="49D6031D"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single" w:sz="8" w:space="0" w:color="auto"/>
              <w:right w:val="single" w:sz="8" w:space="0" w:color="000000"/>
            </w:tcBorders>
            <w:shd w:val="clear" w:color="auto" w:fill="auto"/>
            <w:noWrap/>
            <w:vAlign w:val="bottom"/>
            <w:hideMark/>
          </w:tcPr>
          <w:p w14:paraId="324239A4" w14:textId="784059B8"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31AA14B5"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17C49230" w14:textId="77777777" w:rsidTr="00B234A6">
        <w:trPr>
          <w:trHeight w:val="1753"/>
        </w:trPr>
        <w:tc>
          <w:tcPr>
            <w:tcW w:w="1843" w:type="dxa"/>
            <w:vMerge/>
            <w:tcBorders>
              <w:top w:val="single" w:sz="8" w:space="0" w:color="000000"/>
              <w:left w:val="single" w:sz="8" w:space="0" w:color="auto"/>
              <w:bottom w:val="single" w:sz="8" w:space="0" w:color="000000"/>
              <w:right w:val="nil"/>
            </w:tcBorders>
            <w:vAlign w:val="center"/>
            <w:hideMark/>
          </w:tcPr>
          <w:p w14:paraId="6051DFE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single" w:sz="8" w:space="0" w:color="auto"/>
              <w:bottom w:val="single" w:sz="8" w:space="0" w:color="auto"/>
              <w:right w:val="single" w:sz="8" w:space="0" w:color="000000"/>
            </w:tcBorders>
            <w:shd w:val="clear" w:color="auto" w:fill="auto"/>
            <w:vAlign w:val="center"/>
            <w:hideMark/>
          </w:tcPr>
          <w:p w14:paraId="40072A96" w14:textId="265A9BA0"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6DF98086"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5EF5393E" w14:textId="77777777" w:rsidTr="00B234A6">
        <w:tblPrEx>
          <w:tblCellMar>
            <w:top w:w="15" w:type="dxa"/>
          </w:tblCellMar>
        </w:tblPrEx>
        <w:trPr>
          <w:gridAfter w:val="2"/>
          <w:wAfter w:w="416"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28E39791" w14:textId="6A1682D2"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 4.</w:t>
            </w:r>
            <w:r w:rsidR="00BA26CE">
              <w:rPr>
                <w:rFonts w:eastAsia="Times New Roman" w:cs="Times New Roman"/>
                <w:b/>
                <w:bCs/>
                <w:color w:val="000000"/>
                <w:sz w:val="22"/>
                <w:lang w:eastAsia="tr-TR"/>
              </w:rPr>
              <w:t>5</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B8E08C"/>
            <w:vAlign w:val="center"/>
            <w:hideMark/>
          </w:tcPr>
          <w:p w14:paraId="3E3A55AA" w14:textId="50C4D7F5"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Bilimsel Araştırma Projelerinin Sayısının Arttırılması</w:t>
            </w:r>
          </w:p>
        </w:tc>
      </w:tr>
      <w:tr w:rsidR="00C156E6" w:rsidRPr="006A09AF" w14:paraId="14A5372A" w14:textId="77777777" w:rsidTr="00B234A6">
        <w:tblPrEx>
          <w:tblCellMar>
            <w:top w:w="15" w:type="dxa"/>
          </w:tblCellMar>
        </w:tblPrEx>
        <w:trPr>
          <w:gridAfter w:val="2"/>
          <w:wAfter w:w="416" w:type="dxa"/>
          <w:trHeight w:val="324"/>
        </w:trPr>
        <w:tc>
          <w:tcPr>
            <w:tcW w:w="184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0A1DB3D" w14:textId="77FA68C4"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.1</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hideMark/>
          </w:tcPr>
          <w:p w14:paraId="5C647339" w14:textId="65EC0E09"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Tamamlanan Dış Destekli Proje Sayısı (Üniversite)</w:t>
            </w:r>
          </w:p>
        </w:tc>
      </w:tr>
      <w:tr w:rsidR="00C156E6" w:rsidRPr="006A09AF" w14:paraId="7AF2C35E"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214202F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7C78030F" w14:textId="4E2732E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231A4E09" w14:textId="341E2DB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43308536" w14:textId="24122FE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37734F92" w14:textId="65AD7DA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5DC05D8B" w14:textId="2DBDB998"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37D17E9B" w14:textId="43916DB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21E4AF98"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4E3DDCC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64C2419" w14:textId="18AA942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2211B072" w14:textId="55743F5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BAAC555" w14:textId="42B1429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0160FF09" w14:textId="668D516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0124B5BE" w14:textId="5F08F68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785CF9B6" w14:textId="3B16395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r>
      <w:tr w:rsidR="00C156E6" w:rsidRPr="006A09AF" w14:paraId="231E24FC" w14:textId="77777777" w:rsidTr="00B234A6">
        <w:tblPrEx>
          <w:tblCellMar>
            <w:top w:w="15" w:type="dxa"/>
          </w:tblCellMar>
        </w:tblPrEx>
        <w:trPr>
          <w:gridAfter w:val="2"/>
          <w:wAfter w:w="416" w:type="dxa"/>
          <w:trHeight w:val="324"/>
        </w:trPr>
        <w:tc>
          <w:tcPr>
            <w:tcW w:w="1843" w:type="dxa"/>
            <w:vMerge w:val="restart"/>
            <w:tcBorders>
              <w:top w:val="single" w:sz="4" w:space="0" w:color="auto"/>
              <w:left w:val="single" w:sz="8" w:space="0" w:color="auto"/>
              <w:bottom w:val="nil"/>
              <w:right w:val="single" w:sz="8" w:space="0" w:color="auto"/>
            </w:tcBorders>
            <w:shd w:val="clear" w:color="auto" w:fill="auto"/>
            <w:vAlign w:val="center"/>
            <w:hideMark/>
          </w:tcPr>
          <w:p w14:paraId="5D3117BC" w14:textId="6DDC1414"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.2</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3F686602" w14:textId="31A67415"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Öğretim Üyesi Başına Tamamlanan Dış Destekli Proje Sayısı</w:t>
            </w:r>
          </w:p>
        </w:tc>
      </w:tr>
      <w:tr w:rsidR="00C156E6" w:rsidRPr="006A09AF" w14:paraId="0DC4EE0B"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567D8B3F"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953D677" w14:textId="3AA4C9B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10576043" w14:textId="0406846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03149354" w14:textId="4111F10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4764BEB4" w14:textId="2512BF7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EF4DA47" w14:textId="0C175A4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266D34D" w14:textId="75C0845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1B9A32A8"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56ECD0E5"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5616C42C" w14:textId="3872DA3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4270A3CD" w14:textId="01D82BF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tcPr>
          <w:p w14:paraId="7648C4D0" w14:textId="6E07D66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tcPr>
          <w:p w14:paraId="60B35B7E" w14:textId="2EE2B1B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0,1</w:t>
            </w:r>
            <w:r>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tcPr>
          <w:p w14:paraId="5BC9DB65" w14:textId="3A17203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tcPr>
          <w:p w14:paraId="69F29DBC" w14:textId="6649BF38"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25</w:t>
            </w:r>
          </w:p>
        </w:tc>
      </w:tr>
      <w:tr w:rsidR="00C156E6" w:rsidRPr="006A09AF" w14:paraId="75285F64"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60617" w14:textId="14AD58B6"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.3</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67745687" w14:textId="2A9DC1E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Tamamlanan Dış Destekli Projelerin Yıllık Toplam Bütçesi </w:t>
            </w:r>
          </w:p>
        </w:tc>
      </w:tr>
      <w:tr w:rsidR="00C156E6" w:rsidRPr="006A09AF" w14:paraId="30963CF3"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28E0842D"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83B8E22" w14:textId="4D21647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FC89BC0" w14:textId="7CBDF41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3E0BCFB8" w14:textId="37E3D47D"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662C9DCF" w14:textId="64C5B86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58AEF17A" w14:textId="3555004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4A72C902" w14:textId="1850417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79D7C3B5"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0EAD0D59"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FE5C55C" w14:textId="2C31066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CD10C79" w14:textId="1E936B78"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0AD864B0" w14:textId="0C6A8969"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500</w:t>
            </w:r>
          </w:p>
        </w:tc>
        <w:tc>
          <w:tcPr>
            <w:tcW w:w="1229" w:type="dxa"/>
            <w:tcBorders>
              <w:top w:val="nil"/>
              <w:left w:val="nil"/>
              <w:bottom w:val="single" w:sz="8" w:space="0" w:color="auto"/>
              <w:right w:val="single" w:sz="8" w:space="0" w:color="auto"/>
            </w:tcBorders>
            <w:shd w:val="clear" w:color="auto" w:fill="auto"/>
            <w:noWrap/>
            <w:vAlign w:val="center"/>
            <w:hideMark/>
          </w:tcPr>
          <w:p w14:paraId="2A9B688A" w14:textId="3A080AF7"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750</w:t>
            </w:r>
          </w:p>
        </w:tc>
        <w:tc>
          <w:tcPr>
            <w:tcW w:w="1228" w:type="dxa"/>
            <w:tcBorders>
              <w:top w:val="nil"/>
              <w:left w:val="nil"/>
              <w:bottom w:val="single" w:sz="8" w:space="0" w:color="auto"/>
              <w:right w:val="single" w:sz="8" w:space="0" w:color="auto"/>
            </w:tcBorders>
            <w:shd w:val="clear" w:color="auto" w:fill="auto"/>
            <w:noWrap/>
            <w:vAlign w:val="center"/>
            <w:hideMark/>
          </w:tcPr>
          <w:p w14:paraId="27063D3E" w14:textId="231CA875"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1000</w:t>
            </w:r>
          </w:p>
        </w:tc>
        <w:tc>
          <w:tcPr>
            <w:tcW w:w="1229" w:type="dxa"/>
            <w:tcBorders>
              <w:top w:val="nil"/>
              <w:left w:val="nil"/>
              <w:bottom w:val="single" w:sz="8" w:space="0" w:color="auto"/>
              <w:right w:val="single" w:sz="8" w:space="0" w:color="auto"/>
            </w:tcBorders>
            <w:shd w:val="clear" w:color="auto" w:fill="auto"/>
            <w:noWrap/>
            <w:vAlign w:val="center"/>
            <w:hideMark/>
          </w:tcPr>
          <w:p w14:paraId="35683576" w14:textId="4CF0F87B"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1500</w:t>
            </w:r>
          </w:p>
        </w:tc>
      </w:tr>
      <w:tr w:rsidR="00C156E6" w:rsidRPr="006A09AF" w14:paraId="015543A9" w14:textId="77777777" w:rsidTr="00B234A6">
        <w:tblPrEx>
          <w:tblCellMar>
            <w:top w:w="15" w:type="dxa"/>
          </w:tblCellMar>
        </w:tblPrEx>
        <w:trPr>
          <w:gridAfter w:val="2"/>
          <w:wAfter w:w="416" w:type="dxa"/>
          <w:trHeight w:val="324"/>
        </w:trPr>
        <w:tc>
          <w:tcPr>
            <w:tcW w:w="1843" w:type="dxa"/>
            <w:vMerge w:val="restart"/>
            <w:tcBorders>
              <w:top w:val="nil"/>
              <w:left w:val="single" w:sz="8" w:space="0" w:color="auto"/>
              <w:bottom w:val="nil"/>
              <w:right w:val="single" w:sz="8" w:space="0" w:color="auto"/>
            </w:tcBorders>
            <w:shd w:val="clear" w:color="auto" w:fill="auto"/>
            <w:vAlign w:val="center"/>
            <w:hideMark/>
          </w:tcPr>
          <w:p w14:paraId="657C00C5" w14:textId="70C78E58"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.4</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613675E2" w14:textId="08D94BDF"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Tamamlanan İç Destekli Proje Sayısı (Üniversite)</w:t>
            </w:r>
          </w:p>
        </w:tc>
      </w:tr>
      <w:tr w:rsidR="00C156E6" w:rsidRPr="006A09AF" w14:paraId="087D25A4" w14:textId="77777777" w:rsidTr="00B234A6">
        <w:tblPrEx>
          <w:tblCellMar>
            <w:top w:w="15" w:type="dxa"/>
          </w:tblCellMar>
        </w:tblPrEx>
        <w:trPr>
          <w:gridAfter w:val="2"/>
          <w:wAfter w:w="416" w:type="dxa"/>
          <w:trHeight w:val="324"/>
        </w:trPr>
        <w:tc>
          <w:tcPr>
            <w:tcW w:w="1843" w:type="dxa"/>
            <w:vMerge/>
            <w:tcBorders>
              <w:top w:val="nil"/>
              <w:left w:val="single" w:sz="8" w:space="0" w:color="auto"/>
              <w:bottom w:val="nil"/>
              <w:right w:val="single" w:sz="8" w:space="0" w:color="auto"/>
            </w:tcBorders>
            <w:vAlign w:val="center"/>
            <w:hideMark/>
          </w:tcPr>
          <w:p w14:paraId="3F1154B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6EC5577" w14:textId="27FBCE5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039778C5" w14:textId="2F628335"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500DC6E" w14:textId="3488131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6D155102" w14:textId="64B1CF5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65D1ACE4" w14:textId="20DFB5B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37E287B6" w14:textId="7E018EC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3970849A" w14:textId="77777777" w:rsidTr="00B234A6">
        <w:tblPrEx>
          <w:tblCellMar>
            <w:top w:w="15" w:type="dxa"/>
          </w:tblCellMar>
        </w:tblPrEx>
        <w:trPr>
          <w:gridAfter w:val="2"/>
          <w:wAfter w:w="416" w:type="dxa"/>
          <w:trHeight w:val="324"/>
        </w:trPr>
        <w:tc>
          <w:tcPr>
            <w:tcW w:w="1843" w:type="dxa"/>
            <w:vMerge/>
            <w:tcBorders>
              <w:top w:val="nil"/>
              <w:left w:val="single" w:sz="8" w:space="0" w:color="auto"/>
              <w:bottom w:val="nil"/>
              <w:right w:val="single" w:sz="8" w:space="0" w:color="auto"/>
            </w:tcBorders>
            <w:vAlign w:val="center"/>
            <w:hideMark/>
          </w:tcPr>
          <w:p w14:paraId="4419B3DC"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915CA00" w14:textId="57F5A54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43F33BFD" w14:textId="0B3AAD8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65513884" w14:textId="759DA223"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hideMark/>
          </w:tcPr>
          <w:p w14:paraId="77F21776" w14:textId="3CDE8711"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8</w:t>
            </w:r>
          </w:p>
        </w:tc>
        <w:tc>
          <w:tcPr>
            <w:tcW w:w="1228" w:type="dxa"/>
            <w:tcBorders>
              <w:top w:val="nil"/>
              <w:left w:val="nil"/>
              <w:bottom w:val="single" w:sz="8" w:space="0" w:color="auto"/>
              <w:right w:val="single" w:sz="8" w:space="0" w:color="auto"/>
            </w:tcBorders>
            <w:shd w:val="clear" w:color="auto" w:fill="auto"/>
            <w:noWrap/>
            <w:vAlign w:val="center"/>
            <w:hideMark/>
          </w:tcPr>
          <w:p w14:paraId="1D7AFF35" w14:textId="00B6D0C9"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9" w:type="dxa"/>
            <w:tcBorders>
              <w:top w:val="nil"/>
              <w:left w:val="nil"/>
              <w:bottom w:val="single" w:sz="8" w:space="0" w:color="auto"/>
              <w:right w:val="single" w:sz="8" w:space="0" w:color="auto"/>
            </w:tcBorders>
            <w:shd w:val="clear" w:color="auto" w:fill="auto"/>
            <w:noWrap/>
            <w:vAlign w:val="center"/>
            <w:hideMark/>
          </w:tcPr>
          <w:p w14:paraId="129D591E" w14:textId="157076E0"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r>
      <w:tr w:rsidR="00C156E6" w:rsidRPr="006A09AF" w14:paraId="793B48F8"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2C9BE455" w14:textId="7DD3D198"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.5</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7393694B" w14:textId="60400EE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Öğretim Üyesi Başına Tamamlanan İç Destekli Proje Sayısı</w:t>
            </w:r>
          </w:p>
        </w:tc>
      </w:tr>
      <w:tr w:rsidR="00C156E6" w:rsidRPr="006A09AF" w14:paraId="0FDF9D5D"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726B537E"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A6EFD4A" w14:textId="2E04A63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EF7C4BE" w14:textId="530263D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72438416" w14:textId="500E0A3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232F42BF" w14:textId="6D7D861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67204B83" w14:textId="5F8C046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CFDCE49" w14:textId="615EF10D"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2E74565F"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8" w:space="0" w:color="auto"/>
              <w:right w:val="single" w:sz="8" w:space="0" w:color="auto"/>
            </w:tcBorders>
            <w:vAlign w:val="center"/>
            <w:hideMark/>
          </w:tcPr>
          <w:p w14:paraId="10A4C045"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B70D57C" w14:textId="28C350E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0,06</w:t>
            </w:r>
          </w:p>
        </w:tc>
        <w:tc>
          <w:tcPr>
            <w:tcW w:w="1229" w:type="dxa"/>
            <w:tcBorders>
              <w:top w:val="nil"/>
              <w:left w:val="nil"/>
              <w:bottom w:val="single" w:sz="8" w:space="0" w:color="auto"/>
              <w:right w:val="single" w:sz="8" w:space="0" w:color="auto"/>
            </w:tcBorders>
            <w:shd w:val="clear" w:color="auto" w:fill="auto"/>
            <w:noWrap/>
            <w:vAlign w:val="center"/>
            <w:hideMark/>
          </w:tcPr>
          <w:p w14:paraId="52BAB549" w14:textId="43CD3545"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5FC9970C" w14:textId="2CA95FA8"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53B485EB" w14:textId="1A1DC065"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6</w:t>
            </w:r>
          </w:p>
        </w:tc>
        <w:tc>
          <w:tcPr>
            <w:tcW w:w="1228" w:type="dxa"/>
            <w:tcBorders>
              <w:top w:val="nil"/>
              <w:left w:val="nil"/>
              <w:bottom w:val="single" w:sz="8" w:space="0" w:color="auto"/>
              <w:right w:val="single" w:sz="8" w:space="0" w:color="auto"/>
            </w:tcBorders>
            <w:shd w:val="clear" w:color="auto" w:fill="auto"/>
            <w:noWrap/>
            <w:vAlign w:val="center"/>
            <w:hideMark/>
          </w:tcPr>
          <w:p w14:paraId="4F826B0D" w14:textId="595D007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75</w:t>
            </w:r>
          </w:p>
        </w:tc>
        <w:tc>
          <w:tcPr>
            <w:tcW w:w="1229" w:type="dxa"/>
            <w:tcBorders>
              <w:top w:val="nil"/>
              <w:left w:val="nil"/>
              <w:bottom w:val="single" w:sz="8" w:space="0" w:color="auto"/>
              <w:right w:val="single" w:sz="8" w:space="0" w:color="auto"/>
            </w:tcBorders>
            <w:shd w:val="clear" w:color="auto" w:fill="auto"/>
            <w:noWrap/>
            <w:vAlign w:val="center"/>
            <w:hideMark/>
          </w:tcPr>
          <w:p w14:paraId="5951B407" w14:textId="3E71A8DD"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C156E6" w:rsidRPr="006A09AF" w14:paraId="0F075FF6"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40224E95" w14:textId="61149E06" w:rsidR="00C156E6" w:rsidRPr="006A09AF" w:rsidRDefault="00C156E6" w:rsidP="00C156E6">
            <w:pPr>
              <w:spacing w:after="0" w:line="240" w:lineRule="auto"/>
              <w:rPr>
                <w:rFonts w:eastAsia="Times New Roman" w:cs="Times New Roman"/>
                <w:b/>
                <w:bCs/>
                <w:color w:val="000000"/>
                <w:sz w:val="22"/>
                <w:highlight w:val="cyan"/>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.6</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7F2D7C52" w14:textId="13A98DAB"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 Tamamlanan İç Destekli Projelerin Yıllık Toplam Bütçesi (Üniversite)</w:t>
            </w:r>
          </w:p>
        </w:tc>
      </w:tr>
      <w:tr w:rsidR="00C156E6" w:rsidRPr="006A09AF" w14:paraId="686863A5"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28F911BF" w14:textId="77777777" w:rsidR="00C156E6" w:rsidRPr="006A09AF" w:rsidRDefault="00C156E6" w:rsidP="00C156E6">
            <w:pPr>
              <w:spacing w:after="0" w:line="240" w:lineRule="auto"/>
              <w:rPr>
                <w:rFonts w:eastAsia="Times New Roman" w:cs="Times New Roman"/>
                <w:b/>
                <w:bCs/>
                <w:color w:val="000000"/>
                <w:sz w:val="22"/>
                <w:highlight w:val="cyan"/>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62A9AC2" w14:textId="7966B21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B800487" w14:textId="31A8C0F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593A9937" w14:textId="53B7E8E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3814BB95" w14:textId="7BA032B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E6D0C7D" w14:textId="0088CC1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0884C439" w14:textId="233C54C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3244C5F1"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07C39FD7" w14:textId="77777777" w:rsidR="00C156E6" w:rsidRPr="006A09AF" w:rsidRDefault="00C156E6" w:rsidP="00C156E6">
            <w:pPr>
              <w:spacing w:after="0" w:line="240" w:lineRule="auto"/>
              <w:rPr>
                <w:rFonts w:eastAsia="Times New Roman" w:cs="Times New Roman"/>
                <w:b/>
                <w:bCs/>
                <w:color w:val="000000"/>
                <w:sz w:val="22"/>
                <w:highlight w:val="cyan"/>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6D7A7FC" w14:textId="29680B5D"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9" w:type="dxa"/>
            <w:tcBorders>
              <w:top w:val="nil"/>
              <w:left w:val="nil"/>
              <w:bottom w:val="single" w:sz="8" w:space="0" w:color="auto"/>
              <w:right w:val="single" w:sz="8" w:space="0" w:color="auto"/>
            </w:tcBorders>
            <w:shd w:val="clear" w:color="auto" w:fill="auto"/>
            <w:noWrap/>
            <w:vAlign w:val="center"/>
            <w:hideMark/>
          </w:tcPr>
          <w:p w14:paraId="4A54672E" w14:textId="6E653AA3"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50</w:t>
            </w:r>
          </w:p>
        </w:tc>
        <w:tc>
          <w:tcPr>
            <w:tcW w:w="1228" w:type="dxa"/>
            <w:tcBorders>
              <w:top w:val="nil"/>
              <w:left w:val="nil"/>
              <w:bottom w:val="single" w:sz="8" w:space="0" w:color="auto"/>
              <w:right w:val="single" w:sz="8" w:space="0" w:color="auto"/>
            </w:tcBorders>
            <w:shd w:val="clear" w:color="auto" w:fill="auto"/>
            <w:noWrap/>
            <w:vAlign w:val="center"/>
            <w:hideMark/>
          </w:tcPr>
          <w:p w14:paraId="23073AA3" w14:textId="3AC32298"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67613A68" w14:textId="6B12F775"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200</w:t>
            </w:r>
          </w:p>
        </w:tc>
        <w:tc>
          <w:tcPr>
            <w:tcW w:w="1228" w:type="dxa"/>
            <w:tcBorders>
              <w:top w:val="nil"/>
              <w:left w:val="nil"/>
              <w:bottom w:val="single" w:sz="8" w:space="0" w:color="auto"/>
              <w:right w:val="single" w:sz="8" w:space="0" w:color="auto"/>
            </w:tcBorders>
            <w:shd w:val="clear" w:color="auto" w:fill="auto"/>
            <w:noWrap/>
            <w:vAlign w:val="center"/>
            <w:hideMark/>
          </w:tcPr>
          <w:p w14:paraId="180A94A8" w14:textId="51AC4654"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400</w:t>
            </w:r>
          </w:p>
        </w:tc>
        <w:tc>
          <w:tcPr>
            <w:tcW w:w="1229" w:type="dxa"/>
            <w:tcBorders>
              <w:top w:val="nil"/>
              <w:left w:val="nil"/>
              <w:bottom w:val="single" w:sz="8" w:space="0" w:color="auto"/>
              <w:right w:val="single" w:sz="8" w:space="0" w:color="auto"/>
            </w:tcBorders>
            <w:shd w:val="clear" w:color="auto" w:fill="auto"/>
            <w:noWrap/>
            <w:vAlign w:val="center"/>
            <w:hideMark/>
          </w:tcPr>
          <w:p w14:paraId="68F5A195" w14:textId="6D188495" w:rsidR="00C156E6" w:rsidRPr="006A09AF" w:rsidRDefault="00C156E6"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600</w:t>
            </w:r>
          </w:p>
        </w:tc>
      </w:tr>
      <w:tr w:rsidR="00C156E6" w:rsidRPr="006A09AF" w14:paraId="515FC1C3" w14:textId="77777777" w:rsidTr="00B234A6">
        <w:tblPrEx>
          <w:tblCellMar>
            <w:top w:w="15" w:type="dxa"/>
          </w:tblCellMar>
        </w:tblPrEx>
        <w:trPr>
          <w:gridAfter w:val="1"/>
          <w:wAfter w:w="256" w:type="dxa"/>
          <w:trHeight w:val="38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7AD188" w14:textId="29A46E4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tcPr>
          <w:p w14:paraId="58C52C11" w14:textId="285754FE"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c>
          <w:tcPr>
            <w:tcW w:w="160" w:type="dxa"/>
            <w:vAlign w:val="center"/>
          </w:tcPr>
          <w:p w14:paraId="1F3863F7"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47B3354D" w14:textId="77777777" w:rsidTr="00B234A6">
        <w:tblPrEx>
          <w:tblCellMar>
            <w:top w:w="15" w:type="dxa"/>
          </w:tblCellMar>
        </w:tblPrEx>
        <w:trPr>
          <w:gridAfter w:val="1"/>
          <w:wAfter w:w="256" w:type="dxa"/>
          <w:trHeight w:val="6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B19D" w14:textId="68D26408"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36E89AFE" w14:textId="07E6BC1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Tüm Akademik Birimler</w:t>
            </w:r>
          </w:p>
        </w:tc>
        <w:tc>
          <w:tcPr>
            <w:tcW w:w="160" w:type="dxa"/>
            <w:vAlign w:val="center"/>
            <w:hideMark/>
          </w:tcPr>
          <w:p w14:paraId="148EDCA4"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42C4DC33" w14:textId="77777777" w:rsidTr="00B234A6">
        <w:tblPrEx>
          <w:tblCellMar>
            <w:top w:w="15" w:type="dxa"/>
          </w:tblCellMar>
        </w:tblPrEx>
        <w:trPr>
          <w:gridAfter w:val="1"/>
          <w:wAfter w:w="256" w:type="dxa"/>
          <w:trHeight w:val="79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10ADE1" w14:textId="54ED348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EB6196" w14:textId="48298F68" w:rsidR="00C156E6" w:rsidRPr="006A09AF" w:rsidRDefault="00C156E6" w:rsidP="00C156E6">
            <w:pPr>
              <w:pStyle w:val="GvdeMetni"/>
              <w:rPr>
                <w:rFonts w:cs="Times New Roman"/>
                <w:lang w:eastAsia="tr-TR"/>
              </w:rPr>
            </w:pPr>
            <w:r w:rsidRPr="006A09AF">
              <w:rPr>
                <w:rFonts w:cs="Times New Roman"/>
                <w:lang w:eastAsia="tr-TR"/>
              </w:rPr>
              <w:t>1-Öğretim Üyesi Sayısı Yetersizliği Nedeniyle Bilimsel Faaliyetlere Zaman Ayırılamaması</w:t>
            </w:r>
            <w:r w:rsidRPr="006A09AF">
              <w:rPr>
                <w:rFonts w:cs="Times New Roman"/>
                <w:lang w:eastAsia="tr-TR"/>
              </w:rPr>
              <w:br/>
              <w:t>2-Akademik Personeli</w:t>
            </w:r>
            <w:r>
              <w:rPr>
                <w:rFonts w:cs="Times New Roman"/>
                <w:lang w:eastAsia="tr-TR"/>
              </w:rPr>
              <w:t>n</w:t>
            </w:r>
            <w:r w:rsidRPr="006A09AF">
              <w:rPr>
                <w:rFonts w:cs="Times New Roman"/>
                <w:lang w:eastAsia="tr-TR"/>
              </w:rPr>
              <w:t xml:space="preserve"> Bilimsel Etkinlikler</w:t>
            </w:r>
            <w:r>
              <w:rPr>
                <w:rFonts w:cs="Times New Roman"/>
                <w:lang w:eastAsia="tr-TR"/>
              </w:rPr>
              <w:t>ine</w:t>
            </w:r>
            <w:r w:rsidRPr="006A09AF">
              <w:rPr>
                <w:rFonts w:cs="Times New Roman"/>
                <w:lang w:eastAsia="tr-TR"/>
              </w:rPr>
              <w:t xml:space="preserve"> Yönelik Desteklerin Eksikliği</w:t>
            </w:r>
            <w:r w:rsidRPr="006A09AF">
              <w:rPr>
                <w:rFonts w:cs="Times New Roman"/>
                <w:lang w:eastAsia="tr-TR"/>
              </w:rPr>
              <w:br/>
              <w:t>3-Akademik Çalışmaların Gerçekleştirilmesine Yönelik Laboratuvarların Eksikliği</w:t>
            </w:r>
            <w:r w:rsidRPr="006A09AF">
              <w:rPr>
                <w:rFonts w:cs="Times New Roman"/>
                <w:lang w:eastAsia="tr-TR"/>
              </w:rPr>
              <w:br/>
              <w:t>4-Araştırma ve Eğitime Destek İdari Personelin Yetersizliği</w:t>
            </w:r>
            <w:r w:rsidRPr="006A09AF">
              <w:rPr>
                <w:rFonts w:cs="Times New Roman"/>
                <w:lang w:eastAsia="tr-TR"/>
              </w:rPr>
              <w:br/>
              <w:t>5-Teknik Personel Kadroların Olmaması</w:t>
            </w:r>
            <w:r w:rsidRPr="006A09AF">
              <w:rPr>
                <w:rFonts w:cs="Times New Roman"/>
                <w:lang w:eastAsia="tr-TR"/>
              </w:rPr>
              <w:br/>
              <w:t>6-Öğretim Elemanlarının İş/Ders Yoğunluğu</w:t>
            </w:r>
            <w:r w:rsidRPr="006A09AF">
              <w:rPr>
                <w:rFonts w:cs="Times New Roman"/>
                <w:lang w:eastAsia="tr-TR"/>
              </w:rPr>
              <w:br/>
              <w:t>7-Yabancı Dil Yetersizliği</w:t>
            </w:r>
          </w:p>
        </w:tc>
        <w:tc>
          <w:tcPr>
            <w:tcW w:w="160" w:type="dxa"/>
            <w:vAlign w:val="center"/>
            <w:hideMark/>
          </w:tcPr>
          <w:p w14:paraId="5C0B90F5"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05929E2B" w14:textId="77777777" w:rsidTr="00B234A6">
        <w:tblPrEx>
          <w:tblCellMar>
            <w:top w:w="15" w:type="dxa"/>
          </w:tblCellMar>
        </w:tblPrEx>
        <w:trPr>
          <w:gridAfter w:val="1"/>
          <w:wAfter w:w="256" w:type="dxa"/>
          <w:trHeight w:val="986"/>
        </w:trPr>
        <w:tc>
          <w:tcPr>
            <w:tcW w:w="1843" w:type="dxa"/>
            <w:vMerge/>
            <w:tcBorders>
              <w:top w:val="nil"/>
              <w:left w:val="single" w:sz="8" w:space="0" w:color="auto"/>
              <w:bottom w:val="single" w:sz="8" w:space="0" w:color="000000"/>
              <w:right w:val="single" w:sz="8" w:space="0" w:color="auto"/>
            </w:tcBorders>
            <w:vAlign w:val="center"/>
            <w:hideMark/>
          </w:tcPr>
          <w:p w14:paraId="15405829"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082E93F" w14:textId="77777777" w:rsidR="00C156E6" w:rsidRPr="006A09AF" w:rsidRDefault="00C156E6" w:rsidP="00C156E6">
            <w:pPr>
              <w:spacing w:after="0" w:line="240" w:lineRule="auto"/>
              <w:jc w:val="left"/>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193AF340" w14:textId="77777777" w:rsidR="00C156E6" w:rsidRPr="006A09AF" w:rsidRDefault="00C156E6" w:rsidP="00C156E6">
            <w:pPr>
              <w:spacing w:after="240" w:line="240" w:lineRule="auto"/>
              <w:rPr>
                <w:rFonts w:eastAsia="Times New Roman" w:cs="Times New Roman"/>
                <w:b/>
                <w:bCs/>
                <w:color w:val="000000"/>
                <w:sz w:val="22"/>
                <w:lang w:eastAsia="tr-TR"/>
              </w:rPr>
            </w:pPr>
          </w:p>
        </w:tc>
      </w:tr>
      <w:tr w:rsidR="00C156E6" w:rsidRPr="006A09AF" w14:paraId="762AC4CD" w14:textId="77777777" w:rsidTr="00B234A6">
        <w:tblPrEx>
          <w:tblCellMar>
            <w:top w:w="15" w:type="dxa"/>
          </w:tblCellMar>
        </w:tblPrEx>
        <w:trPr>
          <w:gridAfter w:val="1"/>
          <w:wAfter w:w="256" w:type="dxa"/>
          <w:trHeight w:val="288"/>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4CA88C6" w14:textId="68920CAF"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8EC42C" w14:textId="6992F329" w:rsidR="00C156E6" w:rsidRPr="006A09AF" w:rsidRDefault="00C156E6" w:rsidP="00C156E6">
            <w:pPr>
              <w:pStyle w:val="GvdeMetni"/>
              <w:rPr>
                <w:rFonts w:cs="Times New Roman"/>
                <w:lang w:eastAsia="tr-TR"/>
              </w:rPr>
            </w:pPr>
            <w:r w:rsidRPr="006A09AF">
              <w:rPr>
                <w:rFonts w:cs="Times New Roman"/>
                <w:lang w:eastAsia="tr-TR"/>
              </w:rPr>
              <w:t>1- Öğretim Üyesi Sayısının Arttırılması</w:t>
            </w:r>
            <w:r w:rsidRPr="006A09AF">
              <w:rPr>
                <w:rFonts w:cs="Times New Roman"/>
                <w:lang w:eastAsia="tr-TR"/>
              </w:rPr>
              <w:br/>
              <w:t>2-İdari Personel Kadroların Arttırılması</w:t>
            </w:r>
            <w:r w:rsidRPr="006A09AF">
              <w:rPr>
                <w:rFonts w:cs="Times New Roman"/>
                <w:lang w:eastAsia="tr-TR"/>
              </w:rPr>
              <w:br/>
            </w:r>
            <w:r w:rsidRPr="006A09AF">
              <w:rPr>
                <w:rFonts w:cs="Times New Roman"/>
                <w:lang w:eastAsia="tr-TR"/>
              </w:rPr>
              <w:lastRenderedPageBreak/>
              <w:t>3-Teknik Personel Kadroların Sağlanması</w:t>
            </w:r>
            <w:r w:rsidRPr="006A09AF">
              <w:rPr>
                <w:rFonts w:cs="Times New Roman"/>
                <w:lang w:eastAsia="tr-TR"/>
              </w:rPr>
              <w:br/>
              <w:t>4-Akademik Personelin Araştırma Faaliyetlerini Gerçekleştirmeye Yönelik Fiziksel Laboratuvarların Sağlanması</w:t>
            </w:r>
            <w:r w:rsidRPr="006A09AF">
              <w:rPr>
                <w:rFonts w:cs="Times New Roman"/>
                <w:lang w:eastAsia="tr-TR"/>
              </w:rPr>
              <w:br/>
              <w:t>5-Araştırma Görevlisi Sayısının Arttırılması</w:t>
            </w:r>
            <w:r w:rsidRPr="006A09AF">
              <w:rPr>
                <w:rFonts w:cs="Times New Roman"/>
                <w:lang w:eastAsia="tr-TR"/>
              </w:rPr>
              <w:br/>
              <w:t>6-Yabancı Dil Desteği</w:t>
            </w:r>
          </w:p>
          <w:p w14:paraId="48EDF3C3" w14:textId="7611DCA4" w:rsidR="00C156E6" w:rsidRPr="006A09AF" w:rsidRDefault="00C156E6" w:rsidP="00C156E6">
            <w:pPr>
              <w:spacing w:after="0" w:line="240" w:lineRule="auto"/>
              <w:jc w:val="left"/>
              <w:rPr>
                <w:rFonts w:eastAsia="Times New Roman" w:cs="Times New Roman"/>
                <w:color w:val="000000"/>
                <w:sz w:val="22"/>
                <w:lang w:eastAsia="tr-TR"/>
              </w:rPr>
            </w:pPr>
          </w:p>
        </w:tc>
        <w:tc>
          <w:tcPr>
            <w:tcW w:w="160" w:type="dxa"/>
            <w:vAlign w:val="center"/>
            <w:hideMark/>
          </w:tcPr>
          <w:p w14:paraId="6BAD65E4"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07A716F0" w14:textId="77777777" w:rsidTr="00B234A6">
        <w:tblPrEx>
          <w:tblCellMar>
            <w:top w:w="15" w:type="dxa"/>
          </w:tblCellMar>
        </w:tblPrEx>
        <w:trPr>
          <w:gridAfter w:val="1"/>
          <w:wAfter w:w="256" w:type="dxa"/>
          <w:trHeight w:val="288"/>
        </w:trPr>
        <w:tc>
          <w:tcPr>
            <w:tcW w:w="1843" w:type="dxa"/>
            <w:vMerge/>
            <w:tcBorders>
              <w:top w:val="nil"/>
              <w:left w:val="single" w:sz="8" w:space="0" w:color="auto"/>
              <w:bottom w:val="single" w:sz="8" w:space="0" w:color="000000"/>
              <w:right w:val="single" w:sz="8" w:space="0" w:color="auto"/>
            </w:tcBorders>
            <w:vAlign w:val="center"/>
            <w:hideMark/>
          </w:tcPr>
          <w:p w14:paraId="61CCD8BE"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0AA3DD00"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60" w:type="dxa"/>
            <w:tcBorders>
              <w:top w:val="nil"/>
              <w:left w:val="nil"/>
              <w:bottom w:val="nil"/>
              <w:right w:val="nil"/>
            </w:tcBorders>
            <w:shd w:val="clear" w:color="auto" w:fill="auto"/>
            <w:noWrap/>
            <w:vAlign w:val="bottom"/>
            <w:hideMark/>
          </w:tcPr>
          <w:p w14:paraId="4B61F2A9" w14:textId="77777777" w:rsidR="00C156E6" w:rsidRPr="006A09AF" w:rsidRDefault="00C156E6" w:rsidP="00C156E6">
            <w:pPr>
              <w:spacing w:after="0" w:line="240" w:lineRule="auto"/>
              <w:rPr>
                <w:rFonts w:eastAsia="Times New Roman" w:cs="Times New Roman"/>
                <w:b/>
                <w:bCs/>
                <w:color w:val="000000"/>
                <w:sz w:val="22"/>
                <w:lang w:eastAsia="tr-TR"/>
              </w:rPr>
            </w:pPr>
          </w:p>
        </w:tc>
      </w:tr>
      <w:tr w:rsidR="00C156E6" w:rsidRPr="006A09AF" w14:paraId="25140D35" w14:textId="77777777" w:rsidTr="00B234A6">
        <w:tblPrEx>
          <w:tblCellMar>
            <w:top w:w="15" w:type="dxa"/>
          </w:tblCellMar>
        </w:tblPrEx>
        <w:trPr>
          <w:gridAfter w:val="1"/>
          <w:wAfter w:w="256" w:type="dxa"/>
          <w:trHeight w:val="300"/>
        </w:trPr>
        <w:tc>
          <w:tcPr>
            <w:tcW w:w="1843" w:type="dxa"/>
            <w:vMerge/>
            <w:tcBorders>
              <w:top w:val="nil"/>
              <w:left w:val="single" w:sz="8" w:space="0" w:color="auto"/>
              <w:bottom w:val="single" w:sz="8" w:space="0" w:color="000000"/>
              <w:right w:val="single" w:sz="8" w:space="0" w:color="auto"/>
            </w:tcBorders>
            <w:vAlign w:val="center"/>
            <w:hideMark/>
          </w:tcPr>
          <w:p w14:paraId="3027AAFD"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auto"/>
              <w:right w:val="single" w:sz="8" w:space="0" w:color="000000"/>
            </w:tcBorders>
            <w:vAlign w:val="center"/>
            <w:hideMark/>
          </w:tcPr>
          <w:p w14:paraId="7CD76F6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60" w:type="dxa"/>
            <w:tcBorders>
              <w:top w:val="nil"/>
              <w:left w:val="nil"/>
              <w:bottom w:val="nil"/>
              <w:right w:val="nil"/>
            </w:tcBorders>
            <w:shd w:val="clear" w:color="auto" w:fill="auto"/>
            <w:noWrap/>
            <w:vAlign w:val="bottom"/>
            <w:hideMark/>
          </w:tcPr>
          <w:p w14:paraId="6FDA4EF5"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12816BA6" w14:textId="77777777" w:rsidTr="00B234A6">
        <w:tblPrEx>
          <w:tblCellMar>
            <w:top w:w="15" w:type="dxa"/>
          </w:tblCellMar>
        </w:tblPrEx>
        <w:trPr>
          <w:gridAfter w:val="2"/>
          <w:wAfter w:w="416" w:type="dxa"/>
          <w:trHeight w:val="397"/>
        </w:trPr>
        <w:tc>
          <w:tcPr>
            <w:tcW w:w="1843" w:type="dxa"/>
            <w:tcBorders>
              <w:top w:val="single" w:sz="4" w:space="0" w:color="auto"/>
              <w:left w:val="single" w:sz="4" w:space="0" w:color="auto"/>
              <w:bottom w:val="single" w:sz="4" w:space="0" w:color="auto"/>
              <w:right w:val="single" w:sz="8" w:space="0" w:color="auto"/>
            </w:tcBorders>
            <w:shd w:val="clear" w:color="auto" w:fill="B8E08C"/>
            <w:vAlign w:val="center"/>
            <w:hideMark/>
          </w:tcPr>
          <w:p w14:paraId="519397CB" w14:textId="0746F2EB"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 4.</w:t>
            </w:r>
            <w:r w:rsidR="00562E89">
              <w:rPr>
                <w:rFonts w:eastAsia="Times New Roman" w:cs="Times New Roman"/>
                <w:b/>
                <w:bCs/>
                <w:color w:val="000000"/>
                <w:sz w:val="22"/>
                <w:lang w:eastAsia="tr-TR"/>
              </w:rPr>
              <w:t>6</w:t>
            </w:r>
          </w:p>
        </w:tc>
        <w:tc>
          <w:tcPr>
            <w:tcW w:w="7371" w:type="dxa"/>
            <w:gridSpan w:val="6"/>
            <w:tcBorders>
              <w:top w:val="single" w:sz="8" w:space="0" w:color="auto"/>
              <w:left w:val="single" w:sz="8" w:space="0" w:color="auto"/>
              <w:bottom w:val="single" w:sz="8" w:space="0" w:color="auto"/>
              <w:right w:val="single" w:sz="8" w:space="0" w:color="auto"/>
            </w:tcBorders>
            <w:shd w:val="clear" w:color="auto" w:fill="B8E08C"/>
            <w:vAlign w:val="center"/>
            <w:hideMark/>
          </w:tcPr>
          <w:p w14:paraId="263320E3" w14:textId="198626CA"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Başvurulan patent, faydalı model veya tasarım sayısının arttırılması</w:t>
            </w:r>
          </w:p>
        </w:tc>
      </w:tr>
      <w:tr w:rsidR="00C156E6" w:rsidRPr="006A09AF" w14:paraId="6A71A0A2" w14:textId="77777777" w:rsidTr="00B234A6">
        <w:tblPrEx>
          <w:tblCellMar>
            <w:top w:w="15" w:type="dxa"/>
          </w:tblCellMar>
        </w:tblPrEx>
        <w:trPr>
          <w:gridAfter w:val="2"/>
          <w:wAfter w:w="416" w:type="dxa"/>
          <w:trHeight w:val="324"/>
        </w:trPr>
        <w:tc>
          <w:tcPr>
            <w:tcW w:w="1843" w:type="dxa"/>
            <w:vMerge w:val="restart"/>
            <w:tcBorders>
              <w:top w:val="single" w:sz="4" w:space="0" w:color="auto"/>
              <w:left w:val="single" w:sz="8" w:space="0" w:color="auto"/>
              <w:bottom w:val="nil"/>
              <w:right w:val="single" w:sz="8" w:space="0" w:color="auto"/>
            </w:tcBorders>
            <w:shd w:val="clear" w:color="auto" w:fill="auto"/>
            <w:vAlign w:val="center"/>
            <w:hideMark/>
          </w:tcPr>
          <w:p w14:paraId="0A0B8837" w14:textId="284422DB"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562E89">
              <w:rPr>
                <w:rFonts w:eastAsia="Times New Roman" w:cs="Times New Roman"/>
                <w:b/>
                <w:bCs/>
                <w:color w:val="000000"/>
                <w:sz w:val="22"/>
                <w:lang w:eastAsia="tr-TR"/>
              </w:rPr>
              <w:t>6</w:t>
            </w:r>
            <w:r w:rsidRPr="006A09AF">
              <w:rPr>
                <w:rFonts w:eastAsia="Times New Roman" w:cs="Times New Roman"/>
                <w:b/>
                <w:bCs/>
                <w:color w:val="000000"/>
                <w:sz w:val="22"/>
                <w:lang w:eastAsia="tr-TR"/>
              </w:rPr>
              <w:t>.1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77754F56"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Başvurulan patent, faydalı model veya tasarım sayısı</w:t>
            </w:r>
          </w:p>
        </w:tc>
      </w:tr>
      <w:tr w:rsidR="00C156E6" w:rsidRPr="006A09AF" w14:paraId="7CBCBD6F"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242C5393"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538EF762"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EB5414C"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7A96BA27"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03705731"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7CDB15F"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791A3052"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783407D9"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6FBC5112"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67F023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718500B9" w14:textId="5C577FE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679A601" w14:textId="2B9F6D5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53E24450" w14:textId="5DCD856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2A6383A3" w14:textId="48C96DB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46BDBE22" w14:textId="1B3529B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r>
      <w:tr w:rsidR="00C156E6" w:rsidRPr="006A09AF" w14:paraId="505EE96B"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right w:val="single" w:sz="8" w:space="0" w:color="auto"/>
            </w:tcBorders>
            <w:vAlign w:val="center"/>
          </w:tcPr>
          <w:p w14:paraId="4D08FC7B" w14:textId="5612FDC2" w:rsidR="00C156E6" w:rsidRPr="006A09AF" w:rsidRDefault="00562E89"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Pr>
                <w:rFonts w:eastAsia="Times New Roman" w:cs="Times New Roman"/>
                <w:b/>
                <w:bCs/>
                <w:color w:val="000000"/>
                <w:sz w:val="22"/>
                <w:lang w:eastAsia="tr-TR"/>
              </w:rPr>
              <w:t>6</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6"/>
            <w:tcBorders>
              <w:top w:val="nil"/>
              <w:left w:val="nil"/>
              <w:bottom w:val="single" w:sz="8" w:space="0" w:color="auto"/>
              <w:right w:val="single" w:sz="8" w:space="0" w:color="auto"/>
            </w:tcBorders>
            <w:shd w:val="clear" w:color="auto" w:fill="FFFF00"/>
            <w:noWrap/>
            <w:vAlign w:val="center"/>
          </w:tcPr>
          <w:p w14:paraId="0A9D51FC" w14:textId="1138E0A8" w:rsidR="00C156E6" w:rsidRPr="006A09AF" w:rsidRDefault="00C156E6" w:rsidP="00C156E6">
            <w:pPr>
              <w:spacing w:after="0" w:line="240" w:lineRule="auto"/>
              <w:rPr>
                <w:rFonts w:cs="Times New Roman"/>
                <w:color w:val="000000"/>
                <w:sz w:val="22"/>
              </w:rPr>
            </w:pPr>
            <w:r w:rsidRPr="006A09AF">
              <w:rPr>
                <w:rFonts w:cs="Times New Roman"/>
                <w:color w:val="000000"/>
                <w:sz w:val="22"/>
              </w:rPr>
              <w:t>Sonuçlanan Patent, faydalı model veya tasarım sayısı</w:t>
            </w:r>
          </w:p>
        </w:tc>
      </w:tr>
      <w:tr w:rsidR="00C156E6" w:rsidRPr="006A09AF" w14:paraId="6453DDA4" w14:textId="77777777" w:rsidTr="00B234A6">
        <w:tblPrEx>
          <w:tblCellMar>
            <w:top w:w="15" w:type="dxa"/>
          </w:tblCellMar>
        </w:tblPrEx>
        <w:trPr>
          <w:gridAfter w:val="2"/>
          <w:wAfter w:w="416" w:type="dxa"/>
          <w:trHeight w:val="324"/>
        </w:trPr>
        <w:tc>
          <w:tcPr>
            <w:tcW w:w="1843" w:type="dxa"/>
            <w:vMerge/>
            <w:tcBorders>
              <w:left w:val="single" w:sz="8" w:space="0" w:color="auto"/>
              <w:right w:val="single" w:sz="8" w:space="0" w:color="auto"/>
            </w:tcBorders>
            <w:vAlign w:val="center"/>
          </w:tcPr>
          <w:p w14:paraId="642D828A"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40F5CBB6" w14:textId="29EEB71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3094EE51" w14:textId="45F1B22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5C87742A" w14:textId="644D98F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538047D2" w14:textId="0FF1A75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7B5037F3" w14:textId="44ADF1F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4F7F5E5C" w14:textId="6027D15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6BA353CF" w14:textId="77777777" w:rsidTr="00B234A6">
        <w:tblPrEx>
          <w:tblCellMar>
            <w:top w:w="15" w:type="dxa"/>
          </w:tblCellMar>
        </w:tblPrEx>
        <w:trPr>
          <w:gridAfter w:val="2"/>
          <w:wAfter w:w="416" w:type="dxa"/>
          <w:trHeight w:val="324"/>
        </w:trPr>
        <w:tc>
          <w:tcPr>
            <w:tcW w:w="1843" w:type="dxa"/>
            <w:vMerge/>
            <w:tcBorders>
              <w:left w:val="single" w:sz="8" w:space="0" w:color="auto"/>
              <w:bottom w:val="single" w:sz="4" w:space="0" w:color="auto"/>
              <w:right w:val="single" w:sz="8" w:space="0" w:color="auto"/>
            </w:tcBorders>
            <w:vAlign w:val="center"/>
          </w:tcPr>
          <w:p w14:paraId="006ABDD7"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1A018BBE" w14:textId="7296DD2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485AB910" w14:textId="20B0211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tcPr>
          <w:p w14:paraId="5B7A7344" w14:textId="1FF2B1C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03A4CEC6" w14:textId="3C9BA04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tcPr>
          <w:p w14:paraId="649D37F3" w14:textId="3A4B5231"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tcPr>
          <w:p w14:paraId="7E78640D" w14:textId="7FC4D05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C156E6" w:rsidRPr="006A09AF" w14:paraId="27796734" w14:textId="77777777" w:rsidTr="00B234A6">
        <w:tblPrEx>
          <w:tblCellMar>
            <w:top w:w="15" w:type="dxa"/>
          </w:tblCellMar>
        </w:tblPrEx>
        <w:trPr>
          <w:gridAfter w:val="2"/>
          <w:wAfter w:w="416" w:type="dxa"/>
          <w:trHeight w:val="517"/>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0011F28" w14:textId="56DD63D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6153AB0"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C156E6" w:rsidRPr="006A09AF" w14:paraId="2978767F" w14:textId="77777777" w:rsidTr="00B234A6">
        <w:tblPrEx>
          <w:tblCellMar>
            <w:top w:w="15" w:type="dxa"/>
          </w:tblCellMar>
        </w:tblPrEx>
        <w:trPr>
          <w:gridAfter w:val="1"/>
          <w:wAfter w:w="256" w:type="dxa"/>
          <w:trHeight w:val="33"/>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7778F3B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762A3AF8" w14:textId="77777777" w:rsidR="00C156E6" w:rsidRPr="006A09AF" w:rsidRDefault="00C156E6" w:rsidP="00C156E6">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4D254297" w14:textId="77777777" w:rsidR="00C156E6" w:rsidRPr="006A09AF" w:rsidRDefault="00C156E6" w:rsidP="00C156E6">
            <w:pPr>
              <w:spacing w:after="0" w:line="240" w:lineRule="auto"/>
              <w:rPr>
                <w:rFonts w:eastAsia="Times New Roman" w:cs="Times New Roman"/>
                <w:color w:val="000000"/>
                <w:sz w:val="22"/>
                <w:lang w:eastAsia="tr-TR"/>
              </w:rPr>
            </w:pPr>
          </w:p>
        </w:tc>
      </w:tr>
      <w:tr w:rsidR="00C156E6" w:rsidRPr="006A09AF" w14:paraId="30F362E0" w14:textId="77777777" w:rsidTr="00B234A6">
        <w:tblPrEx>
          <w:tblCellMar>
            <w:top w:w="15" w:type="dxa"/>
          </w:tblCellMar>
        </w:tblPrEx>
        <w:trPr>
          <w:gridAfter w:val="1"/>
          <w:wAfter w:w="256" w:type="dxa"/>
          <w:trHeight w:val="81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D669F3C" w14:textId="0F301373"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4F78402"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Tüm Akademik Birimler</w:t>
            </w:r>
          </w:p>
        </w:tc>
        <w:tc>
          <w:tcPr>
            <w:tcW w:w="160" w:type="dxa"/>
            <w:vAlign w:val="center"/>
            <w:hideMark/>
          </w:tcPr>
          <w:p w14:paraId="169017F2"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53EEB5C3" w14:textId="77777777" w:rsidTr="00B234A6">
        <w:tblPrEx>
          <w:tblCellMar>
            <w:top w:w="15" w:type="dxa"/>
          </w:tblCellMar>
        </w:tblPrEx>
        <w:trPr>
          <w:gridAfter w:val="1"/>
          <w:wAfter w:w="256" w:type="dxa"/>
          <w:trHeight w:val="727"/>
        </w:trPr>
        <w:tc>
          <w:tcPr>
            <w:tcW w:w="1843" w:type="dxa"/>
            <w:tcBorders>
              <w:top w:val="nil"/>
              <w:left w:val="single" w:sz="8" w:space="0" w:color="auto"/>
              <w:bottom w:val="single" w:sz="8" w:space="0" w:color="000000"/>
              <w:right w:val="single" w:sz="8" w:space="0" w:color="auto"/>
            </w:tcBorders>
            <w:shd w:val="clear" w:color="auto" w:fill="auto"/>
            <w:vAlign w:val="center"/>
          </w:tcPr>
          <w:p w14:paraId="52FB40CB" w14:textId="172A8B9A"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0BF18F1B" w14:textId="28E9CA3B"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1-Araştırma altyapısını sağlayacak laboratuvar ve araştırma merkezlerinin eksikliği</w:t>
            </w:r>
            <w:r w:rsidRPr="006A09AF">
              <w:rPr>
                <w:rFonts w:eastAsia="Times New Roman" w:cs="Times New Roman"/>
                <w:color w:val="000000"/>
                <w:sz w:val="22"/>
                <w:lang w:eastAsia="tr-TR"/>
              </w:rPr>
              <w:br/>
              <w:t>2-Üniversite-sanayi iş birliğini kurumsallaştırmak ve hizmet kapasitesinin eksikliği</w:t>
            </w:r>
          </w:p>
        </w:tc>
        <w:tc>
          <w:tcPr>
            <w:tcW w:w="160" w:type="dxa"/>
            <w:vAlign w:val="center"/>
          </w:tcPr>
          <w:p w14:paraId="4D0BACBD"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33D4FF89" w14:textId="77777777" w:rsidTr="00B234A6">
        <w:tblPrEx>
          <w:tblCellMar>
            <w:top w:w="15" w:type="dxa"/>
          </w:tblCellMar>
        </w:tblPrEx>
        <w:trPr>
          <w:gridAfter w:val="1"/>
          <w:wAfter w:w="256" w:type="dxa"/>
          <w:trHeight w:val="727"/>
        </w:trPr>
        <w:tc>
          <w:tcPr>
            <w:tcW w:w="1843" w:type="dxa"/>
            <w:tcBorders>
              <w:top w:val="nil"/>
              <w:left w:val="single" w:sz="8" w:space="0" w:color="auto"/>
              <w:bottom w:val="single" w:sz="8" w:space="0" w:color="000000"/>
              <w:right w:val="single" w:sz="8" w:space="0" w:color="auto"/>
            </w:tcBorders>
            <w:shd w:val="clear" w:color="auto" w:fill="auto"/>
            <w:vAlign w:val="center"/>
          </w:tcPr>
          <w:p w14:paraId="6780B5D7" w14:textId="5BFB01C5"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FCCE9CC" w14:textId="1677FE11"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1-Üniversite-sanayi iş birliğini kurumsallaştırmak ve hizmet kapasitesinin arttırılması </w:t>
            </w:r>
          </w:p>
        </w:tc>
        <w:tc>
          <w:tcPr>
            <w:tcW w:w="160" w:type="dxa"/>
            <w:vAlign w:val="center"/>
          </w:tcPr>
          <w:p w14:paraId="03321825"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2F6C477D" w14:textId="77777777" w:rsidTr="00B234A6">
        <w:trPr>
          <w:gridAfter w:val="2"/>
          <w:wAfter w:w="416" w:type="dxa"/>
          <w:trHeight w:val="397"/>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6215990A" w14:textId="10E1E105" w:rsidR="00C156E6" w:rsidRPr="006A09AF" w:rsidRDefault="00C156E6" w:rsidP="00C156E6">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w:t>
            </w:r>
            <w:r w:rsidR="00562E89">
              <w:rPr>
                <w:rFonts w:eastAsia="Times New Roman" w:cs="Times New Roman"/>
                <w:b/>
                <w:bCs/>
                <w:color w:val="000000"/>
                <w:sz w:val="22"/>
                <w:lang w:eastAsia="tr-TR"/>
              </w:rPr>
              <w:t>7</w:t>
            </w:r>
          </w:p>
        </w:tc>
        <w:tc>
          <w:tcPr>
            <w:tcW w:w="7371" w:type="dxa"/>
            <w:gridSpan w:val="6"/>
            <w:tcBorders>
              <w:top w:val="single" w:sz="8" w:space="0" w:color="auto"/>
              <w:left w:val="nil"/>
              <w:bottom w:val="single" w:sz="8" w:space="0" w:color="auto"/>
              <w:right w:val="single" w:sz="8" w:space="0" w:color="auto"/>
            </w:tcBorders>
            <w:shd w:val="clear" w:color="auto" w:fill="B8E08C"/>
            <w:vAlign w:val="center"/>
            <w:hideMark/>
          </w:tcPr>
          <w:p w14:paraId="719D0240" w14:textId="25BB75A8" w:rsidR="00C156E6" w:rsidRPr="006A09AF" w:rsidRDefault="00C156E6" w:rsidP="00C156E6">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Teknoloji Odaklı Çalışmaların Gerçekleştirilmesi</w:t>
            </w:r>
            <w:r w:rsidRPr="006A09AF">
              <w:rPr>
                <w:rFonts w:eastAsia="Times New Roman" w:cs="Times New Roman"/>
                <w:b/>
                <w:bCs/>
                <w:color w:val="000000"/>
                <w:sz w:val="22"/>
                <w:lang w:eastAsia="tr-TR"/>
              </w:rPr>
              <w:t xml:space="preserve"> </w:t>
            </w:r>
          </w:p>
        </w:tc>
      </w:tr>
      <w:tr w:rsidR="00C156E6" w:rsidRPr="006A09AF" w14:paraId="1B709BAF" w14:textId="77777777" w:rsidTr="00B234A6">
        <w:trPr>
          <w:gridAfter w:val="2"/>
          <w:wAfter w:w="416" w:type="dxa"/>
          <w:trHeight w:val="40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7FF5229" w14:textId="5443BF3B" w:rsidR="00C156E6" w:rsidRPr="006A09AF" w:rsidRDefault="00C156E6" w:rsidP="00C156E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sidR="00562E89">
              <w:rPr>
                <w:rFonts w:eastAsia="Times New Roman" w:cs="Times New Roman"/>
                <w:b/>
                <w:bCs/>
                <w:color w:val="000000"/>
                <w:sz w:val="22"/>
                <w:lang w:eastAsia="tr-TR"/>
              </w:rPr>
              <w:t>7</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48FFE13C" w14:textId="101AA175" w:rsidR="00C156E6" w:rsidRPr="008550A6" w:rsidRDefault="00C156E6" w:rsidP="00C156E6">
            <w:pPr>
              <w:pStyle w:val="GvdeMetni"/>
              <w:rPr>
                <w:rFonts w:ascii="Calibri" w:hAnsi="Calibri" w:cs="Calibri"/>
              </w:rPr>
            </w:pPr>
            <w:r w:rsidRPr="008550A6">
              <w:rPr>
                <w:lang w:eastAsia="tr-TR"/>
              </w:rPr>
              <w:t>Faal olan öğretim üyesi teknoloji şirketi sayısı</w:t>
            </w:r>
          </w:p>
        </w:tc>
      </w:tr>
      <w:tr w:rsidR="00C156E6" w:rsidRPr="006A09AF" w14:paraId="090C07CE"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A1136B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16D7994"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FDDEDD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FFA5174"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7113D51C"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20E38AAF"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44C2A9F"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607654F9" w14:textId="77777777" w:rsidTr="00B234A6">
        <w:trPr>
          <w:gridAfter w:val="2"/>
          <w:wAfter w:w="416" w:type="dxa"/>
          <w:trHeight w:val="40"/>
        </w:trPr>
        <w:tc>
          <w:tcPr>
            <w:tcW w:w="1843" w:type="dxa"/>
            <w:vMerge/>
            <w:tcBorders>
              <w:top w:val="nil"/>
              <w:left w:val="single" w:sz="8" w:space="0" w:color="auto"/>
              <w:bottom w:val="single" w:sz="4" w:space="0" w:color="auto"/>
              <w:right w:val="single" w:sz="8" w:space="0" w:color="auto"/>
            </w:tcBorders>
            <w:vAlign w:val="center"/>
            <w:hideMark/>
          </w:tcPr>
          <w:p w14:paraId="2D942ED9"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8D5F97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33D06B1A"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5DA99D9C"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F10495B"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3EDB002D"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72A28933"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C156E6" w:rsidRPr="006A09AF" w14:paraId="6F326FDD" w14:textId="77777777" w:rsidTr="00B234A6">
        <w:trPr>
          <w:gridAfter w:val="2"/>
          <w:wAfter w:w="416" w:type="dxa"/>
          <w:trHeight w:val="36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A6C094" w14:textId="5C4C86BE" w:rsidR="00C156E6" w:rsidRPr="006A09AF" w:rsidRDefault="00C156E6" w:rsidP="00C156E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sidR="00562E89">
              <w:rPr>
                <w:rFonts w:eastAsia="Times New Roman" w:cs="Times New Roman"/>
                <w:b/>
                <w:bCs/>
                <w:color w:val="000000"/>
                <w:sz w:val="22"/>
                <w:lang w:eastAsia="tr-TR"/>
              </w:rPr>
              <w:t>7</w:t>
            </w:r>
            <w:r w:rsidRPr="006A09AF">
              <w:rPr>
                <w:rFonts w:eastAsia="Times New Roman" w:cs="Times New Roman"/>
                <w:b/>
                <w:bCs/>
                <w:color w:val="000000"/>
                <w:sz w:val="22"/>
                <w:lang w:eastAsia="tr-TR"/>
              </w:rPr>
              <w:t>.</w:t>
            </w:r>
            <w:r>
              <w:rPr>
                <w:rFonts w:eastAsia="Times New Roman" w:cs="Times New Roman"/>
                <w:b/>
                <w:bCs/>
                <w:color w:val="000000"/>
                <w:sz w:val="22"/>
                <w:lang w:eastAsia="tr-TR"/>
              </w:rPr>
              <w:t>3</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3636CBBA" w14:textId="5611F412" w:rsidR="00C156E6" w:rsidRPr="006A09AF" w:rsidRDefault="00C156E6" w:rsidP="00C156E6">
            <w:pPr>
              <w:pStyle w:val="GvdeMetni"/>
              <w:rPr>
                <w:lang w:eastAsia="tr-TR"/>
              </w:rPr>
            </w:pPr>
            <w:r w:rsidRPr="00497786">
              <w:rPr>
                <w:lang w:eastAsia="tr-TR"/>
              </w:rPr>
              <w:t>Öğrencilerin yaptığı endüstriyel projelerin sayısı</w:t>
            </w:r>
          </w:p>
        </w:tc>
      </w:tr>
      <w:tr w:rsidR="00C156E6" w:rsidRPr="006A09AF" w14:paraId="74EA047C" w14:textId="77777777" w:rsidTr="00B234A6">
        <w:trPr>
          <w:gridAfter w:val="2"/>
          <w:wAfter w:w="416"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CFA748E"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F5674C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2CAE69D"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5CFDD33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109D28C5"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831D917"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2B624B2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18063AA2" w14:textId="77777777" w:rsidTr="00970E2A">
        <w:trPr>
          <w:gridAfter w:val="2"/>
          <w:wAfter w:w="416" w:type="dxa"/>
          <w:trHeight w:val="164"/>
        </w:trPr>
        <w:tc>
          <w:tcPr>
            <w:tcW w:w="1843" w:type="dxa"/>
            <w:vMerge/>
            <w:tcBorders>
              <w:top w:val="single" w:sz="8" w:space="0" w:color="000000"/>
              <w:left w:val="single" w:sz="8" w:space="0" w:color="auto"/>
              <w:bottom w:val="single" w:sz="4" w:space="0" w:color="auto"/>
              <w:right w:val="single" w:sz="8" w:space="0" w:color="auto"/>
            </w:tcBorders>
            <w:vAlign w:val="center"/>
            <w:hideMark/>
          </w:tcPr>
          <w:p w14:paraId="50BB09C6"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272CD2B"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7935B51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C716F0E"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6BE2003"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06DEE836"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307F204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C156E6" w:rsidRPr="006A09AF" w14:paraId="16559E3D" w14:textId="77777777" w:rsidTr="00B234A6">
        <w:trPr>
          <w:gridAfter w:val="2"/>
          <w:wAfter w:w="416" w:type="dxa"/>
          <w:trHeight w:val="324"/>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040F79"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0D27EC2"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C156E6" w:rsidRPr="006A09AF" w14:paraId="0A0808EB" w14:textId="77777777" w:rsidTr="00B234A6">
        <w:trPr>
          <w:gridAfter w:val="2"/>
          <w:wAfter w:w="416" w:type="dxa"/>
          <w:trHeight w:val="7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441C1" w14:textId="1779D47F"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14:paraId="517B80C6"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w:t>
            </w:r>
          </w:p>
        </w:tc>
      </w:tr>
      <w:tr w:rsidR="00C156E6" w:rsidRPr="006A09AF" w14:paraId="54BB690A" w14:textId="77777777" w:rsidTr="00B234A6">
        <w:trPr>
          <w:gridAfter w:val="2"/>
          <w:wAfter w:w="416" w:type="dxa"/>
          <w:trHeight w:val="397"/>
        </w:trPr>
        <w:tc>
          <w:tcPr>
            <w:tcW w:w="1843" w:type="dxa"/>
            <w:tcBorders>
              <w:top w:val="single" w:sz="4" w:space="0" w:color="auto"/>
              <w:left w:val="single" w:sz="8" w:space="0" w:color="auto"/>
              <w:bottom w:val="nil"/>
              <w:right w:val="single" w:sz="8" w:space="0" w:color="auto"/>
            </w:tcBorders>
            <w:shd w:val="clear" w:color="auto" w:fill="auto"/>
            <w:vAlign w:val="center"/>
            <w:hideMark/>
          </w:tcPr>
          <w:p w14:paraId="714AE2CE"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60EBE4F5" w14:textId="52F6DD7C" w:rsidR="00C156E6" w:rsidRPr="006A09AF" w:rsidRDefault="00C156E6" w:rsidP="00C156E6">
            <w:pPr>
              <w:spacing w:after="0" w:line="240" w:lineRule="auto"/>
              <w:rPr>
                <w:rFonts w:eastAsia="Times New Roman" w:cs="Times New Roman"/>
                <w:color w:val="000000"/>
                <w:sz w:val="22"/>
                <w:lang w:eastAsia="tr-TR"/>
              </w:rPr>
            </w:pPr>
            <w:r>
              <w:rPr>
                <w:rFonts w:eastAsia="Times New Roman" w:cs="Times New Roman"/>
                <w:color w:val="000000"/>
                <w:sz w:val="22"/>
                <w:lang w:eastAsia="tr-TR"/>
              </w:rPr>
              <w:t>Yok</w:t>
            </w:r>
          </w:p>
        </w:tc>
      </w:tr>
      <w:tr w:rsidR="00C156E6" w:rsidRPr="006A09AF" w14:paraId="5B587F2C" w14:textId="77777777" w:rsidTr="00970E2A">
        <w:trPr>
          <w:gridAfter w:val="2"/>
          <w:wAfter w:w="416" w:type="dxa"/>
          <w:trHeight w:val="67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B97CE6"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4AF95C58" w14:textId="7D6F6BFC" w:rsidR="00C156E6" w:rsidRPr="006A09AF" w:rsidRDefault="00C156E6" w:rsidP="00C156E6">
            <w:pPr>
              <w:spacing w:after="0" w:line="240" w:lineRule="auto"/>
              <w:rPr>
                <w:rFonts w:eastAsia="Times New Roman" w:cs="Times New Roman"/>
                <w:color w:val="000000"/>
                <w:sz w:val="22"/>
                <w:lang w:eastAsia="tr-TR"/>
              </w:rPr>
            </w:pPr>
            <w:r>
              <w:rPr>
                <w:rFonts w:eastAsia="Times New Roman" w:cs="Times New Roman"/>
                <w:color w:val="000000"/>
                <w:sz w:val="22"/>
                <w:lang w:eastAsia="tr-TR"/>
              </w:rPr>
              <w:t>1- Öğrencilerin ve öğretim üyelerinin teknoloji odaklı çalışmalarının teşvik edilmesi, bilgilendirme toplantıları ve eğitimler için görevlendirmeler gerçekleştirilmesi</w:t>
            </w:r>
          </w:p>
        </w:tc>
      </w:tr>
      <w:tr w:rsidR="00637FB7" w:rsidRPr="006A09AF" w14:paraId="4044CAAC" w14:textId="77777777" w:rsidTr="00B234A6">
        <w:trPr>
          <w:gridAfter w:val="2"/>
          <w:wAfter w:w="416" w:type="dxa"/>
          <w:trHeight w:val="397"/>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27CBE1EB" w14:textId="5B2A3E83" w:rsidR="00637FB7" w:rsidRPr="006A09AF" w:rsidRDefault="00637FB7" w:rsidP="00C066C6">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w:t>
            </w:r>
            <w:r>
              <w:rPr>
                <w:rFonts w:eastAsia="Times New Roman" w:cs="Times New Roman"/>
                <w:b/>
                <w:bCs/>
                <w:color w:val="000000"/>
                <w:sz w:val="22"/>
                <w:lang w:eastAsia="tr-TR"/>
              </w:rPr>
              <w:t>8</w:t>
            </w:r>
          </w:p>
        </w:tc>
        <w:tc>
          <w:tcPr>
            <w:tcW w:w="7371" w:type="dxa"/>
            <w:gridSpan w:val="6"/>
            <w:tcBorders>
              <w:top w:val="single" w:sz="8" w:space="0" w:color="auto"/>
              <w:left w:val="nil"/>
              <w:bottom w:val="single" w:sz="8" w:space="0" w:color="auto"/>
              <w:right w:val="single" w:sz="8" w:space="0" w:color="auto"/>
            </w:tcBorders>
            <w:shd w:val="clear" w:color="auto" w:fill="B8E08C"/>
            <w:vAlign w:val="center"/>
            <w:hideMark/>
          </w:tcPr>
          <w:p w14:paraId="53A6C79E" w14:textId="6133BA79" w:rsidR="00637FB7" w:rsidRPr="006A09AF" w:rsidRDefault="00B234A6" w:rsidP="00C066C6">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 xml:space="preserve">Lisans üstü öğrenciler artarken öğretim üyesi başına düşen öğrenci sayısını dengede tutulması </w:t>
            </w:r>
            <w:r w:rsidRPr="006A09AF">
              <w:rPr>
                <w:rFonts w:eastAsia="Times New Roman" w:cs="Times New Roman"/>
                <w:b/>
                <w:bCs/>
                <w:color w:val="000000"/>
                <w:sz w:val="22"/>
                <w:lang w:eastAsia="tr-TR"/>
              </w:rPr>
              <w:t xml:space="preserve"> </w:t>
            </w:r>
          </w:p>
        </w:tc>
      </w:tr>
      <w:tr w:rsidR="00637FB7" w:rsidRPr="006A09AF" w14:paraId="32F05A50" w14:textId="77777777" w:rsidTr="00B234A6">
        <w:trPr>
          <w:gridAfter w:val="2"/>
          <w:wAfter w:w="416" w:type="dxa"/>
          <w:trHeight w:val="40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A1FECE5" w14:textId="0722965D" w:rsidR="00637FB7" w:rsidRPr="006A09AF" w:rsidRDefault="00637FB7" w:rsidP="00C066C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Pr>
                <w:rFonts w:eastAsia="Times New Roman" w:cs="Times New Roman"/>
                <w:b/>
                <w:bCs/>
                <w:color w:val="000000"/>
                <w:sz w:val="22"/>
                <w:lang w:eastAsia="tr-TR"/>
              </w:rPr>
              <w:t>8</w:t>
            </w:r>
            <w:r w:rsidRPr="006A09AF">
              <w:rPr>
                <w:rFonts w:eastAsia="Times New Roman" w:cs="Times New Roman"/>
                <w:b/>
                <w:bCs/>
                <w:color w:val="000000"/>
                <w:sz w:val="22"/>
                <w:lang w:eastAsia="tr-TR"/>
              </w:rPr>
              <w:t>.</w:t>
            </w:r>
            <w:r>
              <w:rPr>
                <w:rFonts w:eastAsia="Times New Roman" w:cs="Times New Roman"/>
                <w:b/>
                <w:bCs/>
                <w:color w:val="000000"/>
                <w:sz w:val="22"/>
                <w:lang w:eastAsia="tr-TR"/>
              </w:rPr>
              <w:t>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25CFE0D0" w14:textId="366B5773" w:rsidR="00637FB7" w:rsidRPr="00B234A6" w:rsidRDefault="00B234A6" w:rsidP="00B234A6">
            <w:pPr>
              <w:pStyle w:val="Default"/>
              <w:rPr>
                <w:sz w:val="23"/>
                <w:szCs w:val="23"/>
              </w:rPr>
            </w:pPr>
            <w:r w:rsidRPr="00B234A6">
              <w:rPr>
                <w:rFonts w:ascii="Times New Roman" w:hAnsi="Times New Roman" w:cstheme="minorBidi"/>
                <w:color w:val="auto"/>
                <w:sz w:val="22"/>
                <w:szCs w:val="22"/>
                <w:lang w:eastAsia="tr-TR"/>
              </w:rPr>
              <w:t>Öğretim üyesi başına tezli yüksek lisans öğrenci sayısı</w:t>
            </w:r>
            <w:r>
              <w:rPr>
                <w:sz w:val="23"/>
                <w:szCs w:val="23"/>
              </w:rPr>
              <w:t xml:space="preserve"> </w:t>
            </w:r>
          </w:p>
        </w:tc>
      </w:tr>
      <w:tr w:rsidR="00637FB7" w:rsidRPr="006A09AF" w14:paraId="70E3981F"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9C5853B"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994FDED"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3DE509B"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2C7062E"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4844CB35"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12348873"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04634F3D"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37FB7" w:rsidRPr="006A09AF" w14:paraId="714490DA" w14:textId="77777777" w:rsidTr="00B234A6">
        <w:trPr>
          <w:gridAfter w:val="2"/>
          <w:wAfter w:w="416" w:type="dxa"/>
          <w:trHeight w:val="40"/>
        </w:trPr>
        <w:tc>
          <w:tcPr>
            <w:tcW w:w="1843" w:type="dxa"/>
            <w:vMerge/>
            <w:tcBorders>
              <w:top w:val="nil"/>
              <w:left w:val="single" w:sz="8" w:space="0" w:color="auto"/>
              <w:bottom w:val="single" w:sz="4" w:space="0" w:color="auto"/>
              <w:right w:val="single" w:sz="8" w:space="0" w:color="auto"/>
            </w:tcBorders>
            <w:vAlign w:val="center"/>
            <w:hideMark/>
          </w:tcPr>
          <w:p w14:paraId="664FC99B"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DF63253" w14:textId="3F23C182"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7</w:t>
            </w:r>
          </w:p>
        </w:tc>
        <w:tc>
          <w:tcPr>
            <w:tcW w:w="1229" w:type="dxa"/>
            <w:tcBorders>
              <w:top w:val="nil"/>
              <w:left w:val="nil"/>
              <w:bottom w:val="single" w:sz="8" w:space="0" w:color="auto"/>
              <w:right w:val="single" w:sz="8" w:space="0" w:color="auto"/>
            </w:tcBorders>
            <w:shd w:val="clear" w:color="auto" w:fill="auto"/>
            <w:noWrap/>
            <w:vAlign w:val="center"/>
            <w:hideMark/>
          </w:tcPr>
          <w:p w14:paraId="08F56D07" w14:textId="196411DB"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8" w:type="dxa"/>
            <w:tcBorders>
              <w:top w:val="nil"/>
              <w:left w:val="nil"/>
              <w:bottom w:val="single" w:sz="8" w:space="0" w:color="auto"/>
              <w:right w:val="single" w:sz="8" w:space="0" w:color="auto"/>
            </w:tcBorders>
            <w:shd w:val="clear" w:color="auto" w:fill="auto"/>
            <w:noWrap/>
            <w:vAlign w:val="center"/>
            <w:hideMark/>
          </w:tcPr>
          <w:p w14:paraId="4A6454F9" w14:textId="3C488B5F"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w:t>
            </w:r>
          </w:p>
        </w:tc>
        <w:tc>
          <w:tcPr>
            <w:tcW w:w="1229" w:type="dxa"/>
            <w:tcBorders>
              <w:top w:val="nil"/>
              <w:left w:val="nil"/>
              <w:bottom w:val="single" w:sz="8" w:space="0" w:color="auto"/>
              <w:right w:val="single" w:sz="8" w:space="0" w:color="auto"/>
            </w:tcBorders>
            <w:shd w:val="clear" w:color="auto" w:fill="auto"/>
            <w:noWrap/>
            <w:vAlign w:val="center"/>
            <w:hideMark/>
          </w:tcPr>
          <w:p w14:paraId="061CAD7A" w14:textId="1542885B"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8" w:type="dxa"/>
            <w:tcBorders>
              <w:top w:val="nil"/>
              <w:left w:val="nil"/>
              <w:bottom w:val="single" w:sz="8" w:space="0" w:color="auto"/>
              <w:right w:val="single" w:sz="8" w:space="0" w:color="auto"/>
            </w:tcBorders>
            <w:shd w:val="clear" w:color="auto" w:fill="auto"/>
            <w:noWrap/>
            <w:vAlign w:val="center"/>
            <w:hideMark/>
          </w:tcPr>
          <w:p w14:paraId="1537CCB5" w14:textId="237D468E"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8</w:t>
            </w:r>
          </w:p>
        </w:tc>
        <w:tc>
          <w:tcPr>
            <w:tcW w:w="1229" w:type="dxa"/>
            <w:tcBorders>
              <w:top w:val="nil"/>
              <w:left w:val="nil"/>
              <w:bottom w:val="single" w:sz="8" w:space="0" w:color="auto"/>
              <w:right w:val="single" w:sz="8" w:space="0" w:color="auto"/>
            </w:tcBorders>
            <w:shd w:val="clear" w:color="auto" w:fill="auto"/>
            <w:noWrap/>
            <w:vAlign w:val="center"/>
            <w:hideMark/>
          </w:tcPr>
          <w:p w14:paraId="18B4F5C0" w14:textId="1ADAC120"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r>
      <w:tr w:rsidR="00637FB7" w:rsidRPr="006A09AF" w14:paraId="65D58C0B" w14:textId="77777777" w:rsidTr="00B234A6">
        <w:trPr>
          <w:gridAfter w:val="2"/>
          <w:wAfter w:w="416" w:type="dxa"/>
          <w:trHeight w:val="36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75EDAF" w14:textId="4AF0AE1C" w:rsidR="00637FB7" w:rsidRPr="006A09AF" w:rsidRDefault="00637FB7" w:rsidP="00C066C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Pr>
                <w:rFonts w:eastAsia="Times New Roman" w:cs="Times New Roman"/>
                <w:b/>
                <w:bCs/>
                <w:color w:val="000000"/>
                <w:sz w:val="22"/>
                <w:lang w:eastAsia="tr-TR"/>
              </w:rPr>
              <w:t>8</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3D2C4165" w14:textId="2DD9AB21" w:rsidR="00637FB7" w:rsidRPr="006A09AF" w:rsidRDefault="00B234A6" w:rsidP="00C066C6">
            <w:pPr>
              <w:pStyle w:val="GvdeMetni"/>
              <w:rPr>
                <w:lang w:eastAsia="tr-TR"/>
              </w:rPr>
            </w:pPr>
            <w:r w:rsidRPr="00B234A6">
              <w:rPr>
                <w:lang w:eastAsia="tr-TR"/>
              </w:rPr>
              <w:t>Öğretim üyesi başına tezli yüksek lisans öğrenci sayısı</w:t>
            </w:r>
          </w:p>
        </w:tc>
      </w:tr>
      <w:tr w:rsidR="00637FB7" w:rsidRPr="006A09AF" w14:paraId="69E45F37" w14:textId="77777777" w:rsidTr="00B234A6">
        <w:trPr>
          <w:gridAfter w:val="2"/>
          <w:wAfter w:w="416"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4C6A5F5B"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7D90C56"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4CBB16C2"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4064F04F"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7B63ECC0"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437E6ABA"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63D1277A"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37FB7" w:rsidRPr="006A09AF" w14:paraId="723BBE4C" w14:textId="77777777" w:rsidTr="00970E2A">
        <w:trPr>
          <w:gridAfter w:val="2"/>
          <w:wAfter w:w="416" w:type="dxa"/>
          <w:trHeight w:val="255"/>
        </w:trPr>
        <w:tc>
          <w:tcPr>
            <w:tcW w:w="1843" w:type="dxa"/>
            <w:vMerge/>
            <w:tcBorders>
              <w:top w:val="single" w:sz="8" w:space="0" w:color="000000"/>
              <w:left w:val="single" w:sz="8" w:space="0" w:color="auto"/>
              <w:bottom w:val="single" w:sz="4" w:space="0" w:color="auto"/>
              <w:right w:val="single" w:sz="8" w:space="0" w:color="auto"/>
            </w:tcBorders>
            <w:vAlign w:val="center"/>
            <w:hideMark/>
          </w:tcPr>
          <w:p w14:paraId="7925B065"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5ED16B7"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638D466A"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3DD34BD7"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6E115031"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293E66E2"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59FDA1F9"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637FB7" w:rsidRPr="006A09AF" w14:paraId="1435EE48" w14:textId="77777777" w:rsidTr="00B234A6">
        <w:trPr>
          <w:gridAfter w:val="2"/>
          <w:wAfter w:w="416" w:type="dxa"/>
          <w:trHeight w:val="324"/>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005893"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D53000F" w14:textId="77777777" w:rsidR="00637FB7" w:rsidRPr="006A09AF" w:rsidRDefault="00637FB7" w:rsidP="00C066C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637FB7" w:rsidRPr="006A09AF" w14:paraId="69DFB5BB" w14:textId="77777777" w:rsidTr="00B234A6">
        <w:trPr>
          <w:gridAfter w:val="2"/>
          <w:wAfter w:w="416" w:type="dxa"/>
          <w:trHeight w:val="7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07C9"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14:paraId="334E9CBC" w14:textId="77777777" w:rsidR="00637FB7" w:rsidRPr="006A09AF" w:rsidRDefault="00637FB7" w:rsidP="00C066C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w:t>
            </w:r>
          </w:p>
        </w:tc>
      </w:tr>
      <w:tr w:rsidR="00637FB7" w:rsidRPr="006A09AF" w14:paraId="3FDF1804" w14:textId="77777777" w:rsidTr="00B234A6">
        <w:trPr>
          <w:gridAfter w:val="2"/>
          <w:wAfter w:w="416" w:type="dxa"/>
          <w:trHeight w:val="397"/>
        </w:trPr>
        <w:tc>
          <w:tcPr>
            <w:tcW w:w="1843" w:type="dxa"/>
            <w:tcBorders>
              <w:top w:val="single" w:sz="4" w:space="0" w:color="auto"/>
              <w:left w:val="single" w:sz="8" w:space="0" w:color="auto"/>
              <w:bottom w:val="nil"/>
              <w:right w:val="single" w:sz="8" w:space="0" w:color="auto"/>
            </w:tcBorders>
            <w:shd w:val="clear" w:color="auto" w:fill="auto"/>
            <w:vAlign w:val="center"/>
            <w:hideMark/>
          </w:tcPr>
          <w:p w14:paraId="464BB42E"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55935DB9" w14:textId="77777777" w:rsidR="0013673B"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Yeterli öğretim üyesi sayısına ulaşamamış olmak</w:t>
            </w:r>
            <w:r w:rsidR="0013673B">
              <w:rPr>
                <w:rFonts w:eastAsia="Times New Roman" w:cs="Times New Roman"/>
                <w:color w:val="000000"/>
                <w:sz w:val="22"/>
                <w:lang w:eastAsia="tr-TR"/>
              </w:rPr>
              <w:t xml:space="preserve">, </w:t>
            </w:r>
          </w:p>
          <w:p w14:paraId="614C1C1B" w14:textId="117F736D" w:rsidR="00637FB7" w:rsidRPr="006A09AF" w:rsidRDefault="0013673B"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Doktora programının açılmamış olması</w:t>
            </w:r>
          </w:p>
        </w:tc>
      </w:tr>
      <w:tr w:rsidR="00637FB7" w:rsidRPr="006A09AF" w14:paraId="477AE53A" w14:textId="77777777" w:rsidTr="00B234A6">
        <w:trPr>
          <w:gridAfter w:val="2"/>
          <w:wAfter w:w="416" w:type="dxa"/>
          <w:trHeight w:val="1109"/>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933FB"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07437B34" w14:textId="77777777" w:rsidR="00637FB7"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1- İhtiyaç duyulan programlarda öğretim üyesi kadrosu talep etmek</w:t>
            </w:r>
          </w:p>
          <w:p w14:paraId="15F6382D" w14:textId="77777777" w:rsidR="00637FB7"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2- Yüksek lisans veya doktora programlarını cazip hale getirmek için program içeriklerinin internet sitesi, sosyal medya hesaplarında güncel tutmak</w:t>
            </w:r>
          </w:p>
          <w:p w14:paraId="323C1EEB" w14:textId="4FEEF7CE" w:rsidR="00637FB7" w:rsidRPr="006A09AF"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3- Farklı üniversitelerin anabilim dalları ile ortak projeler yürütmek</w:t>
            </w:r>
          </w:p>
        </w:tc>
      </w:tr>
    </w:tbl>
    <w:p w14:paraId="73191914" w14:textId="24E401AA" w:rsidR="00AE125C" w:rsidRDefault="00AE125C" w:rsidP="006A09AF">
      <w:pPr>
        <w:pStyle w:val="GvdeMetni"/>
        <w:jc w:val="both"/>
        <w:rPr>
          <w:rFonts w:cs="Times New Roman"/>
        </w:rPr>
      </w:pPr>
    </w:p>
    <w:p w14:paraId="6F042C03" w14:textId="07CE4306" w:rsidR="00DC51AF" w:rsidRPr="006A09AF" w:rsidRDefault="00DC51AF" w:rsidP="006A09AF">
      <w:pPr>
        <w:pStyle w:val="TabloAklamas"/>
        <w:jc w:val="both"/>
        <w:rPr>
          <w:rFonts w:cs="Times New Roman"/>
          <w:sz w:val="22"/>
        </w:rPr>
      </w:pPr>
      <w:bookmarkStart w:id="29" w:name="_Toc86655821"/>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5</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5 için  hedef kartları, performans göstergeleri ve faaliyetler</w:t>
      </w:r>
      <w:bookmarkEnd w:id="29"/>
    </w:p>
    <w:tbl>
      <w:tblPr>
        <w:tblW w:w="9374" w:type="dxa"/>
        <w:tblInd w:w="70" w:type="dxa"/>
        <w:tblLayout w:type="fixed"/>
        <w:tblCellMar>
          <w:left w:w="70" w:type="dxa"/>
          <w:right w:w="70" w:type="dxa"/>
        </w:tblCellMar>
        <w:tblLook w:val="04A0" w:firstRow="1" w:lastRow="0" w:firstColumn="1" w:lastColumn="0" w:noHBand="0" w:noVBand="1"/>
      </w:tblPr>
      <w:tblGrid>
        <w:gridCol w:w="1843"/>
        <w:gridCol w:w="969"/>
        <w:gridCol w:w="259"/>
        <w:gridCol w:w="993"/>
        <w:gridCol w:w="236"/>
        <w:gridCol w:w="1016"/>
        <w:gridCol w:w="212"/>
        <w:gridCol w:w="1040"/>
        <w:gridCol w:w="189"/>
        <w:gridCol w:w="1063"/>
        <w:gridCol w:w="165"/>
        <w:gridCol w:w="1229"/>
        <w:gridCol w:w="160"/>
      </w:tblGrid>
      <w:tr w:rsidR="009637D5" w:rsidRPr="006A09AF" w14:paraId="6CAC6FCD" w14:textId="77777777" w:rsidTr="006C3296">
        <w:trPr>
          <w:gridAfter w:val="1"/>
          <w:wAfter w:w="160" w:type="dxa"/>
          <w:trHeight w:val="450"/>
        </w:trPr>
        <w:tc>
          <w:tcPr>
            <w:tcW w:w="9214" w:type="dxa"/>
            <w:gridSpan w:val="12"/>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1EC9A2F8" w14:textId="0C7FA4B3" w:rsidR="009637D5" w:rsidRPr="006A09AF" w:rsidRDefault="009637D5"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AMAÇ-5 TOPLUMSAL KATKI DÜZEYİNİN ARTTIRILMASI</w:t>
            </w:r>
          </w:p>
          <w:p w14:paraId="0A86B3CD" w14:textId="71091BC6" w:rsidR="009637D5" w:rsidRPr="006A09AF" w:rsidRDefault="009637D5" w:rsidP="006A09AF">
            <w:pPr>
              <w:spacing w:after="0" w:line="240" w:lineRule="auto"/>
              <w:rPr>
                <w:rFonts w:eastAsia="Times New Roman" w:cs="Times New Roman"/>
                <w:color w:val="000000"/>
                <w:sz w:val="22"/>
                <w:lang w:eastAsia="tr-TR"/>
              </w:rPr>
            </w:pPr>
          </w:p>
        </w:tc>
      </w:tr>
      <w:tr w:rsidR="009637D5" w:rsidRPr="006A09AF" w14:paraId="471D29D4" w14:textId="77777777" w:rsidTr="006C3296">
        <w:trPr>
          <w:gridAfter w:val="1"/>
          <w:wAfter w:w="160" w:type="dxa"/>
          <w:trHeight w:val="397"/>
        </w:trPr>
        <w:tc>
          <w:tcPr>
            <w:tcW w:w="1843" w:type="dxa"/>
            <w:tcBorders>
              <w:top w:val="nil"/>
              <w:left w:val="single" w:sz="8" w:space="0" w:color="auto"/>
              <w:bottom w:val="single" w:sz="4" w:space="0" w:color="auto"/>
              <w:right w:val="nil"/>
            </w:tcBorders>
            <w:shd w:val="clear" w:color="auto" w:fill="B8E08C"/>
            <w:vAlign w:val="center"/>
            <w:hideMark/>
          </w:tcPr>
          <w:p w14:paraId="2E49EB62" w14:textId="77777777" w:rsidR="009637D5" w:rsidRPr="006A09AF" w:rsidRDefault="009637D5"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5.1</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64D7D542" w14:textId="71FB234E" w:rsidR="009637D5" w:rsidRPr="006A09AF" w:rsidRDefault="000544F4"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Diğer kamu kurumları</w:t>
            </w:r>
            <w:r w:rsidR="00B450B4">
              <w:rPr>
                <w:rFonts w:eastAsia="Times New Roman" w:cs="Times New Roman"/>
                <w:b/>
                <w:bCs/>
                <w:color w:val="000000"/>
                <w:sz w:val="22"/>
                <w:lang w:eastAsia="tr-TR"/>
              </w:rPr>
              <w:t>yla ortaklaşa</w:t>
            </w:r>
            <w:r w:rsidRPr="006A09AF">
              <w:rPr>
                <w:rFonts w:eastAsia="Times New Roman" w:cs="Times New Roman"/>
                <w:b/>
                <w:bCs/>
                <w:color w:val="000000"/>
                <w:sz w:val="22"/>
                <w:lang w:eastAsia="tr-TR"/>
              </w:rPr>
              <w:t xml:space="preserve"> yürütülen proje sayısını arttırmak</w:t>
            </w:r>
          </w:p>
        </w:tc>
      </w:tr>
      <w:tr w:rsidR="00CE6615" w:rsidRPr="006A09AF" w14:paraId="254B4CAF" w14:textId="77777777" w:rsidTr="006C3296">
        <w:trPr>
          <w:gridAfter w:val="1"/>
          <w:wAfter w:w="160" w:type="dxa"/>
          <w:trHeight w:val="3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793190" w14:textId="00EBA1E8" w:rsidR="00CE6615" w:rsidRPr="006A09AF" w:rsidRDefault="00CE66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Pg-5.1.1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766F4231" w14:textId="520C8155" w:rsidR="00CE6615" w:rsidRPr="006A09AF" w:rsidRDefault="000544F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Diğer kamu kurumları</w:t>
            </w:r>
            <w:r w:rsidR="00B450B4">
              <w:rPr>
                <w:rFonts w:eastAsia="Times New Roman" w:cs="Times New Roman"/>
                <w:color w:val="000000"/>
                <w:sz w:val="22"/>
                <w:lang w:eastAsia="tr-TR"/>
              </w:rPr>
              <w:t>yla ortaklaşa</w:t>
            </w:r>
            <w:r w:rsidRPr="006A09AF">
              <w:rPr>
                <w:rFonts w:eastAsia="Times New Roman" w:cs="Times New Roman"/>
                <w:color w:val="000000"/>
                <w:sz w:val="22"/>
                <w:lang w:eastAsia="tr-TR"/>
              </w:rPr>
              <w:t xml:space="preserve"> yürütülen proje sayısı</w:t>
            </w:r>
          </w:p>
        </w:tc>
      </w:tr>
      <w:tr w:rsidR="00CE6615" w:rsidRPr="006A09AF" w14:paraId="3C5C7226" w14:textId="77777777" w:rsidTr="006C3296">
        <w:trPr>
          <w:gridAfter w:val="1"/>
          <w:wAfter w:w="160" w:type="dxa"/>
          <w:trHeight w:val="324"/>
        </w:trPr>
        <w:tc>
          <w:tcPr>
            <w:tcW w:w="1843" w:type="dxa"/>
            <w:vMerge/>
            <w:tcBorders>
              <w:left w:val="single" w:sz="4" w:space="0" w:color="auto"/>
              <w:bottom w:val="single" w:sz="4" w:space="0" w:color="auto"/>
              <w:right w:val="single" w:sz="8" w:space="0" w:color="auto"/>
            </w:tcBorders>
            <w:shd w:val="clear" w:color="auto" w:fill="auto"/>
            <w:vAlign w:val="center"/>
            <w:hideMark/>
          </w:tcPr>
          <w:p w14:paraId="44DA9696" w14:textId="6E9262F7" w:rsidR="00CE6615" w:rsidRPr="006A09AF" w:rsidRDefault="00CE6615" w:rsidP="006A09AF">
            <w:pPr>
              <w:spacing w:after="0" w:line="240" w:lineRule="auto"/>
              <w:rPr>
                <w:rFonts w:eastAsia="Times New Roman" w:cs="Times New Roman"/>
                <w:b/>
                <w:bCs/>
                <w:color w:val="000000"/>
                <w:sz w:val="22"/>
                <w:lang w:eastAsia="tr-TR"/>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FD9E7"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10E72B7E"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0F7C3993"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2BB963BE"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0234315D"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94" w:type="dxa"/>
            <w:gridSpan w:val="2"/>
            <w:tcBorders>
              <w:top w:val="single" w:sz="8" w:space="0" w:color="auto"/>
              <w:left w:val="nil"/>
              <w:bottom w:val="single" w:sz="8" w:space="0" w:color="auto"/>
              <w:right w:val="single" w:sz="8" w:space="0" w:color="auto"/>
            </w:tcBorders>
            <w:shd w:val="clear" w:color="auto" w:fill="auto"/>
            <w:noWrap/>
            <w:vAlign w:val="center"/>
            <w:hideMark/>
          </w:tcPr>
          <w:p w14:paraId="27567F40"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E6615" w:rsidRPr="006A09AF" w14:paraId="2DA00BDE" w14:textId="77777777" w:rsidTr="00970E2A">
        <w:trPr>
          <w:gridAfter w:val="1"/>
          <w:wAfter w:w="160" w:type="dxa"/>
          <w:trHeight w:val="90"/>
        </w:trPr>
        <w:tc>
          <w:tcPr>
            <w:tcW w:w="1843" w:type="dxa"/>
            <w:vMerge/>
            <w:tcBorders>
              <w:left w:val="single" w:sz="4" w:space="0" w:color="auto"/>
              <w:bottom w:val="single" w:sz="4" w:space="0" w:color="auto"/>
              <w:right w:val="single" w:sz="4" w:space="0" w:color="auto"/>
            </w:tcBorders>
            <w:vAlign w:val="center"/>
            <w:hideMark/>
          </w:tcPr>
          <w:p w14:paraId="4193F99D" w14:textId="77777777" w:rsidR="00CE6615" w:rsidRPr="006A09AF" w:rsidRDefault="00CE6615" w:rsidP="006A09AF">
            <w:pPr>
              <w:spacing w:after="0" w:line="240" w:lineRule="auto"/>
              <w:rPr>
                <w:rFonts w:eastAsia="Times New Roman" w:cs="Times New Roman"/>
                <w:b/>
                <w:bCs/>
                <w:color w:val="000000"/>
                <w:sz w:val="22"/>
                <w:lang w:eastAsia="tr-TR"/>
              </w:rPr>
            </w:pPr>
          </w:p>
        </w:tc>
        <w:tc>
          <w:tcPr>
            <w:tcW w:w="969" w:type="dxa"/>
            <w:tcBorders>
              <w:top w:val="nil"/>
              <w:left w:val="single" w:sz="4" w:space="0" w:color="auto"/>
              <w:bottom w:val="single" w:sz="4" w:space="0" w:color="auto"/>
              <w:right w:val="single" w:sz="8" w:space="0" w:color="auto"/>
            </w:tcBorders>
            <w:shd w:val="clear" w:color="auto" w:fill="auto"/>
            <w:noWrap/>
            <w:vAlign w:val="center"/>
            <w:hideMark/>
          </w:tcPr>
          <w:p w14:paraId="64DBE5C2" w14:textId="01F34F76" w:rsidR="00CE6615" w:rsidRPr="006A09AF" w:rsidRDefault="00B61178"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630A28A1"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17C58A92" w14:textId="11BB2644" w:rsidR="00CE6615" w:rsidRPr="006A09AF" w:rsidRDefault="00B61178"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1061D3F7" w14:textId="4713685A" w:rsidR="00CE6615" w:rsidRPr="006A09AF" w:rsidRDefault="00E320B6" w:rsidP="00DD3FB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140D64CE" w14:textId="179AB283" w:rsidR="00CE6615" w:rsidRPr="006A09AF" w:rsidRDefault="00E320B6" w:rsidP="00DD3FB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60E0DD8B" w14:textId="4FB6308D" w:rsidR="00CE6615" w:rsidRPr="006A09AF" w:rsidRDefault="00E320B6" w:rsidP="00DD3FB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AE125C" w:rsidRPr="006A09AF" w14:paraId="738C1AC1" w14:textId="77777777" w:rsidTr="00AE125C">
        <w:trPr>
          <w:trHeight w:val="430"/>
        </w:trPr>
        <w:tc>
          <w:tcPr>
            <w:tcW w:w="1843" w:type="dxa"/>
            <w:tcBorders>
              <w:top w:val="nil"/>
              <w:left w:val="single" w:sz="8" w:space="0" w:color="auto"/>
              <w:bottom w:val="single" w:sz="8" w:space="0" w:color="auto"/>
              <w:right w:val="single" w:sz="8" w:space="0" w:color="auto"/>
            </w:tcBorders>
            <w:shd w:val="clear" w:color="auto" w:fill="auto"/>
            <w:vAlign w:val="center"/>
          </w:tcPr>
          <w:p w14:paraId="723B1B39" w14:textId="1FFE9B7D"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4" w:space="0" w:color="auto"/>
              <w:left w:val="nil"/>
              <w:bottom w:val="single" w:sz="8" w:space="0" w:color="auto"/>
              <w:right w:val="single" w:sz="8" w:space="0" w:color="000000"/>
            </w:tcBorders>
            <w:shd w:val="clear" w:color="auto" w:fill="auto"/>
            <w:noWrap/>
            <w:vAlign w:val="center"/>
          </w:tcPr>
          <w:p w14:paraId="609044B4" w14:textId="059FC20C" w:rsidR="00AE125C" w:rsidRPr="006A09AF" w:rsidRDefault="00AE125C" w:rsidP="00AE125C">
            <w:pPr>
              <w:pStyle w:val="GvdeMetni"/>
              <w:jc w:val="both"/>
              <w:rPr>
                <w:rFonts w:cs="Times New Roman"/>
                <w:lang w:eastAsia="tr-TR"/>
              </w:rPr>
            </w:pPr>
            <w:r w:rsidRPr="006A09AF">
              <w:rPr>
                <w:rFonts w:eastAsia="Times New Roman" w:cs="Times New Roman"/>
                <w:color w:val="000000"/>
                <w:lang w:eastAsia="tr-TR"/>
              </w:rPr>
              <w:t xml:space="preserve">Her eğitim-öğretim </w:t>
            </w:r>
            <w:r>
              <w:rPr>
                <w:rFonts w:eastAsia="Times New Roman" w:cs="Times New Roman"/>
                <w:color w:val="000000"/>
                <w:lang w:eastAsia="tr-TR"/>
              </w:rPr>
              <w:t xml:space="preserve">yılı </w:t>
            </w:r>
            <w:r w:rsidRPr="006A09AF">
              <w:rPr>
                <w:rFonts w:eastAsia="Times New Roman" w:cs="Times New Roman"/>
                <w:color w:val="000000"/>
                <w:lang w:eastAsia="tr-TR"/>
              </w:rPr>
              <w:t>sonunda hesaplanacaktır.</w:t>
            </w:r>
          </w:p>
        </w:tc>
        <w:tc>
          <w:tcPr>
            <w:tcW w:w="160" w:type="dxa"/>
            <w:vAlign w:val="center"/>
          </w:tcPr>
          <w:p w14:paraId="19A895EB"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72F976F2" w14:textId="77777777" w:rsidTr="00970E2A">
        <w:trPr>
          <w:trHeight w:val="673"/>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ABEAEDB" w14:textId="3E49373F"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w:t>
            </w:r>
            <w:r>
              <w:rPr>
                <w:rFonts w:eastAsia="Times New Roman" w:cs="Times New Roman"/>
                <w:b/>
                <w:bCs/>
                <w:color w:val="000000"/>
                <w:sz w:val="22"/>
                <w:lang w:eastAsia="tr-TR"/>
              </w:rPr>
              <w:t xml:space="preserve"> </w:t>
            </w:r>
            <w:r w:rsidRPr="006A09AF">
              <w:rPr>
                <w:rFonts w:eastAsia="Times New Roman" w:cs="Times New Roman"/>
                <w:b/>
                <w:bCs/>
                <w:color w:val="000000"/>
                <w:sz w:val="22"/>
                <w:lang w:eastAsia="tr-TR"/>
              </w:rPr>
              <w:t>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11"/>
            <w:tcBorders>
              <w:top w:val="single" w:sz="4" w:space="0" w:color="auto"/>
              <w:left w:val="nil"/>
              <w:bottom w:val="single" w:sz="8" w:space="0" w:color="auto"/>
              <w:right w:val="single" w:sz="8" w:space="0" w:color="000000"/>
            </w:tcBorders>
            <w:shd w:val="clear" w:color="auto" w:fill="auto"/>
            <w:noWrap/>
            <w:vAlign w:val="center"/>
            <w:hideMark/>
          </w:tcPr>
          <w:p w14:paraId="4046C96C" w14:textId="77777777" w:rsidR="00AE125C" w:rsidRPr="006A09AF" w:rsidRDefault="00AE125C" w:rsidP="00AE125C">
            <w:pPr>
              <w:pStyle w:val="GvdeMetni"/>
              <w:jc w:val="both"/>
              <w:rPr>
                <w:rFonts w:cs="Times New Roman"/>
                <w:lang w:eastAsia="tr-TR"/>
              </w:rPr>
            </w:pPr>
            <w:r w:rsidRPr="006A09AF">
              <w:rPr>
                <w:rFonts w:cs="Times New Roman"/>
                <w:lang w:eastAsia="tr-TR"/>
              </w:rPr>
              <w:t>Dekanlık, bölümler, kamu-özel kurum ve kuruluşları.</w:t>
            </w:r>
          </w:p>
        </w:tc>
        <w:tc>
          <w:tcPr>
            <w:tcW w:w="160" w:type="dxa"/>
            <w:vAlign w:val="center"/>
            <w:hideMark/>
          </w:tcPr>
          <w:p w14:paraId="76AA011C"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038273E1" w14:textId="77777777" w:rsidTr="006C3296">
        <w:trPr>
          <w:trHeight w:val="495"/>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75511C8" w14:textId="6D1CC557"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vMerge w:val="restart"/>
            <w:tcBorders>
              <w:top w:val="single" w:sz="8" w:space="0" w:color="auto"/>
              <w:left w:val="nil"/>
              <w:right w:val="single" w:sz="8" w:space="0" w:color="000000"/>
            </w:tcBorders>
            <w:shd w:val="clear" w:color="auto" w:fill="auto"/>
            <w:hideMark/>
          </w:tcPr>
          <w:p w14:paraId="168A6690" w14:textId="77777777" w:rsidR="00AE125C" w:rsidRPr="006A09AF" w:rsidRDefault="00AE125C" w:rsidP="00AE125C">
            <w:pPr>
              <w:pStyle w:val="GvdeMetni"/>
              <w:jc w:val="both"/>
              <w:rPr>
                <w:rFonts w:cs="Times New Roman"/>
                <w:lang w:eastAsia="tr-TR"/>
              </w:rPr>
            </w:pPr>
            <w:r w:rsidRPr="006A09AF">
              <w:rPr>
                <w:rFonts w:cs="Times New Roman"/>
                <w:lang w:eastAsia="tr-TR"/>
              </w:rPr>
              <w:t>1.Fiziksel ve finansal kaynak yetersizliği olabilir.</w:t>
            </w:r>
          </w:p>
          <w:p w14:paraId="459806D7" w14:textId="5F6B1DA9" w:rsidR="00AE125C" w:rsidRPr="006A09AF" w:rsidRDefault="00AE125C" w:rsidP="00AE125C">
            <w:pPr>
              <w:pStyle w:val="GvdeMetni"/>
              <w:jc w:val="both"/>
              <w:rPr>
                <w:rFonts w:cs="Times New Roman"/>
                <w:lang w:eastAsia="tr-TR"/>
              </w:rPr>
            </w:pPr>
            <w:r w:rsidRPr="006A09AF">
              <w:rPr>
                <w:rFonts w:cs="Times New Roman"/>
                <w:lang w:eastAsia="tr-TR"/>
              </w:rPr>
              <w:t>2. Etkileşim zayıflığı sonucunda sivil toplum kuruluşları ile yeterli düzeyde iş</w:t>
            </w:r>
            <w:r>
              <w:rPr>
                <w:rFonts w:cs="Times New Roman"/>
                <w:lang w:eastAsia="tr-TR"/>
              </w:rPr>
              <w:t xml:space="preserve"> </w:t>
            </w:r>
            <w:r w:rsidRPr="006A09AF">
              <w:rPr>
                <w:rFonts w:cs="Times New Roman"/>
                <w:lang w:eastAsia="tr-TR"/>
              </w:rPr>
              <w:t>birliği yapılamayabilir.</w:t>
            </w:r>
          </w:p>
        </w:tc>
        <w:tc>
          <w:tcPr>
            <w:tcW w:w="160" w:type="dxa"/>
            <w:vAlign w:val="center"/>
            <w:hideMark/>
          </w:tcPr>
          <w:p w14:paraId="744B3022"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097B0AFE" w14:textId="77777777" w:rsidTr="00AE125C">
        <w:trPr>
          <w:trHeight w:val="266"/>
        </w:trPr>
        <w:tc>
          <w:tcPr>
            <w:tcW w:w="1843" w:type="dxa"/>
            <w:vMerge/>
            <w:tcBorders>
              <w:top w:val="nil"/>
              <w:left w:val="single" w:sz="8" w:space="0" w:color="auto"/>
              <w:bottom w:val="single" w:sz="4" w:space="0" w:color="auto"/>
              <w:right w:val="single" w:sz="8" w:space="0" w:color="auto"/>
            </w:tcBorders>
            <w:vAlign w:val="center"/>
            <w:hideMark/>
          </w:tcPr>
          <w:p w14:paraId="3EA42507"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7371" w:type="dxa"/>
            <w:gridSpan w:val="11"/>
            <w:vMerge/>
            <w:tcBorders>
              <w:left w:val="nil"/>
              <w:bottom w:val="single" w:sz="8" w:space="0" w:color="auto"/>
              <w:right w:val="single" w:sz="8" w:space="0" w:color="000000"/>
            </w:tcBorders>
            <w:shd w:val="clear" w:color="auto" w:fill="auto"/>
            <w:vAlign w:val="center"/>
            <w:hideMark/>
          </w:tcPr>
          <w:p w14:paraId="3A2D506A" w14:textId="58FA548C" w:rsidR="00AE125C" w:rsidRPr="006A09AF" w:rsidRDefault="00AE125C" w:rsidP="00AE125C">
            <w:pPr>
              <w:pStyle w:val="GvdeMetni"/>
              <w:jc w:val="both"/>
              <w:rPr>
                <w:rFonts w:cs="Times New Roman"/>
                <w:lang w:eastAsia="tr-TR"/>
              </w:rPr>
            </w:pPr>
          </w:p>
        </w:tc>
        <w:tc>
          <w:tcPr>
            <w:tcW w:w="160" w:type="dxa"/>
            <w:vAlign w:val="center"/>
            <w:hideMark/>
          </w:tcPr>
          <w:p w14:paraId="7772C84C"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78A06273" w14:textId="77777777" w:rsidTr="006C3296">
        <w:trPr>
          <w:trHeight w:val="55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615DA8" w14:textId="335DFBC6"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tcBorders>
              <w:top w:val="single" w:sz="8" w:space="0" w:color="auto"/>
              <w:left w:val="nil"/>
              <w:right w:val="single" w:sz="8" w:space="0" w:color="000000"/>
            </w:tcBorders>
            <w:shd w:val="clear" w:color="auto" w:fill="auto"/>
            <w:noWrap/>
            <w:vAlign w:val="center"/>
            <w:hideMark/>
          </w:tcPr>
          <w:p w14:paraId="60D71191" w14:textId="478F4C33" w:rsidR="00AE125C" w:rsidRPr="006A09AF" w:rsidRDefault="00AE125C" w:rsidP="00AE125C">
            <w:pPr>
              <w:pStyle w:val="GvdeMetni"/>
              <w:jc w:val="both"/>
              <w:rPr>
                <w:rFonts w:cs="Times New Roman"/>
                <w:lang w:eastAsia="tr-TR"/>
              </w:rPr>
            </w:pPr>
            <w:r w:rsidRPr="006A09AF">
              <w:rPr>
                <w:rFonts w:cs="Times New Roman"/>
                <w:lang w:eastAsia="tr-TR"/>
              </w:rPr>
              <w:t>1. Kamu-özel kurum ve kuruluşları ile üniversite iş</w:t>
            </w:r>
            <w:r>
              <w:rPr>
                <w:rFonts w:cs="Times New Roman"/>
                <w:lang w:eastAsia="tr-TR"/>
              </w:rPr>
              <w:t xml:space="preserve"> </w:t>
            </w:r>
            <w:r w:rsidRPr="006A09AF">
              <w:rPr>
                <w:rFonts w:cs="Times New Roman"/>
                <w:lang w:eastAsia="tr-TR"/>
              </w:rPr>
              <w:t>birlikleri arttırılabilir.</w:t>
            </w:r>
          </w:p>
          <w:p w14:paraId="35C9CF7D" w14:textId="77777777" w:rsidR="00AE125C" w:rsidRPr="006A09AF" w:rsidRDefault="00AE125C" w:rsidP="00AE125C">
            <w:pPr>
              <w:pStyle w:val="GvdeMetni"/>
              <w:jc w:val="both"/>
              <w:rPr>
                <w:rFonts w:cs="Times New Roman"/>
                <w:lang w:eastAsia="tr-TR"/>
              </w:rPr>
            </w:pPr>
            <w:r w:rsidRPr="006A09AF">
              <w:rPr>
                <w:rFonts w:cs="Times New Roman"/>
                <w:lang w:eastAsia="tr-TR"/>
              </w:rPr>
              <w:t>2. Sürdürülebilir sosyal sorumluluk projeleri kapsamında çeşitli eğitimler alınabilir ve projeler yazılabilir.</w:t>
            </w:r>
          </w:p>
          <w:p w14:paraId="4252D664" w14:textId="1A29CE79" w:rsidR="00AE125C" w:rsidRPr="006A09AF" w:rsidRDefault="00AE125C" w:rsidP="00AE125C">
            <w:pPr>
              <w:pStyle w:val="GvdeMetni"/>
              <w:jc w:val="both"/>
              <w:rPr>
                <w:rFonts w:cs="Times New Roman"/>
                <w:lang w:eastAsia="tr-TR"/>
              </w:rPr>
            </w:pPr>
            <w:r w:rsidRPr="006A09AF">
              <w:rPr>
                <w:rFonts w:cs="Times New Roman"/>
                <w:lang w:eastAsia="tr-TR"/>
              </w:rPr>
              <w:t>3. Fakültemiz öğretim elemanları ve öğrencilerinin gönüllü olarak çeşitli sivil toplum kuruluşlarına üye olunması teşvik edilebilir.</w:t>
            </w:r>
          </w:p>
        </w:tc>
        <w:tc>
          <w:tcPr>
            <w:tcW w:w="160" w:type="dxa"/>
            <w:vAlign w:val="center"/>
            <w:hideMark/>
          </w:tcPr>
          <w:p w14:paraId="7EF7846E"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63FD3C59" w14:textId="77777777" w:rsidTr="006C3296">
        <w:trPr>
          <w:trHeight w:val="660"/>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3BEDC499"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7371" w:type="dxa"/>
            <w:gridSpan w:val="11"/>
            <w:vMerge/>
            <w:tcBorders>
              <w:left w:val="nil"/>
              <w:right w:val="single" w:sz="8" w:space="0" w:color="000000"/>
            </w:tcBorders>
            <w:shd w:val="clear" w:color="auto" w:fill="auto"/>
            <w:noWrap/>
            <w:vAlign w:val="center"/>
            <w:hideMark/>
          </w:tcPr>
          <w:p w14:paraId="2B9BEDEF" w14:textId="26608B91" w:rsidR="00AE125C" w:rsidRPr="006A09AF" w:rsidRDefault="00AE125C" w:rsidP="00AE125C">
            <w:pPr>
              <w:pStyle w:val="GvdeMetni"/>
              <w:jc w:val="both"/>
              <w:rPr>
                <w:rFonts w:cs="Times New Roman"/>
                <w:lang w:eastAsia="tr-TR"/>
              </w:rPr>
            </w:pPr>
          </w:p>
        </w:tc>
        <w:tc>
          <w:tcPr>
            <w:tcW w:w="160" w:type="dxa"/>
            <w:vAlign w:val="center"/>
            <w:hideMark/>
          </w:tcPr>
          <w:p w14:paraId="1803C730"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4EDB39FD" w14:textId="77777777" w:rsidTr="006C3296">
        <w:trPr>
          <w:trHeight w:val="60"/>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05012037"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7371" w:type="dxa"/>
            <w:gridSpan w:val="11"/>
            <w:vMerge/>
            <w:tcBorders>
              <w:left w:val="nil"/>
              <w:bottom w:val="single" w:sz="8" w:space="0" w:color="auto"/>
              <w:right w:val="single" w:sz="8" w:space="0" w:color="000000"/>
            </w:tcBorders>
            <w:shd w:val="clear" w:color="auto" w:fill="auto"/>
            <w:noWrap/>
            <w:vAlign w:val="center"/>
            <w:hideMark/>
          </w:tcPr>
          <w:p w14:paraId="173D9774" w14:textId="7440A5AB" w:rsidR="00AE125C" w:rsidRPr="006A09AF" w:rsidRDefault="00AE125C" w:rsidP="00AE125C">
            <w:pPr>
              <w:pStyle w:val="GvdeMetni"/>
              <w:jc w:val="both"/>
              <w:rPr>
                <w:rFonts w:cs="Times New Roman"/>
                <w:lang w:eastAsia="tr-TR"/>
              </w:rPr>
            </w:pPr>
          </w:p>
        </w:tc>
        <w:tc>
          <w:tcPr>
            <w:tcW w:w="160" w:type="dxa"/>
            <w:vAlign w:val="center"/>
            <w:hideMark/>
          </w:tcPr>
          <w:p w14:paraId="30E7FCD5"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29F0F551" w14:textId="77777777" w:rsidTr="006C3296">
        <w:trPr>
          <w:gridAfter w:val="1"/>
          <w:wAfter w:w="160" w:type="dxa"/>
          <w:trHeight w:val="397"/>
        </w:trPr>
        <w:tc>
          <w:tcPr>
            <w:tcW w:w="1843" w:type="dxa"/>
            <w:tcBorders>
              <w:top w:val="nil"/>
              <w:left w:val="single" w:sz="8" w:space="0" w:color="auto"/>
              <w:bottom w:val="single" w:sz="4" w:space="0" w:color="auto"/>
              <w:right w:val="nil"/>
            </w:tcBorders>
            <w:shd w:val="clear" w:color="auto" w:fill="B8E08C"/>
            <w:vAlign w:val="center"/>
            <w:hideMark/>
          </w:tcPr>
          <w:p w14:paraId="205572AA" w14:textId="2CEA8763" w:rsidR="00AE125C" w:rsidRPr="006A09AF" w:rsidRDefault="00AE125C" w:rsidP="00AE125C">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5.2</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091C9E48" w14:textId="6811C938"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Dezavantajlı gruplara yönelik sosyal entegrasyon ve kapsayıcılığa ilişkin yapılan faaliyet sayısının arttırılması</w:t>
            </w:r>
          </w:p>
        </w:tc>
      </w:tr>
      <w:tr w:rsidR="00AE125C" w:rsidRPr="006A09AF" w14:paraId="7C379FE7" w14:textId="77777777" w:rsidTr="006C3296">
        <w:trPr>
          <w:gridAfter w:val="1"/>
          <w:wAfter w:w="160" w:type="dxa"/>
          <w:trHeight w:val="52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3D3BAB" w14:textId="4548B4C8"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Pg-5.2.1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5026D148" w14:textId="0FECE09A" w:rsidR="00AE125C" w:rsidRPr="006A09AF" w:rsidRDefault="00AE125C" w:rsidP="00AE125C">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Dezavantajlı gruplara yönelik sosyal entegrasyon ve kapsayıcılığa ilişkin yapılan faaliyet sayısı</w:t>
            </w:r>
          </w:p>
        </w:tc>
      </w:tr>
      <w:tr w:rsidR="00AE125C" w:rsidRPr="006A09AF" w14:paraId="45907598" w14:textId="77777777" w:rsidTr="006C3296">
        <w:trPr>
          <w:gridAfter w:val="1"/>
          <w:wAfter w:w="160" w:type="dxa"/>
          <w:trHeight w:val="324"/>
        </w:trPr>
        <w:tc>
          <w:tcPr>
            <w:tcW w:w="1843" w:type="dxa"/>
            <w:vMerge/>
            <w:tcBorders>
              <w:left w:val="single" w:sz="4" w:space="0" w:color="auto"/>
              <w:bottom w:val="single" w:sz="4" w:space="0" w:color="auto"/>
              <w:right w:val="single" w:sz="4" w:space="0" w:color="auto"/>
            </w:tcBorders>
            <w:shd w:val="clear" w:color="auto" w:fill="auto"/>
            <w:vAlign w:val="center"/>
            <w:hideMark/>
          </w:tcPr>
          <w:p w14:paraId="1BFFF101" w14:textId="3298E776" w:rsidR="00AE125C" w:rsidRPr="006A09AF" w:rsidRDefault="00AE125C" w:rsidP="00AE125C">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44CD7F44"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1A982D9F"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5B1ADF0A"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30EB57E7"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4F980784"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665418D"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AE125C" w:rsidRPr="006A09AF" w14:paraId="34EAFB7D" w14:textId="77777777" w:rsidTr="00970E2A">
        <w:trPr>
          <w:gridAfter w:val="1"/>
          <w:wAfter w:w="160" w:type="dxa"/>
          <w:trHeight w:val="290"/>
        </w:trPr>
        <w:tc>
          <w:tcPr>
            <w:tcW w:w="1843" w:type="dxa"/>
            <w:vMerge/>
            <w:tcBorders>
              <w:left w:val="single" w:sz="4" w:space="0" w:color="auto"/>
              <w:bottom w:val="single" w:sz="4" w:space="0" w:color="auto"/>
              <w:right w:val="single" w:sz="4" w:space="0" w:color="auto"/>
            </w:tcBorders>
            <w:vAlign w:val="center"/>
            <w:hideMark/>
          </w:tcPr>
          <w:p w14:paraId="51FC2AF9"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52097BBB" w14:textId="18C5AB0A"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50DC96A4"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398BE606" w14:textId="6BBFF87A"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470442DB" w14:textId="76618207"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09859AC3" w14:textId="6FCEDF00"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658EDE17" w14:textId="3896DD97"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r>
      <w:tr w:rsidR="004D7F84" w:rsidRPr="006A09AF" w14:paraId="34FE8EF4" w14:textId="77777777" w:rsidTr="004D7F84">
        <w:trPr>
          <w:trHeight w:val="312"/>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318CD120" w14:textId="4EC5FBAB"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023F7A0B" w14:textId="1C54A331" w:rsidR="004D7F84" w:rsidRPr="006A09AF" w:rsidRDefault="004D7F84" w:rsidP="004D7F84">
            <w:pPr>
              <w:pStyle w:val="GvdeMetni"/>
              <w:jc w:val="both"/>
              <w:rPr>
                <w:rFonts w:cs="Times New Roman"/>
                <w:lang w:eastAsia="tr-TR"/>
              </w:rPr>
            </w:pPr>
            <w:r w:rsidRPr="006A09AF">
              <w:rPr>
                <w:rFonts w:eastAsia="Times New Roman" w:cs="Times New Roman"/>
                <w:color w:val="000000"/>
                <w:lang w:eastAsia="tr-TR"/>
              </w:rPr>
              <w:t xml:space="preserve">Her eğitim-öğretim </w:t>
            </w:r>
            <w:r>
              <w:rPr>
                <w:rFonts w:eastAsia="Times New Roman" w:cs="Times New Roman"/>
                <w:color w:val="000000"/>
                <w:lang w:eastAsia="tr-TR"/>
              </w:rPr>
              <w:t xml:space="preserve">yılı </w:t>
            </w:r>
            <w:r w:rsidRPr="006A09AF">
              <w:rPr>
                <w:rFonts w:eastAsia="Times New Roman" w:cs="Times New Roman"/>
                <w:color w:val="000000"/>
                <w:lang w:eastAsia="tr-TR"/>
              </w:rPr>
              <w:t>sonunda hesaplanacaktır.</w:t>
            </w:r>
          </w:p>
        </w:tc>
        <w:tc>
          <w:tcPr>
            <w:tcW w:w="160" w:type="dxa"/>
            <w:vAlign w:val="center"/>
          </w:tcPr>
          <w:p w14:paraId="58399B10"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F718E13" w14:textId="77777777" w:rsidTr="00970E2A">
        <w:trPr>
          <w:trHeight w:val="821"/>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3D4E502" w14:textId="1475F85C"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1962296A" w14:textId="4FC6148D" w:rsidR="004D7F84" w:rsidRPr="006A09AF" w:rsidRDefault="004D7F84" w:rsidP="004D7F84">
            <w:pPr>
              <w:pStyle w:val="GvdeMetni"/>
              <w:jc w:val="both"/>
              <w:rPr>
                <w:rFonts w:cs="Times New Roman"/>
                <w:lang w:eastAsia="tr-TR"/>
              </w:rPr>
            </w:pPr>
            <w:r w:rsidRPr="006A09AF">
              <w:rPr>
                <w:rFonts w:cs="Times New Roman"/>
                <w:lang w:eastAsia="tr-TR"/>
              </w:rPr>
              <w:t>Dekanlık, bölümler, kamu-özel kurum ve kuruluşları.</w:t>
            </w:r>
          </w:p>
        </w:tc>
        <w:tc>
          <w:tcPr>
            <w:tcW w:w="160" w:type="dxa"/>
            <w:vAlign w:val="center"/>
            <w:hideMark/>
          </w:tcPr>
          <w:p w14:paraId="65DB7703"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6DFA0642" w14:textId="77777777" w:rsidTr="00970E2A">
        <w:trPr>
          <w:trHeight w:val="474"/>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643C87"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tcBorders>
              <w:top w:val="single" w:sz="8" w:space="0" w:color="auto"/>
              <w:left w:val="nil"/>
              <w:bottom w:val="single" w:sz="4" w:space="0" w:color="auto"/>
              <w:right w:val="single" w:sz="8" w:space="0" w:color="000000"/>
            </w:tcBorders>
            <w:shd w:val="clear" w:color="auto" w:fill="auto"/>
            <w:vAlign w:val="center"/>
          </w:tcPr>
          <w:p w14:paraId="4A72E7C6" w14:textId="7D0F39F7" w:rsidR="004D7F84" w:rsidRPr="006A09AF" w:rsidRDefault="004D7F84" w:rsidP="004D7F84">
            <w:pPr>
              <w:pStyle w:val="GvdeMetni"/>
              <w:jc w:val="both"/>
              <w:rPr>
                <w:rFonts w:cs="Times New Roman"/>
                <w:lang w:eastAsia="tr-TR"/>
              </w:rPr>
            </w:pPr>
            <w:r w:rsidRPr="006A09AF">
              <w:rPr>
                <w:rFonts w:cs="Times New Roman"/>
                <w:lang w:eastAsia="tr-TR"/>
              </w:rPr>
              <w:t>1. Bilimsel kültürel, sosyal, sportif ve sanatsal faaliyetlerin düzenlenmesinde finansal kaynak yetersizliği olabilir.</w:t>
            </w:r>
          </w:p>
        </w:tc>
        <w:tc>
          <w:tcPr>
            <w:tcW w:w="160" w:type="dxa"/>
            <w:vAlign w:val="center"/>
            <w:hideMark/>
          </w:tcPr>
          <w:p w14:paraId="353283E0"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1BDC0A40" w14:textId="77777777" w:rsidTr="006C3296">
        <w:trPr>
          <w:trHeight w:val="5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482E0"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tcBorders>
              <w:top w:val="single" w:sz="4" w:space="0" w:color="auto"/>
              <w:left w:val="single" w:sz="4" w:space="0" w:color="auto"/>
              <w:right w:val="single" w:sz="4" w:space="0" w:color="auto"/>
            </w:tcBorders>
            <w:shd w:val="clear" w:color="auto" w:fill="auto"/>
            <w:noWrap/>
            <w:vAlign w:val="center"/>
          </w:tcPr>
          <w:p w14:paraId="33B61396" w14:textId="0D39CFE5" w:rsidR="004D7F84" w:rsidRPr="006A09AF" w:rsidRDefault="004D7F84" w:rsidP="004D7F84">
            <w:pPr>
              <w:pStyle w:val="GvdeMetni"/>
              <w:jc w:val="both"/>
              <w:rPr>
                <w:rFonts w:cs="Times New Roman"/>
              </w:rPr>
            </w:pPr>
            <w:r w:rsidRPr="006A09AF">
              <w:rPr>
                <w:rFonts w:cs="Times New Roman"/>
              </w:rPr>
              <w:t>1. Sosyal dayanışmayı arttırabilmek adına dezavantajlı gruplar ayrıştırılmadan sosyal aktiviteler planlanabilir, tasarım workshopları düzenlenebilir ve fakültemiz web sayfasında, sosyal medya kanallarında duyurulabilir.</w:t>
            </w:r>
          </w:p>
          <w:p w14:paraId="7BFD77F4" w14:textId="6B1A3F4D" w:rsidR="004D7F84" w:rsidRPr="006A09AF" w:rsidRDefault="004D7F84" w:rsidP="004D7F84">
            <w:pPr>
              <w:pStyle w:val="GvdeMetni"/>
              <w:jc w:val="both"/>
              <w:rPr>
                <w:rFonts w:cs="Times New Roman"/>
                <w:lang w:eastAsia="tr-TR"/>
              </w:rPr>
            </w:pPr>
            <w:r w:rsidRPr="006A09AF">
              <w:rPr>
                <w:rFonts w:cs="Times New Roman"/>
              </w:rPr>
              <w:t>2. "Sosyal uyum, Bütünleşme, Farkındalık ve Duyarlılık" kavramlarını içeren, YÖK'ün Bologna uyum sürecine uygun ortak seçmeli ders eklenebilir ve ders sürecinde öğrencilerin de dahil edildiği projeler üretilebilir.</w:t>
            </w:r>
          </w:p>
        </w:tc>
        <w:tc>
          <w:tcPr>
            <w:tcW w:w="160" w:type="dxa"/>
            <w:tcBorders>
              <w:left w:val="single" w:sz="4" w:space="0" w:color="auto"/>
            </w:tcBorders>
            <w:vAlign w:val="center"/>
            <w:hideMark/>
          </w:tcPr>
          <w:p w14:paraId="45EFCEC4"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FB42C10" w14:textId="77777777" w:rsidTr="006C3296">
        <w:trPr>
          <w:trHeight w:val="660"/>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6381F2F1"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7371" w:type="dxa"/>
            <w:gridSpan w:val="11"/>
            <w:vMerge/>
            <w:tcBorders>
              <w:left w:val="single" w:sz="4" w:space="0" w:color="auto"/>
              <w:bottom w:val="nil"/>
              <w:right w:val="single" w:sz="4" w:space="0" w:color="auto"/>
            </w:tcBorders>
            <w:shd w:val="clear" w:color="auto" w:fill="auto"/>
            <w:noWrap/>
            <w:vAlign w:val="center"/>
          </w:tcPr>
          <w:p w14:paraId="0B520283" w14:textId="1F379E06" w:rsidR="004D7F84" w:rsidRPr="006A09AF" w:rsidRDefault="004D7F84" w:rsidP="004D7F84">
            <w:pPr>
              <w:spacing w:after="0" w:line="240" w:lineRule="auto"/>
              <w:rPr>
                <w:rFonts w:eastAsia="Times New Roman" w:cs="Times New Roman"/>
                <w:color w:val="000000"/>
                <w:sz w:val="22"/>
                <w:lang w:eastAsia="tr-TR"/>
              </w:rPr>
            </w:pPr>
          </w:p>
        </w:tc>
        <w:tc>
          <w:tcPr>
            <w:tcW w:w="160" w:type="dxa"/>
            <w:tcBorders>
              <w:left w:val="single" w:sz="4" w:space="0" w:color="auto"/>
            </w:tcBorders>
            <w:vAlign w:val="center"/>
            <w:hideMark/>
          </w:tcPr>
          <w:p w14:paraId="643711D6"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77156DAC" w14:textId="77777777" w:rsidTr="006C3296">
        <w:trPr>
          <w:gridAfter w:val="1"/>
          <w:wAfter w:w="160" w:type="dxa"/>
          <w:trHeight w:val="397"/>
        </w:trPr>
        <w:tc>
          <w:tcPr>
            <w:tcW w:w="1843" w:type="dxa"/>
            <w:tcBorders>
              <w:top w:val="single" w:sz="4" w:space="0" w:color="auto"/>
              <w:left w:val="single" w:sz="8" w:space="0" w:color="auto"/>
              <w:bottom w:val="single" w:sz="4" w:space="0" w:color="auto"/>
              <w:right w:val="nil"/>
            </w:tcBorders>
            <w:shd w:val="clear" w:color="auto" w:fill="B8E08C"/>
            <w:vAlign w:val="center"/>
            <w:hideMark/>
          </w:tcPr>
          <w:p w14:paraId="4A8DFDF5" w14:textId="79E440F8" w:rsidR="004D7F84" w:rsidRPr="006A09AF" w:rsidRDefault="004D7F84" w:rsidP="004D7F84">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5.3</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445474E6" w14:textId="5BF0436A"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Sosyal Sorumluluk Projelerinin Sayısının Arttırılması</w:t>
            </w:r>
          </w:p>
        </w:tc>
      </w:tr>
      <w:tr w:rsidR="004D7F84" w:rsidRPr="006A09AF" w14:paraId="17DD0990" w14:textId="77777777" w:rsidTr="006C3296">
        <w:trPr>
          <w:gridAfter w:val="1"/>
          <w:wAfter w:w="160" w:type="dxa"/>
          <w:trHeight w:val="3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D62B0" w14:textId="526EA60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Pg-5.3.1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5E5FAF82" w14:textId="2125478E" w:rsidR="004D7F84" w:rsidRPr="006A09AF" w:rsidRDefault="004D7F84" w:rsidP="004D7F84">
            <w:pPr>
              <w:spacing w:after="0" w:line="240" w:lineRule="auto"/>
              <w:ind w:left="-781"/>
              <w:rPr>
                <w:rFonts w:eastAsia="Times New Roman" w:cs="Times New Roman"/>
                <w:color w:val="000000"/>
                <w:sz w:val="22"/>
                <w:lang w:eastAsia="tr-TR"/>
              </w:rPr>
            </w:pPr>
            <w:r w:rsidRPr="006A09AF">
              <w:rPr>
                <w:rFonts w:eastAsia="Times New Roman" w:cs="Times New Roman"/>
                <w:color w:val="000000"/>
                <w:sz w:val="22"/>
                <w:lang w:eastAsia="tr-TR"/>
              </w:rPr>
              <w:t>Birimin Kendi Yürüttüğü Sosyal Sorumluluk Projelerinin Sayısı</w:t>
            </w:r>
          </w:p>
        </w:tc>
      </w:tr>
      <w:tr w:rsidR="004D7F84" w:rsidRPr="006A09AF" w14:paraId="1AE54EC0" w14:textId="77777777" w:rsidTr="006C3296">
        <w:trPr>
          <w:gridAfter w:val="1"/>
          <w:wAfter w:w="160" w:type="dxa"/>
          <w:trHeight w:val="340"/>
        </w:trPr>
        <w:tc>
          <w:tcPr>
            <w:tcW w:w="1843" w:type="dxa"/>
            <w:vMerge/>
            <w:tcBorders>
              <w:left w:val="single" w:sz="4" w:space="0" w:color="auto"/>
              <w:bottom w:val="single" w:sz="4" w:space="0" w:color="auto"/>
              <w:right w:val="single" w:sz="4" w:space="0" w:color="auto"/>
            </w:tcBorders>
            <w:shd w:val="clear" w:color="auto" w:fill="auto"/>
            <w:vAlign w:val="center"/>
            <w:hideMark/>
          </w:tcPr>
          <w:p w14:paraId="15C48C0B"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303D3459"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370E1692"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3284A985"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26681BEC"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030406F4"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4C8B666D"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2F9CA28E" w14:textId="77777777" w:rsidTr="00970E2A">
        <w:trPr>
          <w:gridAfter w:val="1"/>
          <w:wAfter w:w="160" w:type="dxa"/>
          <w:trHeight w:val="296"/>
        </w:trPr>
        <w:tc>
          <w:tcPr>
            <w:tcW w:w="1843" w:type="dxa"/>
            <w:vMerge/>
            <w:tcBorders>
              <w:left w:val="single" w:sz="4" w:space="0" w:color="auto"/>
              <w:bottom w:val="single" w:sz="4" w:space="0" w:color="auto"/>
              <w:right w:val="single" w:sz="4" w:space="0" w:color="auto"/>
            </w:tcBorders>
            <w:vAlign w:val="center"/>
            <w:hideMark/>
          </w:tcPr>
          <w:p w14:paraId="6A0ADC7C"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3DB97EDA" w14:textId="191303F9"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10444A10" w14:textId="6DF71301"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26DA0BA0" w14:textId="4FE2C1CD"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15FCBB5D" w14:textId="7E324F95"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1BACA824" w14:textId="602E9A2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49BB4040" w14:textId="7BC2D135"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4D7F84" w:rsidRPr="006A09AF" w14:paraId="0BC2F9F0" w14:textId="77777777" w:rsidTr="006C3296">
        <w:trPr>
          <w:gridAfter w:val="1"/>
          <w:wAfter w:w="160" w:type="dxa"/>
          <w:trHeight w:val="340"/>
        </w:trPr>
        <w:tc>
          <w:tcPr>
            <w:tcW w:w="1843" w:type="dxa"/>
            <w:vMerge w:val="restart"/>
            <w:tcBorders>
              <w:top w:val="single" w:sz="4" w:space="0" w:color="auto"/>
              <w:left w:val="single" w:sz="8" w:space="0" w:color="auto"/>
              <w:right w:val="single" w:sz="8" w:space="0" w:color="auto"/>
            </w:tcBorders>
            <w:shd w:val="clear" w:color="auto" w:fill="auto"/>
            <w:vAlign w:val="center"/>
          </w:tcPr>
          <w:p w14:paraId="2223CE23" w14:textId="54DF67A2"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PG-5.3.2</w:t>
            </w:r>
          </w:p>
        </w:tc>
        <w:tc>
          <w:tcPr>
            <w:tcW w:w="7371" w:type="dxa"/>
            <w:gridSpan w:val="11"/>
            <w:tcBorders>
              <w:top w:val="single" w:sz="8" w:space="0" w:color="auto"/>
              <w:left w:val="single" w:sz="8" w:space="0" w:color="auto"/>
              <w:bottom w:val="single" w:sz="8" w:space="0" w:color="000000"/>
              <w:right w:val="single" w:sz="8" w:space="0" w:color="000000"/>
            </w:tcBorders>
            <w:shd w:val="clear" w:color="auto" w:fill="FFFF00"/>
            <w:noWrap/>
            <w:vAlign w:val="center"/>
          </w:tcPr>
          <w:p w14:paraId="52A7D5D4" w14:textId="0E8E6447" w:rsidR="004D7F84" w:rsidRPr="006A09AF" w:rsidRDefault="004D7F84" w:rsidP="004D7F84">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Birimin Ortak Yürüttüğü Sosyal Sorumluluk Projelerinin Sayısı</w:t>
            </w:r>
          </w:p>
        </w:tc>
      </w:tr>
      <w:tr w:rsidR="004D7F84" w:rsidRPr="006A09AF" w14:paraId="1D054FC8" w14:textId="77777777" w:rsidTr="006C3296">
        <w:trPr>
          <w:gridAfter w:val="1"/>
          <w:wAfter w:w="160" w:type="dxa"/>
          <w:trHeight w:val="340"/>
        </w:trPr>
        <w:tc>
          <w:tcPr>
            <w:tcW w:w="1843" w:type="dxa"/>
            <w:vMerge/>
            <w:tcBorders>
              <w:left w:val="single" w:sz="8" w:space="0" w:color="auto"/>
              <w:right w:val="single" w:sz="8" w:space="0" w:color="auto"/>
            </w:tcBorders>
            <w:shd w:val="clear" w:color="auto" w:fill="auto"/>
            <w:vAlign w:val="center"/>
          </w:tcPr>
          <w:p w14:paraId="1D2E2A84"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1CA15F40" w14:textId="254A6B2D"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5CFE94C" w14:textId="32FE5A5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4435FAA6" w14:textId="62DC8FE6"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5DD9DD3" w14:textId="428951A8"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1FC9A99" w14:textId="290E7179"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0F21C167" w14:textId="2A2407D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04FFA9B8" w14:textId="77777777" w:rsidTr="00970E2A">
        <w:trPr>
          <w:gridAfter w:val="1"/>
          <w:wAfter w:w="160" w:type="dxa"/>
          <w:trHeight w:val="213"/>
        </w:trPr>
        <w:tc>
          <w:tcPr>
            <w:tcW w:w="1843" w:type="dxa"/>
            <w:vMerge/>
            <w:tcBorders>
              <w:left w:val="single" w:sz="8" w:space="0" w:color="auto"/>
              <w:bottom w:val="single" w:sz="4" w:space="0" w:color="auto"/>
              <w:right w:val="single" w:sz="8" w:space="0" w:color="auto"/>
            </w:tcBorders>
            <w:shd w:val="clear" w:color="auto" w:fill="auto"/>
            <w:vAlign w:val="center"/>
          </w:tcPr>
          <w:p w14:paraId="7CAF8140"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39D3AF8B" w14:textId="65305505"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9023E44" w14:textId="50392BA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361B7738" w14:textId="6498214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56B961E1" w14:textId="4CADC46C"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20ECD9F8" w14:textId="7D0C5F7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73FE7C9E" w14:textId="3FCA726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4D7F84" w:rsidRPr="006A09AF" w14:paraId="6F1794A0" w14:textId="77777777" w:rsidTr="004D7F84">
        <w:trPr>
          <w:gridAfter w:val="1"/>
          <w:wAfter w:w="160" w:type="dxa"/>
          <w:trHeight w:val="340"/>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02AD1B8" w14:textId="14184F59" w:rsidR="004D7F84" w:rsidRPr="008F53C8" w:rsidRDefault="004D7F84" w:rsidP="004D7F84">
            <w:pPr>
              <w:spacing w:after="0" w:line="240" w:lineRule="auto"/>
              <w:rPr>
                <w:rFonts w:eastAsia="Times New Roman" w:cs="Times New Roman"/>
                <w:b/>
                <w:bCs/>
                <w:color w:val="000000"/>
                <w:sz w:val="22"/>
                <w:lang w:eastAsia="tr-TR"/>
              </w:rPr>
            </w:pPr>
            <w:r w:rsidRPr="008F53C8">
              <w:rPr>
                <w:rFonts w:eastAsia="Times New Roman" w:cs="Times New Roman"/>
                <w:b/>
                <w:bCs/>
                <w:color w:val="000000"/>
                <w:sz w:val="22"/>
                <w:lang w:eastAsia="tr-TR"/>
              </w:rPr>
              <w:t>Pg-5.3.3</w:t>
            </w:r>
          </w:p>
        </w:tc>
        <w:tc>
          <w:tcPr>
            <w:tcW w:w="7371" w:type="dxa"/>
            <w:gridSpan w:val="11"/>
            <w:tcBorders>
              <w:top w:val="single" w:sz="8" w:space="0" w:color="auto"/>
              <w:left w:val="single" w:sz="8" w:space="0" w:color="auto"/>
              <w:bottom w:val="single" w:sz="8" w:space="0" w:color="000000"/>
              <w:right w:val="single" w:sz="8" w:space="0" w:color="000000"/>
            </w:tcBorders>
            <w:shd w:val="clear" w:color="auto" w:fill="FFFF00"/>
            <w:noWrap/>
            <w:vAlign w:val="center"/>
          </w:tcPr>
          <w:p w14:paraId="1233FA57" w14:textId="7AEA482C" w:rsidR="004D7F84" w:rsidRPr="006A09AF" w:rsidRDefault="004D7F84" w:rsidP="004D7F84">
            <w:pPr>
              <w:spacing w:after="0" w:line="240" w:lineRule="auto"/>
              <w:ind w:left="-72"/>
              <w:rPr>
                <w:rFonts w:eastAsia="Times New Roman" w:cs="Times New Roman"/>
                <w:color w:val="000000"/>
                <w:sz w:val="22"/>
                <w:lang w:eastAsia="tr-TR"/>
              </w:rPr>
            </w:pPr>
            <w:r w:rsidRPr="006A09AF">
              <w:rPr>
                <w:rFonts w:eastAsia="Times New Roman" w:cs="Times New Roman"/>
                <w:color w:val="000000"/>
                <w:sz w:val="22"/>
                <w:lang w:eastAsia="tr-TR"/>
              </w:rPr>
              <w:t>Öğrencilerin Yaptığı Sosyal Sorumluluk Projelerinin Sayısı</w:t>
            </w:r>
            <w:r w:rsidRPr="006A09AF">
              <w:rPr>
                <w:rFonts w:eastAsia="Times New Roman" w:cs="Times New Roman"/>
                <w:color w:val="000000"/>
                <w:sz w:val="22"/>
                <w:lang w:eastAsia="tr-TR"/>
              </w:rPr>
              <w:tab/>
            </w:r>
            <w:r w:rsidRPr="006A09AF">
              <w:rPr>
                <w:rFonts w:eastAsia="Times New Roman" w:cs="Times New Roman"/>
                <w:color w:val="000000"/>
                <w:sz w:val="22"/>
                <w:lang w:eastAsia="tr-TR"/>
              </w:rPr>
              <w:tab/>
            </w:r>
          </w:p>
        </w:tc>
      </w:tr>
      <w:tr w:rsidR="004D7F84" w:rsidRPr="006A09AF" w14:paraId="4FC6DFD1" w14:textId="77777777" w:rsidTr="004D7F84">
        <w:trPr>
          <w:gridAfter w:val="1"/>
          <w:wAfter w:w="160" w:type="dxa"/>
          <w:trHeight w:val="340"/>
        </w:trPr>
        <w:tc>
          <w:tcPr>
            <w:tcW w:w="1843" w:type="dxa"/>
            <w:vMerge/>
            <w:tcBorders>
              <w:left w:val="single" w:sz="8" w:space="0" w:color="auto"/>
              <w:bottom w:val="single" w:sz="8" w:space="0" w:color="000000"/>
              <w:right w:val="single" w:sz="8" w:space="0" w:color="auto"/>
            </w:tcBorders>
            <w:shd w:val="clear" w:color="auto" w:fill="auto"/>
            <w:vAlign w:val="center"/>
          </w:tcPr>
          <w:p w14:paraId="76ADA0BA"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7DFC0145" w14:textId="6444E60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47C99E17" w14:textId="42398BD6"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1CC2B319" w14:textId="34B65CCC"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45D7848" w14:textId="5312BF99"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40DC56D2" w14:textId="114D20FC"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5FFB8915" w14:textId="56F7133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6202F7D7" w14:textId="77777777" w:rsidTr="00970E2A">
        <w:trPr>
          <w:gridAfter w:val="1"/>
          <w:wAfter w:w="160" w:type="dxa"/>
          <w:trHeight w:val="112"/>
        </w:trPr>
        <w:tc>
          <w:tcPr>
            <w:tcW w:w="1843" w:type="dxa"/>
            <w:vMerge/>
            <w:tcBorders>
              <w:left w:val="single" w:sz="8" w:space="0" w:color="auto"/>
              <w:bottom w:val="single" w:sz="8" w:space="0" w:color="000000"/>
              <w:right w:val="single" w:sz="8" w:space="0" w:color="auto"/>
            </w:tcBorders>
            <w:shd w:val="clear" w:color="auto" w:fill="auto"/>
            <w:vAlign w:val="center"/>
          </w:tcPr>
          <w:p w14:paraId="1B853210"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5FDE612F" w14:textId="446AE3E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1432BF3" w14:textId="318FD21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38FA0E5A" w14:textId="2545BF69"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C055CF2" w14:textId="35C2DCFC"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24CBB058" w14:textId="351519B3"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8</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3538E055" w14:textId="0587BBA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Pr>
                <w:rFonts w:eastAsia="Times New Roman" w:cs="Times New Roman"/>
                <w:color w:val="000000"/>
                <w:sz w:val="22"/>
                <w:lang w:eastAsia="tr-TR"/>
              </w:rPr>
              <w:t>0</w:t>
            </w:r>
          </w:p>
        </w:tc>
      </w:tr>
      <w:tr w:rsidR="004D7F84" w:rsidRPr="006A09AF" w14:paraId="22CCD93B" w14:textId="77777777" w:rsidTr="006C3296">
        <w:trPr>
          <w:trHeight w:val="362"/>
        </w:trPr>
        <w:tc>
          <w:tcPr>
            <w:tcW w:w="1843" w:type="dxa"/>
            <w:tcBorders>
              <w:top w:val="nil"/>
              <w:left w:val="single" w:sz="8" w:space="0" w:color="auto"/>
              <w:bottom w:val="single" w:sz="4" w:space="0" w:color="auto"/>
              <w:right w:val="single" w:sz="8" w:space="0" w:color="auto"/>
            </w:tcBorders>
            <w:shd w:val="clear" w:color="auto" w:fill="auto"/>
            <w:vAlign w:val="center"/>
          </w:tcPr>
          <w:p w14:paraId="6D4D6440" w14:textId="2C6D80C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8" w:space="0" w:color="auto"/>
              <w:left w:val="nil"/>
              <w:bottom w:val="single" w:sz="4" w:space="0" w:color="auto"/>
              <w:right w:val="single" w:sz="8" w:space="0" w:color="000000"/>
            </w:tcBorders>
            <w:shd w:val="clear" w:color="auto" w:fill="auto"/>
            <w:noWrap/>
            <w:vAlign w:val="center"/>
          </w:tcPr>
          <w:p w14:paraId="4D0BD7E5" w14:textId="5A53DA66" w:rsidR="004D7F84" w:rsidRPr="006A09AF" w:rsidRDefault="004D7F84" w:rsidP="004D7F84">
            <w:pPr>
              <w:spacing w:after="0" w:line="240" w:lineRule="auto"/>
              <w:rPr>
                <w:rFonts w:cs="Times New Roman"/>
                <w:color w:val="000000"/>
                <w:sz w:val="22"/>
              </w:rPr>
            </w:pPr>
            <w:r w:rsidRPr="006A09AF">
              <w:rPr>
                <w:rFonts w:eastAsia="Times New Roman" w:cs="Times New Roman"/>
                <w:color w:val="000000"/>
                <w:sz w:val="22"/>
                <w:lang w:eastAsia="tr-TR"/>
              </w:rPr>
              <w:t xml:space="preserve">Her eğitim-öğretim </w:t>
            </w:r>
            <w:r>
              <w:rPr>
                <w:rFonts w:eastAsia="Times New Roman" w:cs="Times New Roman"/>
                <w:color w:val="000000"/>
                <w:sz w:val="22"/>
                <w:lang w:eastAsia="tr-TR"/>
              </w:rPr>
              <w:t xml:space="preserve">yılı </w:t>
            </w:r>
            <w:r w:rsidRPr="006A09AF">
              <w:rPr>
                <w:rFonts w:eastAsia="Times New Roman" w:cs="Times New Roman"/>
                <w:color w:val="000000"/>
                <w:sz w:val="22"/>
                <w:lang w:eastAsia="tr-TR"/>
              </w:rPr>
              <w:t>sonunda hesaplanacaktır.</w:t>
            </w:r>
            <w:r w:rsidRPr="006A09AF">
              <w:rPr>
                <w:rFonts w:eastAsia="Times New Roman" w:cs="Times New Roman"/>
                <w:color w:val="000000"/>
                <w:sz w:val="22"/>
                <w:lang w:eastAsia="tr-TR"/>
              </w:rPr>
              <w:tab/>
            </w:r>
          </w:p>
        </w:tc>
        <w:tc>
          <w:tcPr>
            <w:tcW w:w="160" w:type="dxa"/>
            <w:vAlign w:val="center"/>
          </w:tcPr>
          <w:p w14:paraId="5A6654B7"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1192DAE4" w14:textId="77777777" w:rsidTr="006C3296">
        <w:trPr>
          <w:trHeight w:val="583"/>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789A671B" w14:textId="03E36C78"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11"/>
            <w:tcBorders>
              <w:top w:val="single" w:sz="8" w:space="0" w:color="auto"/>
              <w:left w:val="nil"/>
              <w:bottom w:val="single" w:sz="4" w:space="0" w:color="auto"/>
              <w:right w:val="single" w:sz="8" w:space="0" w:color="000000"/>
            </w:tcBorders>
            <w:shd w:val="clear" w:color="auto" w:fill="auto"/>
            <w:noWrap/>
            <w:vAlign w:val="center"/>
          </w:tcPr>
          <w:p w14:paraId="25DDE216" w14:textId="77777777" w:rsidR="004D7F84" w:rsidRPr="006A09AF" w:rsidRDefault="004D7F84" w:rsidP="004D7F84">
            <w:pPr>
              <w:spacing w:after="0" w:line="240" w:lineRule="auto"/>
              <w:rPr>
                <w:rFonts w:cs="Times New Roman"/>
                <w:color w:val="000000"/>
                <w:sz w:val="22"/>
              </w:rPr>
            </w:pPr>
            <w:r w:rsidRPr="006A09AF">
              <w:rPr>
                <w:rFonts w:cs="Times New Roman"/>
                <w:color w:val="000000"/>
                <w:sz w:val="22"/>
              </w:rPr>
              <w:t>Dekanlık ve bölümler.</w:t>
            </w:r>
          </w:p>
          <w:p w14:paraId="567280C0" w14:textId="621D1474" w:rsidR="004D7F84" w:rsidRPr="006A09AF" w:rsidRDefault="004D7F84" w:rsidP="004D7F84">
            <w:pPr>
              <w:spacing w:after="0" w:line="240" w:lineRule="auto"/>
              <w:rPr>
                <w:rFonts w:eastAsia="Times New Roman" w:cs="Times New Roman"/>
                <w:color w:val="000000"/>
                <w:sz w:val="22"/>
                <w:lang w:eastAsia="tr-TR"/>
              </w:rPr>
            </w:pPr>
          </w:p>
        </w:tc>
        <w:tc>
          <w:tcPr>
            <w:tcW w:w="160" w:type="dxa"/>
            <w:vAlign w:val="center"/>
            <w:hideMark/>
          </w:tcPr>
          <w:p w14:paraId="01C22F07"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7C8DC70" w14:textId="77777777" w:rsidTr="00970E2A">
        <w:trPr>
          <w:trHeight w:val="342"/>
        </w:trPr>
        <w:tc>
          <w:tcPr>
            <w:tcW w:w="1843" w:type="dxa"/>
            <w:tcBorders>
              <w:top w:val="nil"/>
              <w:left w:val="single" w:sz="8" w:space="0" w:color="auto"/>
              <w:bottom w:val="single" w:sz="4" w:space="0" w:color="auto"/>
              <w:right w:val="single" w:sz="8" w:space="0" w:color="auto"/>
            </w:tcBorders>
            <w:shd w:val="clear" w:color="auto" w:fill="auto"/>
            <w:vAlign w:val="center"/>
          </w:tcPr>
          <w:p w14:paraId="2D74E6D5" w14:textId="65B1223A" w:rsidR="004D7F84" w:rsidRPr="006A09AF" w:rsidRDefault="004D7F84" w:rsidP="004D7F84">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Risk</w:t>
            </w:r>
          </w:p>
        </w:tc>
        <w:tc>
          <w:tcPr>
            <w:tcW w:w="7371" w:type="dxa"/>
            <w:gridSpan w:val="11"/>
            <w:tcBorders>
              <w:top w:val="single" w:sz="8" w:space="0" w:color="auto"/>
              <w:left w:val="nil"/>
              <w:bottom w:val="single" w:sz="4" w:space="0" w:color="auto"/>
              <w:right w:val="single" w:sz="8" w:space="0" w:color="000000"/>
            </w:tcBorders>
            <w:shd w:val="clear" w:color="auto" w:fill="auto"/>
            <w:noWrap/>
            <w:vAlign w:val="center"/>
          </w:tcPr>
          <w:p w14:paraId="78C85011" w14:textId="4B635B3A" w:rsidR="004D7F84" w:rsidRPr="006A09AF" w:rsidRDefault="004D7F84" w:rsidP="004D7F84">
            <w:pPr>
              <w:spacing w:after="0" w:line="240" w:lineRule="auto"/>
              <w:rPr>
                <w:rFonts w:cs="Times New Roman"/>
                <w:color w:val="000000"/>
                <w:sz w:val="22"/>
              </w:rPr>
            </w:pPr>
            <w:r>
              <w:rPr>
                <w:rFonts w:cs="Times New Roman"/>
                <w:color w:val="000000"/>
                <w:sz w:val="22"/>
              </w:rPr>
              <w:t>Ortaklıkların geliştirilememesi</w:t>
            </w:r>
          </w:p>
        </w:tc>
        <w:tc>
          <w:tcPr>
            <w:tcW w:w="160" w:type="dxa"/>
            <w:vAlign w:val="center"/>
          </w:tcPr>
          <w:p w14:paraId="37B4A273"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022CC26C" w14:textId="77777777" w:rsidTr="00D82352">
        <w:trPr>
          <w:trHeight w:val="4570"/>
        </w:trPr>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116803BA" w14:textId="4E76688C"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tcBorders>
              <w:top w:val="single" w:sz="4" w:space="0" w:color="auto"/>
              <w:left w:val="single" w:sz="4" w:space="0" w:color="auto"/>
              <w:bottom w:val="single" w:sz="8" w:space="0" w:color="auto"/>
              <w:right w:val="single" w:sz="8" w:space="0" w:color="000000"/>
            </w:tcBorders>
            <w:shd w:val="clear" w:color="auto" w:fill="auto"/>
            <w:vAlign w:val="center"/>
          </w:tcPr>
          <w:p w14:paraId="10D01BF2" w14:textId="77777777" w:rsidR="004D7F84" w:rsidRPr="006A09AF" w:rsidRDefault="004D7F84" w:rsidP="004D7F84">
            <w:pPr>
              <w:pStyle w:val="GvdeMetni"/>
              <w:jc w:val="both"/>
              <w:rPr>
                <w:rFonts w:eastAsia="Times New Roman" w:cs="Times New Roman"/>
                <w:color w:val="000000"/>
                <w:lang w:eastAsia="tr-TR"/>
              </w:rPr>
            </w:pPr>
            <w:r w:rsidRPr="006A09AF">
              <w:rPr>
                <w:rFonts w:eastAsia="Times New Roman" w:cs="Times New Roman"/>
                <w:color w:val="000000"/>
                <w:lang w:eastAsia="tr-TR"/>
              </w:rPr>
              <w:t>1. Toplumsal katkı çerçevesinde yapılan faaliyetler konusunda birimlere bilgi verilmesi ve görüş istenmesi</w:t>
            </w:r>
          </w:p>
          <w:p w14:paraId="3E004F32" w14:textId="09A158E1" w:rsidR="004D7F84" w:rsidRPr="006A09AF" w:rsidRDefault="004D7F84" w:rsidP="004D7F84">
            <w:pPr>
              <w:pStyle w:val="GvdeMetni"/>
              <w:jc w:val="both"/>
              <w:rPr>
                <w:rFonts w:eastAsia="Times New Roman" w:cs="Times New Roman"/>
                <w:color w:val="000000"/>
                <w:lang w:eastAsia="tr-TR"/>
              </w:rPr>
            </w:pPr>
            <w:r w:rsidRPr="006A09AF">
              <w:rPr>
                <w:rFonts w:eastAsia="Times New Roman" w:cs="Times New Roman"/>
                <w:color w:val="000000"/>
                <w:lang w:eastAsia="tr-TR"/>
              </w:rPr>
              <w:t>2. Öğretim üyelerinin toplumsal katkıları olacak araştırma ve çalışmalara yönlendirilmesi ve üniversite kaynaklarının araştırma desteğinde kullanılma durumlarının toplumsal katkı çıktısı gözetilerek sağlanması.</w:t>
            </w:r>
            <w:r w:rsidRPr="006A09AF">
              <w:rPr>
                <w:rFonts w:eastAsia="Times New Roman" w:cs="Times New Roman"/>
                <w:color w:val="000000"/>
                <w:lang w:eastAsia="tr-TR"/>
              </w:rPr>
              <w:tab/>
            </w:r>
            <w:r w:rsidRPr="006A09AF">
              <w:rPr>
                <w:rFonts w:eastAsia="Times New Roman" w:cs="Times New Roman"/>
                <w:color w:val="000000"/>
                <w:lang w:eastAsia="tr-TR"/>
              </w:rPr>
              <w:tab/>
            </w:r>
          </w:p>
          <w:p w14:paraId="75C87E63" w14:textId="77777777" w:rsidR="004D7F84" w:rsidRPr="006A09AF" w:rsidRDefault="004D7F84" w:rsidP="004D7F84">
            <w:pPr>
              <w:pStyle w:val="GvdeMetni"/>
              <w:jc w:val="both"/>
              <w:rPr>
                <w:rFonts w:eastAsia="Times New Roman" w:cs="Times New Roman"/>
                <w:color w:val="000000"/>
                <w:lang w:eastAsia="tr-TR"/>
              </w:rPr>
            </w:pPr>
            <w:r w:rsidRPr="006A09AF">
              <w:rPr>
                <w:rFonts w:eastAsia="Times New Roman" w:cs="Times New Roman"/>
                <w:color w:val="000000"/>
                <w:lang w:eastAsia="tr-TR"/>
              </w:rPr>
              <w:t>3. Kurumsal iletişimde ve toplumsal katkı uygulamalarında bilgi ve iletişim teknolojilerinden daha fazla yararlanmak için gerekli çalışmaları yapmak.</w:t>
            </w:r>
            <w:r w:rsidRPr="006A09AF">
              <w:rPr>
                <w:rFonts w:eastAsia="Times New Roman" w:cs="Times New Roman"/>
                <w:color w:val="000000"/>
                <w:lang w:eastAsia="tr-TR"/>
              </w:rPr>
              <w:tab/>
            </w:r>
          </w:p>
          <w:p w14:paraId="5407CBDE" w14:textId="3A7FA25F" w:rsidR="004D7F84" w:rsidRPr="006A09AF" w:rsidRDefault="004D7F84" w:rsidP="004D7F84">
            <w:pPr>
              <w:pStyle w:val="GvdeMetni"/>
              <w:jc w:val="both"/>
              <w:rPr>
                <w:rFonts w:eastAsia="Times New Roman" w:cs="Times New Roman"/>
                <w:color w:val="000000"/>
                <w:lang w:eastAsia="tr-TR"/>
              </w:rPr>
            </w:pPr>
            <w:r>
              <w:rPr>
                <w:rFonts w:eastAsia="Times New Roman" w:cs="Times New Roman"/>
                <w:color w:val="000000"/>
                <w:lang w:eastAsia="tr-TR"/>
              </w:rPr>
              <w:t>4</w:t>
            </w:r>
            <w:r w:rsidRPr="006A09AF">
              <w:rPr>
                <w:rFonts w:eastAsia="Times New Roman" w:cs="Times New Roman"/>
                <w:color w:val="000000"/>
                <w:lang w:eastAsia="tr-TR"/>
              </w:rPr>
              <w:t xml:space="preserve">.Bölgedeki diğer kamu kurumları ile iletişimin güçlendirilmesi.  </w:t>
            </w:r>
            <w:r w:rsidRPr="006A09AF">
              <w:rPr>
                <w:rFonts w:eastAsia="Times New Roman" w:cs="Times New Roman"/>
                <w:color w:val="000000"/>
                <w:lang w:eastAsia="tr-TR"/>
              </w:rPr>
              <w:tab/>
            </w:r>
            <w:r w:rsidRPr="006A09AF">
              <w:rPr>
                <w:rFonts w:eastAsia="Times New Roman" w:cs="Times New Roman"/>
                <w:color w:val="000000"/>
                <w:lang w:eastAsia="tr-TR"/>
              </w:rPr>
              <w:tab/>
            </w:r>
          </w:p>
          <w:p w14:paraId="7B052EFE" w14:textId="71F7AF76" w:rsidR="004D7F84" w:rsidRPr="006A09AF" w:rsidRDefault="004D7F84" w:rsidP="004D7F84">
            <w:pPr>
              <w:pStyle w:val="GvdeMetni"/>
              <w:jc w:val="both"/>
              <w:rPr>
                <w:rFonts w:eastAsia="Times New Roman" w:cs="Times New Roman"/>
                <w:color w:val="000000"/>
                <w:lang w:eastAsia="tr-TR"/>
              </w:rPr>
            </w:pPr>
            <w:r>
              <w:rPr>
                <w:rFonts w:eastAsia="Times New Roman" w:cs="Times New Roman"/>
                <w:color w:val="000000"/>
                <w:lang w:eastAsia="tr-TR"/>
              </w:rPr>
              <w:t>5</w:t>
            </w:r>
            <w:r w:rsidRPr="006A09AF">
              <w:rPr>
                <w:rFonts w:eastAsia="Times New Roman" w:cs="Times New Roman"/>
                <w:color w:val="000000"/>
                <w:lang w:eastAsia="tr-TR"/>
              </w:rPr>
              <w:t xml:space="preserve">.Toplumsal katkı konusunda sosyal medya etkinliklerinin arttırılması ve sosyal medyanın toplumla ilişkiler kapsamında etkili kullanılması </w:t>
            </w:r>
            <w:r w:rsidRPr="006A09AF">
              <w:rPr>
                <w:rFonts w:eastAsia="Times New Roman" w:cs="Times New Roman"/>
                <w:color w:val="000000"/>
                <w:lang w:eastAsia="tr-TR"/>
              </w:rPr>
              <w:tab/>
            </w:r>
          </w:p>
          <w:p w14:paraId="10E8C74E" w14:textId="6B30E5D7" w:rsidR="004D7F84" w:rsidRPr="006A09AF" w:rsidRDefault="004D7F84" w:rsidP="004D7F84">
            <w:pPr>
              <w:pStyle w:val="GvdeMetni"/>
              <w:jc w:val="both"/>
              <w:rPr>
                <w:rFonts w:eastAsia="Times New Roman" w:cs="Times New Roman"/>
                <w:color w:val="000000"/>
                <w:lang w:eastAsia="tr-TR"/>
              </w:rPr>
            </w:pPr>
            <w:r>
              <w:rPr>
                <w:rFonts w:eastAsia="Times New Roman" w:cs="Times New Roman"/>
                <w:color w:val="000000"/>
                <w:lang w:eastAsia="tr-TR"/>
              </w:rPr>
              <w:t>6</w:t>
            </w:r>
            <w:r w:rsidRPr="006A09AF">
              <w:rPr>
                <w:rFonts w:eastAsia="Times New Roman" w:cs="Times New Roman"/>
                <w:color w:val="000000"/>
                <w:lang w:eastAsia="tr-TR"/>
              </w:rPr>
              <w:t>. Üniversitemizce sunulan eğitim, sertifika programlarından yararlanma düzeyini artırmak.</w:t>
            </w:r>
          </w:p>
          <w:p w14:paraId="552AB1FE" w14:textId="4A6B1A23" w:rsidR="004D7F84" w:rsidRPr="006A09AF" w:rsidRDefault="004D7F84" w:rsidP="004D7F84">
            <w:pPr>
              <w:pStyle w:val="GvdeMetni"/>
              <w:jc w:val="both"/>
              <w:rPr>
                <w:rFonts w:eastAsia="Times New Roman" w:cs="Times New Roman"/>
                <w:color w:val="000000"/>
                <w:lang w:eastAsia="tr-TR"/>
              </w:rPr>
            </w:pPr>
            <w:r>
              <w:rPr>
                <w:rFonts w:eastAsia="Times New Roman" w:cs="Times New Roman"/>
                <w:color w:val="000000"/>
                <w:lang w:eastAsia="tr-TR"/>
              </w:rPr>
              <w:t>7</w:t>
            </w:r>
            <w:r w:rsidRPr="006A09AF">
              <w:rPr>
                <w:rFonts w:eastAsia="Times New Roman" w:cs="Times New Roman"/>
                <w:color w:val="000000"/>
                <w:lang w:eastAsia="tr-TR"/>
              </w:rPr>
              <w:t xml:space="preserve">. Kültür, sanat, spor ve topluma hizmet projelerini artırmak ve uluslararası niteliklerini geliştirmek. </w:t>
            </w:r>
            <w:r w:rsidRPr="006A09AF">
              <w:rPr>
                <w:rFonts w:eastAsia="Times New Roman" w:cs="Times New Roman"/>
                <w:color w:val="000000"/>
                <w:lang w:eastAsia="tr-TR"/>
              </w:rPr>
              <w:tab/>
            </w:r>
            <w:r w:rsidRPr="006A09AF">
              <w:rPr>
                <w:rFonts w:eastAsia="Times New Roman" w:cs="Times New Roman"/>
                <w:color w:val="000000"/>
                <w:lang w:eastAsia="tr-TR"/>
              </w:rPr>
              <w:tab/>
            </w:r>
            <w:r w:rsidRPr="006A09AF">
              <w:rPr>
                <w:rFonts w:eastAsia="Times New Roman" w:cs="Times New Roman"/>
                <w:color w:val="000000"/>
                <w:lang w:eastAsia="tr-TR"/>
              </w:rPr>
              <w:tab/>
            </w:r>
            <w:r w:rsidRPr="006A09AF">
              <w:rPr>
                <w:rFonts w:eastAsia="Times New Roman" w:cs="Times New Roman"/>
                <w:color w:val="000000"/>
                <w:lang w:eastAsia="tr-TR"/>
              </w:rPr>
              <w:tab/>
            </w:r>
            <w:r w:rsidRPr="006A09AF">
              <w:rPr>
                <w:rFonts w:eastAsia="Times New Roman" w:cs="Times New Roman"/>
                <w:color w:val="000000"/>
                <w:lang w:eastAsia="tr-TR"/>
              </w:rPr>
              <w:tab/>
            </w:r>
          </w:p>
          <w:p w14:paraId="5E63A5D9" w14:textId="08ECBFF9" w:rsidR="004D7F84" w:rsidRPr="006A09AF" w:rsidRDefault="004D7F84" w:rsidP="004D7F84">
            <w:pPr>
              <w:pStyle w:val="GvdeMetni"/>
              <w:jc w:val="both"/>
              <w:rPr>
                <w:rFonts w:eastAsia="Times New Roman" w:cs="Times New Roman"/>
                <w:color w:val="000000"/>
                <w:lang w:eastAsia="tr-TR"/>
              </w:rPr>
            </w:pPr>
            <w:r>
              <w:rPr>
                <w:rFonts w:eastAsia="Times New Roman" w:cs="Times New Roman"/>
                <w:color w:val="000000"/>
                <w:lang w:eastAsia="tr-TR"/>
              </w:rPr>
              <w:t>8</w:t>
            </w:r>
            <w:r w:rsidRPr="006A09AF">
              <w:rPr>
                <w:rFonts w:eastAsia="Times New Roman" w:cs="Times New Roman"/>
                <w:color w:val="000000"/>
                <w:lang w:eastAsia="tr-TR"/>
              </w:rPr>
              <w:t>. Lisans ya da ön lisans müfredatına toplumsal katkı veya sosyal sorumluluk projesi adı altında derslerin eklenmesi</w:t>
            </w:r>
            <w:r w:rsidRPr="006A09AF">
              <w:rPr>
                <w:rFonts w:eastAsia="Times New Roman" w:cs="Times New Roman"/>
                <w:color w:val="000000"/>
                <w:lang w:eastAsia="tr-TR"/>
              </w:rPr>
              <w:tab/>
            </w:r>
          </w:p>
        </w:tc>
        <w:tc>
          <w:tcPr>
            <w:tcW w:w="160" w:type="dxa"/>
            <w:vAlign w:val="center"/>
          </w:tcPr>
          <w:p w14:paraId="2FDE6746"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19B42468" w14:textId="77777777" w:rsidTr="006C3296">
        <w:trPr>
          <w:gridAfter w:val="1"/>
          <w:wAfter w:w="160" w:type="dxa"/>
          <w:trHeight w:val="397"/>
        </w:trPr>
        <w:tc>
          <w:tcPr>
            <w:tcW w:w="1843" w:type="dxa"/>
            <w:tcBorders>
              <w:top w:val="nil"/>
              <w:left w:val="single" w:sz="8" w:space="0" w:color="auto"/>
              <w:bottom w:val="single" w:sz="4" w:space="0" w:color="auto"/>
              <w:right w:val="nil"/>
            </w:tcBorders>
            <w:shd w:val="clear" w:color="auto" w:fill="B8E08C"/>
            <w:vAlign w:val="center"/>
            <w:hideMark/>
          </w:tcPr>
          <w:p w14:paraId="5F069F5F" w14:textId="538F5296" w:rsidR="004D7F84" w:rsidRPr="006A09AF" w:rsidRDefault="004D7F84" w:rsidP="004D7F84">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w:t>
            </w:r>
            <w:r>
              <w:rPr>
                <w:rFonts w:eastAsia="Times New Roman" w:cs="Times New Roman"/>
                <w:b/>
                <w:bCs/>
                <w:color w:val="000000"/>
                <w:sz w:val="22"/>
                <w:lang w:eastAsia="tr-TR"/>
              </w:rPr>
              <w:t>4</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1C1CD8C1" w14:textId="228D1A2B" w:rsidR="004D7F84" w:rsidRPr="006A09AF" w:rsidRDefault="004D7F84" w:rsidP="004D7F84">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SEM Hayat Boyu Öğrenme Programlarının Gerçekleştirilmesi</w:t>
            </w:r>
          </w:p>
        </w:tc>
      </w:tr>
      <w:tr w:rsidR="004D7F84" w:rsidRPr="006A09AF" w14:paraId="428E3C39" w14:textId="77777777" w:rsidTr="00354C8B">
        <w:trPr>
          <w:gridAfter w:val="1"/>
          <w:wAfter w:w="160" w:type="dxa"/>
          <w:trHeight w:val="28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E5576A" w14:textId="4DF9FA3E"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w:t>
            </w:r>
            <w:r>
              <w:rPr>
                <w:rFonts w:eastAsia="Times New Roman" w:cs="Times New Roman"/>
                <w:b/>
                <w:bCs/>
                <w:color w:val="000000"/>
                <w:sz w:val="22"/>
                <w:lang w:eastAsia="tr-TR"/>
              </w:rPr>
              <w:t>4</w:t>
            </w:r>
            <w:r w:rsidRPr="006A09AF">
              <w:rPr>
                <w:rFonts w:eastAsia="Times New Roman" w:cs="Times New Roman"/>
                <w:b/>
                <w:bCs/>
                <w:color w:val="000000"/>
                <w:sz w:val="22"/>
                <w:lang w:eastAsia="tr-TR"/>
              </w:rPr>
              <w:t>.1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2F5748BD" w14:textId="3FDC1EF1" w:rsidR="004D7F84" w:rsidRPr="00A95524" w:rsidRDefault="004D7F84" w:rsidP="004D7F84">
            <w:pPr>
              <w:spacing w:after="0" w:line="240" w:lineRule="auto"/>
              <w:rPr>
                <w:rFonts w:eastAsia="Times New Roman" w:cs="Times New Roman"/>
                <w:color w:val="000000"/>
                <w:sz w:val="22"/>
                <w:lang w:eastAsia="tr-TR"/>
              </w:rPr>
            </w:pPr>
            <w:r w:rsidRPr="00A95524">
              <w:rPr>
                <w:rFonts w:cs="Times New Roman"/>
                <w:color w:val="000000"/>
                <w:sz w:val="22"/>
              </w:rPr>
              <w:t>SEM, Hayat Boyu Öğrenme Merkezinde Sertifikalı Program Sayısı</w:t>
            </w:r>
          </w:p>
        </w:tc>
      </w:tr>
      <w:tr w:rsidR="004D7F84" w:rsidRPr="006A09AF" w14:paraId="6BC7126D" w14:textId="77777777" w:rsidTr="006C3296">
        <w:trPr>
          <w:gridAfter w:val="1"/>
          <w:wAfter w:w="160" w:type="dxa"/>
          <w:trHeight w:val="324"/>
        </w:trPr>
        <w:tc>
          <w:tcPr>
            <w:tcW w:w="1843" w:type="dxa"/>
            <w:vMerge/>
            <w:tcBorders>
              <w:left w:val="single" w:sz="4" w:space="0" w:color="auto"/>
              <w:bottom w:val="single" w:sz="4" w:space="0" w:color="auto"/>
              <w:right w:val="single" w:sz="4" w:space="0" w:color="auto"/>
            </w:tcBorders>
            <w:shd w:val="clear" w:color="auto" w:fill="auto"/>
            <w:vAlign w:val="center"/>
            <w:hideMark/>
          </w:tcPr>
          <w:p w14:paraId="65A92E12"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265960CD"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4DE36067"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26F637A5"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4EC181D1"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709E16B3"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7BD9C0D1"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24E657A7" w14:textId="77777777" w:rsidTr="00970E2A">
        <w:trPr>
          <w:gridAfter w:val="1"/>
          <w:wAfter w:w="160" w:type="dxa"/>
          <w:trHeight w:val="324"/>
        </w:trPr>
        <w:tc>
          <w:tcPr>
            <w:tcW w:w="1843" w:type="dxa"/>
            <w:vMerge/>
            <w:tcBorders>
              <w:left w:val="single" w:sz="4" w:space="0" w:color="auto"/>
              <w:bottom w:val="single" w:sz="4" w:space="0" w:color="auto"/>
              <w:right w:val="single" w:sz="4" w:space="0" w:color="auto"/>
            </w:tcBorders>
            <w:vAlign w:val="center"/>
            <w:hideMark/>
          </w:tcPr>
          <w:p w14:paraId="4F1ACD38"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523FAD4B" w14:textId="0CBDD56D"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6FE7E8D1" w14:textId="574CD501"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2EDB7A36" w14:textId="47074B81"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34EC2CD4" w14:textId="6736EAA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6380983B" w14:textId="33D6CA1C"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575CF9C1" w14:textId="723DD83F"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r>
      <w:tr w:rsidR="004D7F84" w:rsidRPr="006A09AF" w14:paraId="063992EE" w14:textId="77777777" w:rsidTr="00970E2A">
        <w:trPr>
          <w:gridAfter w:val="1"/>
          <w:wAfter w:w="160" w:type="dxa"/>
          <w:trHeight w:val="324"/>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7400741B" w14:textId="007307C1"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w:t>
            </w:r>
            <w:r>
              <w:rPr>
                <w:rFonts w:eastAsia="Times New Roman" w:cs="Times New Roman"/>
                <w:b/>
                <w:bCs/>
                <w:color w:val="000000"/>
                <w:sz w:val="22"/>
                <w:lang w:eastAsia="tr-TR"/>
              </w:rPr>
              <w:t>4</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11"/>
            <w:tcBorders>
              <w:top w:val="nil"/>
              <w:left w:val="single" w:sz="4" w:space="0" w:color="auto"/>
              <w:bottom w:val="single" w:sz="8" w:space="0" w:color="auto"/>
              <w:right w:val="single" w:sz="8" w:space="0" w:color="auto"/>
            </w:tcBorders>
            <w:shd w:val="clear" w:color="auto" w:fill="FFFF00"/>
            <w:noWrap/>
            <w:vAlign w:val="center"/>
          </w:tcPr>
          <w:p w14:paraId="60E32CC6" w14:textId="50AE3476" w:rsidR="004D7F84" w:rsidRPr="00A95524" w:rsidRDefault="004D7F84" w:rsidP="004D7F84">
            <w:pPr>
              <w:spacing w:after="0" w:line="240" w:lineRule="auto"/>
              <w:rPr>
                <w:rFonts w:cs="Times New Roman"/>
                <w:color w:val="000000"/>
                <w:sz w:val="22"/>
              </w:rPr>
            </w:pPr>
            <w:r w:rsidRPr="00A95524">
              <w:rPr>
                <w:rFonts w:cs="Times New Roman"/>
                <w:color w:val="000000"/>
                <w:sz w:val="22"/>
              </w:rPr>
              <w:t>SEM, Hayat Boyu Öğrenme Merkezi vb. Yıllık Eğitim Saati</w:t>
            </w:r>
          </w:p>
        </w:tc>
      </w:tr>
      <w:tr w:rsidR="004D7F84" w:rsidRPr="006A09AF" w14:paraId="27EB008B" w14:textId="77777777" w:rsidTr="00970E2A">
        <w:trPr>
          <w:gridAfter w:val="1"/>
          <w:wAfter w:w="160" w:type="dxa"/>
          <w:trHeight w:val="273"/>
        </w:trPr>
        <w:tc>
          <w:tcPr>
            <w:tcW w:w="1843" w:type="dxa"/>
            <w:vMerge/>
            <w:tcBorders>
              <w:left w:val="single" w:sz="4" w:space="0" w:color="auto"/>
              <w:bottom w:val="single" w:sz="4" w:space="0" w:color="auto"/>
              <w:right w:val="single" w:sz="4" w:space="0" w:color="auto"/>
            </w:tcBorders>
            <w:vAlign w:val="center"/>
          </w:tcPr>
          <w:p w14:paraId="69C6769F"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tcPr>
          <w:p w14:paraId="7DC19A82" w14:textId="5E51078A"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tcPr>
          <w:p w14:paraId="07516AE3" w14:textId="659B166B"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tcPr>
          <w:p w14:paraId="597E2B1B" w14:textId="09B7E62F"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tcPr>
          <w:p w14:paraId="58487DD4" w14:textId="6F064E58"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tcPr>
          <w:p w14:paraId="701011BE" w14:textId="5FF88BCA"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33859D29" w14:textId="5D17AE1B"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714D57F9" w14:textId="77777777" w:rsidTr="00970E2A">
        <w:trPr>
          <w:gridAfter w:val="1"/>
          <w:wAfter w:w="160" w:type="dxa"/>
          <w:trHeight w:val="59"/>
        </w:trPr>
        <w:tc>
          <w:tcPr>
            <w:tcW w:w="1843" w:type="dxa"/>
            <w:vMerge/>
            <w:tcBorders>
              <w:left w:val="single" w:sz="4" w:space="0" w:color="auto"/>
              <w:bottom w:val="single" w:sz="4" w:space="0" w:color="auto"/>
              <w:right w:val="single" w:sz="4" w:space="0" w:color="auto"/>
            </w:tcBorders>
            <w:vAlign w:val="center"/>
          </w:tcPr>
          <w:p w14:paraId="7D809561"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4" w:space="0" w:color="auto"/>
              <w:right w:val="single" w:sz="8" w:space="0" w:color="auto"/>
            </w:tcBorders>
            <w:shd w:val="clear" w:color="auto" w:fill="auto"/>
            <w:noWrap/>
            <w:vAlign w:val="center"/>
          </w:tcPr>
          <w:p w14:paraId="48EFB5FB" w14:textId="69B17F33"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4" w:space="0" w:color="auto"/>
              <w:right w:val="single" w:sz="8" w:space="0" w:color="auto"/>
            </w:tcBorders>
            <w:shd w:val="clear" w:color="auto" w:fill="auto"/>
            <w:noWrap/>
            <w:vAlign w:val="center"/>
          </w:tcPr>
          <w:p w14:paraId="2F252EE2" w14:textId="5969C81A"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8" w:type="dxa"/>
            <w:gridSpan w:val="2"/>
            <w:tcBorders>
              <w:top w:val="nil"/>
              <w:left w:val="nil"/>
              <w:bottom w:val="single" w:sz="4" w:space="0" w:color="auto"/>
              <w:right w:val="single" w:sz="8" w:space="0" w:color="auto"/>
            </w:tcBorders>
            <w:shd w:val="clear" w:color="auto" w:fill="auto"/>
            <w:noWrap/>
            <w:vAlign w:val="center"/>
          </w:tcPr>
          <w:p w14:paraId="40845FA1" w14:textId="4A2E81F5"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4" w:space="0" w:color="auto"/>
              <w:right w:val="single" w:sz="8" w:space="0" w:color="auto"/>
            </w:tcBorders>
            <w:shd w:val="clear" w:color="auto" w:fill="auto"/>
            <w:noWrap/>
            <w:vAlign w:val="center"/>
          </w:tcPr>
          <w:p w14:paraId="315580ED" w14:textId="2CE6CB45"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gridSpan w:val="2"/>
            <w:tcBorders>
              <w:top w:val="nil"/>
              <w:left w:val="nil"/>
              <w:bottom w:val="single" w:sz="4" w:space="0" w:color="auto"/>
              <w:right w:val="single" w:sz="8" w:space="0" w:color="auto"/>
            </w:tcBorders>
            <w:shd w:val="clear" w:color="auto" w:fill="auto"/>
            <w:noWrap/>
            <w:vAlign w:val="center"/>
          </w:tcPr>
          <w:p w14:paraId="383FCAFB" w14:textId="79135F87"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40</w:t>
            </w:r>
          </w:p>
        </w:tc>
        <w:tc>
          <w:tcPr>
            <w:tcW w:w="1229" w:type="dxa"/>
            <w:tcBorders>
              <w:top w:val="nil"/>
              <w:left w:val="nil"/>
              <w:bottom w:val="single" w:sz="4" w:space="0" w:color="auto"/>
              <w:right w:val="single" w:sz="8" w:space="0" w:color="auto"/>
            </w:tcBorders>
            <w:shd w:val="clear" w:color="auto" w:fill="auto"/>
            <w:noWrap/>
            <w:vAlign w:val="center"/>
          </w:tcPr>
          <w:p w14:paraId="025AD295" w14:textId="1F5AF5A4"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60</w:t>
            </w:r>
          </w:p>
        </w:tc>
      </w:tr>
      <w:tr w:rsidR="004D7F84" w:rsidRPr="006A09AF" w14:paraId="3F1DE969" w14:textId="77777777" w:rsidTr="00970E2A">
        <w:trPr>
          <w:gridAfter w:val="1"/>
          <w:wAfter w:w="160" w:type="dxa"/>
          <w:trHeight w:val="324"/>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41239B24" w14:textId="26AB10C8"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Pg-5.</w:t>
            </w:r>
            <w:r>
              <w:rPr>
                <w:rFonts w:eastAsia="Times New Roman" w:cs="Times New Roman"/>
                <w:b/>
                <w:bCs/>
                <w:color w:val="000000"/>
                <w:sz w:val="22"/>
                <w:lang w:eastAsia="tr-TR"/>
              </w:rPr>
              <w:t>4</w:t>
            </w:r>
            <w:r w:rsidRPr="006A09AF">
              <w:rPr>
                <w:rFonts w:eastAsia="Times New Roman" w:cs="Times New Roman"/>
                <w:b/>
                <w:bCs/>
                <w:color w:val="000000"/>
                <w:sz w:val="22"/>
                <w:lang w:eastAsia="tr-TR"/>
              </w:rPr>
              <w:t>.</w:t>
            </w:r>
            <w:r>
              <w:rPr>
                <w:rFonts w:eastAsia="Times New Roman" w:cs="Times New Roman"/>
                <w:b/>
                <w:bCs/>
                <w:color w:val="000000"/>
                <w:sz w:val="22"/>
                <w:lang w:eastAsia="tr-TR"/>
              </w:rPr>
              <w:t>3</w:t>
            </w:r>
          </w:p>
        </w:tc>
        <w:tc>
          <w:tcPr>
            <w:tcW w:w="7371" w:type="dxa"/>
            <w:gridSpan w:val="11"/>
            <w:tcBorders>
              <w:top w:val="single" w:sz="4" w:space="0" w:color="auto"/>
              <w:left w:val="single" w:sz="4" w:space="0" w:color="auto"/>
              <w:right w:val="single" w:sz="8" w:space="0" w:color="auto"/>
            </w:tcBorders>
            <w:shd w:val="clear" w:color="auto" w:fill="FFFF00"/>
            <w:noWrap/>
            <w:vAlign w:val="center"/>
          </w:tcPr>
          <w:p w14:paraId="3CF2867B" w14:textId="461F7519" w:rsidR="004D7F84" w:rsidRPr="00A95524" w:rsidRDefault="004D7F84" w:rsidP="004D7F84">
            <w:pPr>
              <w:spacing w:after="0" w:line="240" w:lineRule="auto"/>
              <w:rPr>
                <w:rFonts w:cs="Times New Roman"/>
                <w:color w:val="000000"/>
                <w:sz w:val="22"/>
              </w:rPr>
            </w:pPr>
            <w:r w:rsidRPr="00A95524">
              <w:rPr>
                <w:rFonts w:cs="Times New Roman"/>
                <w:color w:val="000000"/>
                <w:sz w:val="22"/>
              </w:rPr>
              <w:t>SEM, Hayat Boyu Öğrenme Merkezi vb. Yıllık Eğitim Alan Kişi Sayısı</w:t>
            </w:r>
          </w:p>
        </w:tc>
      </w:tr>
      <w:tr w:rsidR="004D7F84" w:rsidRPr="006A09AF" w14:paraId="3FC54DF7" w14:textId="77777777" w:rsidTr="00970E2A">
        <w:trPr>
          <w:gridAfter w:val="1"/>
          <w:wAfter w:w="160" w:type="dxa"/>
          <w:trHeight w:val="324"/>
        </w:trPr>
        <w:tc>
          <w:tcPr>
            <w:tcW w:w="1843" w:type="dxa"/>
            <w:vMerge/>
            <w:tcBorders>
              <w:left w:val="single" w:sz="4" w:space="0" w:color="auto"/>
              <w:bottom w:val="single" w:sz="4" w:space="0" w:color="auto"/>
              <w:right w:val="single" w:sz="4" w:space="0" w:color="auto"/>
            </w:tcBorders>
            <w:vAlign w:val="center"/>
          </w:tcPr>
          <w:p w14:paraId="79903AFB"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left w:val="single" w:sz="4" w:space="0" w:color="auto"/>
              <w:bottom w:val="single" w:sz="8" w:space="0" w:color="auto"/>
              <w:right w:val="single" w:sz="8" w:space="0" w:color="auto"/>
            </w:tcBorders>
            <w:shd w:val="clear" w:color="auto" w:fill="auto"/>
            <w:noWrap/>
            <w:vAlign w:val="center"/>
          </w:tcPr>
          <w:p w14:paraId="2D33A738" w14:textId="4B1F1DD4"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left w:val="nil"/>
              <w:bottom w:val="single" w:sz="8" w:space="0" w:color="auto"/>
              <w:right w:val="single" w:sz="8" w:space="0" w:color="auto"/>
            </w:tcBorders>
            <w:shd w:val="clear" w:color="auto" w:fill="auto"/>
            <w:noWrap/>
            <w:vAlign w:val="center"/>
          </w:tcPr>
          <w:p w14:paraId="31A2E8E2" w14:textId="03C83CC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left w:val="nil"/>
              <w:bottom w:val="single" w:sz="8" w:space="0" w:color="auto"/>
              <w:right w:val="single" w:sz="8" w:space="0" w:color="auto"/>
            </w:tcBorders>
            <w:shd w:val="clear" w:color="auto" w:fill="auto"/>
            <w:noWrap/>
            <w:vAlign w:val="center"/>
          </w:tcPr>
          <w:p w14:paraId="51CD0243" w14:textId="33CFCA26"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left w:val="nil"/>
              <w:bottom w:val="single" w:sz="8" w:space="0" w:color="auto"/>
              <w:right w:val="single" w:sz="8" w:space="0" w:color="auto"/>
            </w:tcBorders>
            <w:shd w:val="clear" w:color="auto" w:fill="auto"/>
            <w:noWrap/>
            <w:vAlign w:val="center"/>
          </w:tcPr>
          <w:p w14:paraId="40DCAE37" w14:textId="458AEE51"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left w:val="nil"/>
              <w:bottom w:val="single" w:sz="8" w:space="0" w:color="auto"/>
              <w:right w:val="single" w:sz="8" w:space="0" w:color="auto"/>
            </w:tcBorders>
            <w:shd w:val="clear" w:color="auto" w:fill="auto"/>
            <w:noWrap/>
            <w:vAlign w:val="center"/>
          </w:tcPr>
          <w:p w14:paraId="6D1440B4" w14:textId="7DE58372"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left w:val="nil"/>
              <w:bottom w:val="single" w:sz="8" w:space="0" w:color="auto"/>
              <w:right w:val="single" w:sz="8" w:space="0" w:color="auto"/>
            </w:tcBorders>
            <w:shd w:val="clear" w:color="auto" w:fill="auto"/>
            <w:noWrap/>
            <w:vAlign w:val="center"/>
          </w:tcPr>
          <w:p w14:paraId="3D033998" w14:textId="68F0AD70"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705B53EF" w14:textId="77777777" w:rsidTr="006C3296">
        <w:trPr>
          <w:gridAfter w:val="1"/>
          <w:wAfter w:w="160" w:type="dxa"/>
          <w:trHeight w:val="306"/>
        </w:trPr>
        <w:tc>
          <w:tcPr>
            <w:tcW w:w="1843" w:type="dxa"/>
            <w:vMerge/>
            <w:tcBorders>
              <w:left w:val="single" w:sz="4" w:space="0" w:color="auto"/>
              <w:bottom w:val="single" w:sz="4" w:space="0" w:color="auto"/>
              <w:right w:val="single" w:sz="4" w:space="0" w:color="auto"/>
            </w:tcBorders>
            <w:vAlign w:val="center"/>
          </w:tcPr>
          <w:p w14:paraId="0F4CDD17"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tcPr>
          <w:p w14:paraId="12CA8576" w14:textId="139F6E0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tcPr>
          <w:p w14:paraId="7E6ECBFE" w14:textId="7F8E5D5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8" w:type="dxa"/>
            <w:gridSpan w:val="2"/>
            <w:tcBorders>
              <w:top w:val="nil"/>
              <w:left w:val="nil"/>
              <w:bottom w:val="single" w:sz="8" w:space="0" w:color="auto"/>
              <w:right w:val="single" w:sz="8" w:space="0" w:color="auto"/>
            </w:tcBorders>
            <w:shd w:val="clear" w:color="auto" w:fill="auto"/>
            <w:noWrap/>
            <w:vAlign w:val="center"/>
          </w:tcPr>
          <w:p w14:paraId="7B94BE17" w14:textId="664CEEF6"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tcPr>
          <w:p w14:paraId="144D6B13" w14:textId="508DCBCD"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100</w:t>
            </w:r>
          </w:p>
        </w:tc>
        <w:tc>
          <w:tcPr>
            <w:tcW w:w="1228" w:type="dxa"/>
            <w:gridSpan w:val="2"/>
            <w:tcBorders>
              <w:top w:val="nil"/>
              <w:left w:val="nil"/>
              <w:bottom w:val="single" w:sz="8" w:space="0" w:color="auto"/>
              <w:right w:val="single" w:sz="8" w:space="0" w:color="auto"/>
            </w:tcBorders>
            <w:shd w:val="clear" w:color="auto" w:fill="auto"/>
            <w:noWrap/>
            <w:vAlign w:val="center"/>
          </w:tcPr>
          <w:p w14:paraId="79116EF9" w14:textId="6F685445"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150</w:t>
            </w:r>
          </w:p>
        </w:tc>
        <w:tc>
          <w:tcPr>
            <w:tcW w:w="1229" w:type="dxa"/>
            <w:tcBorders>
              <w:top w:val="nil"/>
              <w:left w:val="nil"/>
              <w:bottom w:val="single" w:sz="8" w:space="0" w:color="auto"/>
              <w:right w:val="single" w:sz="8" w:space="0" w:color="auto"/>
            </w:tcBorders>
            <w:shd w:val="clear" w:color="auto" w:fill="auto"/>
            <w:noWrap/>
            <w:vAlign w:val="center"/>
          </w:tcPr>
          <w:p w14:paraId="2CDB33B4" w14:textId="1BC29694"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200</w:t>
            </w:r>
          </w:p>
        </w:tc>
      </w:tr>
      <w:tr w:rsidR="004D7F84" w:rsidRPr="006A09AF" w14:paraId="2632336D" w14:textId="77777777" w:rsidTr="006C3296">
        <w:trPr>
          <w:trHeight w:val="410"/>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39436FB7" w14:textId="132F8182"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6B21910A" w14:textId="20880214" w:rsidR="004D7F84" w:rsidRPr="006A09AF" w:rsidRDefault="004D7F84" w:rsidP="004D7F84">
            <w:pPr>
              <w:pStyle w:val="GvdeMetni"/>
              <w:jc w:val="both"/>
              <w:rPr>
                <w:rFonts w:cs="Times New Roman"/>
                <w:lang w:eastAsia="tr-TR"/>
              </w:rPr>
            </w:pPr>
            <w:r w:rsidRPr="006A09AF">
              <w:rPr>
                <w:rFonts w:eastAsia="Times New Roman" w:cs="Times New Roman"/>
                <w:color w:val="000000"/>
                <w:lang w:eastAsia="tr-TR"/>
              </w:rPr>
              <w:t>Her eğitim-öğretim sonunda hesaplanacaktır.</w:t>
            </w:r>
            <w:r w:rsidRPr="006A09AF">
              <w:rPr>
                <w:rFonts w:eastAsia="Times New Roman" w:cs="Times New Roman"/>
                <w:color w:val="000000"/>
                <w:lang w:eastAsia="tr-TR"/>
              </w:rPr>
              <w:tab/>
            </w:r>
          </w:p>
        </w:tc>
        <w:tc>
          <w:tcPr>
            <w:tcW w:w="160" w:type="dxa"/>
            <w:vAlign w:val="center"/>
          </w:tcPr>
          <w:p w14:paraId="01C60ECB"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C969D22" w14:textId="77777777" w:rsidTr="006C3296">
        <w:trPr>
          <w:trHeight w:val="827"/>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638472" w14:textId="0C694991"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Sorumlu ve İş </w:t>
            </w:r>
            <w:r>
              <w:rPr>
                <w:rFonts w:eastAsia="Times New Roman" w:cs="Times New Roman"/>
                <w:b/>
                <w:bCs/>
                <w:color w:val="000000"/>
                <w:sz w:val="22"/>
                <w:lang w:eastAsia="tr-TR"/>
              </w:rPr>
              <w:t>B</w:t>
            </w:r>
            <w:r w:rsidRPr="006A09AF">
              <w:rPr>
                <w:rFonts w:eastAsia="Times New Roman" w:cs="Times New Roman"/>
                <w:b/>
                <w:bCs/>
                <w:color w:val="000000"/>
                <w:sz w:val="22"/>
                <w:lang w:eastAsia="tr-TR"/>
              </w:rPr>
              <w:t>irliği Yapılacak Birimler</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1EDCE7E7" w14:textId="77777777" w:rsidR="004D7F84" w:rsidRPr="006A09AF" w:rsidRDefault="004D7F84" w:rsidP="004D7F84">
            <w:pPr>
              <w:pStyle w:val="GvdeMetni"/>
              <w:jc w:val="both"/>
              <w:rPr>
                <w:rFonts w:cs="Times New Roman"/>
                <w:lang w:eastAsia="tr-TR"/>
              </w:rPr>
            </w:pPr>
            <w:r w:rsidRPr="006A09AF">
              <w:rPr>
                <w:rFonts w:cs="Times New Roman"/>
                <w:lang w:eastAsia="tr-TR"/>
              </w:rPr>
              <w:t>Dekanlık, bölümler, kamu-özel kurum ve kuruluşları.</w:t>
            </w:r>
          </w:p>
        </w:tc>
        <w:tc>
          <w:tcPr>
            <w:tcW w:w="160" w:type="dxa"/>
            <w:vAlign w:val="center"/>
            <w:hideMark/>
          </w:tcPr>
          <w:p w14:paraId="1BB93E45"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53D5932B" w14:textId="77777777" w:rsidTr="006C3296">
        <w:trPr>
          <w:trHeight w:val="474"/>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2916E071"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tcBorders>
              <w:top w:val="single" w:sz="8" w:space="0" w:color="auto"/>
              <w:left w:val="nil"/>
              <w:bottom w:val="single" w:sz="4" w:space="0" w:color="auto"/>
              <w:right w:val="single" w:sz="8" w:space="0" w:color="000000"/>
            </w:tcBorders>
            <w:shd w:val="clear" w:color="auto" w:fill="auto"/>
            <w:vAlign w:val="center"/>
          </w:tcPr>
          <w:p w14:paraId="6DAD26A4" w14:textId="315227E7" w:rsidR="004D7F84" w:rsidRPr="006A09AF" w:rsidRDefault="004D7F84" w:rsidP="004D7F84">
            <w:pPr>
              <w:pStyle w:val="GvdeMetni"/>
              <w:jc w:val="both"/>
              <w:rPr>
                <w:rFonts w:cs="Times New Roman"/>
                <w:lang w:eastAsia="tr-TR"/>
              </w:rPr>
            </w:pPr>
            <w:r>
              <w:rPr>
                <w:rFonts w:cs="Times New Roman"/>
                <w:lang w:eastAsia="tr-TR"/>
              </w:rPr>
              <w:t>Yok</w:t>
            </w:r>
          </w:p>
        </w:tc>
        <w:tc>
          <w:tcPr>
            <w:tcW w:w="160" w:type="dxa"/>
            <w:vAlign w:val="center"/>
            <w:hideMark/>
          </w:tcPr>
          <w:p w14:paraId="26B04862"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72ECA06A" w14:textId="77777777" w:rsidTr="006C3296">
        <w:trPr>
          <w:trHeight w:val="5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BC1F8"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AE68E4" w14:textId="6A52A456" w:rsidR="004D7F84" w:rsidRPr="006A09AF" w:rsidRDefault="004D7F84" w:rsidP="004D7F84">
            <w:pPr>
              <w:pStyle w:val="GvdeMetni"/>
              <w:jc w:val="both"/>
              <w:rPr>
                <w:rFonts w:cs="Times New Roman"/>
                <w:lang w:eastAsia="tr-TR"/>
              </w:rPr>
            </w:pPr>
            <w:r w:rsidRPr="006A09AF">
              <w:rPr>
                <w:rFonts w:cs="Times New Roman"/>
              </w:rPr>
              <w:t xml:space="preserve">1. </w:t>
            </w:r>
            <w:r>
              <w:rPr>
                <w:rFonts w:cs="Times New Roman"/>
              </w:rPr>
              <w:t>SEM Programlarının hazırlanması ve tarihlerinin belirlenerek akademik birimin internet sitesinde ve sosyal medya hesaplarında duyurulması</w:t>
            </w:r>
          </w:p>
        </w:tc>
        <w:tc>
          <w:tcPr>
            <w:tcW w:w="160" w:type="dxa"/>
            <w:tcBorders>
              <w:left w:val="single" w:sz="4" w:space="0" w:color="auto"/>
            </w:tcBorders>
            <w:vAlign w:val="center"/>
            <w:hideMark/>
          </w:tcPr>
          <w:p w14:paraId="14FAC1E1"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33D6AA8C" w14:textId="77777777" w:rsidTr="006C3296">
        <w:trPr>
          <w:trHeight w:val="164"/>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7AD2EDE0"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7371" w:type="dxa"/>
            <w:gridSpan w:val="11"/>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FCB5D2" w14:textId="77777777" w:rsidR="004D7F84" w:rsidRPr="006A09AF" w:rsidRDefault="004D7F84" w:rsidP="004D7F84">
            <w:pPr>
              <w:spacing w:after="0" w:line="240" w:lineRule="auto"/>
              <w:rPr>
                <w:rFonts w:eastAsia="Times New Roman" w:cs="Times New Roman"/>
                <w:color w:val="000000"/>
                <w:sz w:val="22"/>
                <w:lang w:eastAsia="tr-TR"/>
              </w:rPr>
            </w:pPr>
          </w:p>
        </w:tc>
        <w:tc>
          <w:tcPr>
            <w:tcW w:w="160" w:type="dxa"/>
            <w:tcBorders>
              <w:left w:val="single" w:sz="4" w:space="0" w:color="auto"/>
            </w:tcBorders>
            <w:vAlign w:val="center"/>
            <w:hideMark/>
          </w:tcPr>
          <w:p w14:paraId="61D7EE1D" w14:textId="77777777" w:rsidR="004D7F84" w:rsidRPr="006A09AF" w:rsidRDefault="004D7F84" w:rsidP="004D7F84">
            <w:pPr>
              <w:spacing w:after="0" w:line="240" w:lineRule="auto"/>
              <w:rPr>
                <w:rFonts w:eastAsia="Times New Roman" w:cs="Times New Roman"/>
                <w:sz w:val="22"/>
                <w:lang w:eastAsia="tr-TR"/>
              </w:rPr>
            </w:pPr>
          </w:p>
        </w:tc>
      </w:tr>
    </w:tbl>
    <w:p w14:paraId="41A48171" w14:textId="77777777" w:rsidR="00C3572E" w:rsidRDefault="00C3572E" w:rsidP="00C3572E">
      <w:pPr>
        <w:pStyle w:val="GvdeMetni"/>
        <w:rPr>
          <w:noProof/>
        </w:rPr>
      </w:pPr>
      <w:bookmarkStart w:id="30" w:name="_Toc86656607"/>
    </w:p>
    <w:p w14:paraId="7E00A4E5" w14:textId="7FCFB4D3" w:rsidR="000C4847" w:rsidRPr="006A09AF" w:rsidRDefault="009D08C4" w:rsidP="006A09AF">
      <w:pPr>
        <w:pStyle w:val="Balk1"/>
        <w:rPr>
          <w:noProof/>
          <w:sz w:val="22"/>
          <w:szCs w:val="22"/>
        </w:rPr>
      </w:pPr>
      <w:r w:rsidRPr="006A09AF">
        <w:rPr>
          <w:noProof/>
          <w:sz w:val="22"/>
          <w:szCs w:val="22"/>
        </w:rPr>
        <w:t>İZLEME ve DEĞERLENDİRME SÜRECİ</w:t>
      </w:r>
      <w:bookmarkEnd w:id="30"/>
      <w:r w:rsidR="00DB61FE" w:rsidRPr="006A09AF">
        <w:rPr>
          <w:noProof/>
          <w:sz w:val="22"/>
          <w:szCs w:val="22"/>
        </w:rPr>
        <w:tab/>
      </w:r>
    </w:p>
    <w:p w14:paraId="38DBC4AF" w14:textId="77777777" w:rsidR="00E34061" w:rsidRPr="006A09AF" w:rsidRDefault="009D08C4" w:rsidP="00B57BBC">
      <w:pPr>
        <w:pStyle w:val="DZYAZI"/>
      </w:pPr>
      <w:r w:rsidRPr="006A09AF">
        <w:t xml:space="preserve">Stratejik Planın uygulanmasının sistematik takibi ve kurumsal faaliyetlerin sürekli iyileştirilmesi, etkili ve objektif bir izleme ve değerlendirme süreci ile gerçekleştirilecektir. İzleme faaliyetleri, </w:t>
      </w:r>
      <w:r w:rsidR="00B80165" w:rsidRPr="006A09AF">
        <w:t xml:space="preserve">hedef kartlarında </w:t>
      </w:r>
      <w:r w:rsidRPr="006A09AF">
        <w:t xml:space="preserve">tanımlanmış performans göstergeleri aracılığıyla önceden belirlenmiş aralıklarda stratejik plan kapsamındaki hedeflere erişimi izlemeyi, belirlenen dönemler itibarıyla raporlamayı ve yöneticilerin değerlendirmesine sunmayı içerir. </w:t>
      </w:r>
    </w:p>
    <w:p w14:paraId="7DC4B96B" w14:textId="77777777" w:rsidR="00CD6AED" w:rsidRPr="006A09AF" w:rsidRDefault="009D08C4" w:rsidP="00B57BBC">
      <w:pPr>
        <w:pStyle w:val="DZYAZI"/>
      </w:pPr>
      <w:r w:rsidRPr="006A09AF">
        <w:t xml:space="preserve">Değerlendirme, stratejik planda yer alan amaç ve hedeflere ulaşılmasında performans göstergelerinin </w:t>
      </w:r>
      <w:proofErr w:type="spellStart"/>
      <w:r w:rsidRPr="006A09AF">
        <w:t>ilgililiğini</w:t>
      </w:r>
      <w:proofErr w:type="spellEnd"/>
      <w:r w:rsidRPr="006A09AF">
        <w:t xml:space="preserve">,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 Bu amaçla, </w:t>
      </w:r>
      <w:r w:rsidR="00CD6AED" w:rsidRPr="006A09AF">
        <w:t>Kalite Komisyonu tarafından fakültemiz</w:t>
      </w:r>
      <w:r w:rsidRPr="006A09AF">
        <w:t xml:space="preserve"> stratejik planı her yıl birimler bazında altışar aylık ve yıllık sürelerde birikimli bir şekilde izlenecek ve hazırlanan raporlar vasıtasıyla kayıt altına alınarak </w:t>
      </w:r>
      <w:r w:rsidR="00CD6AED" w:rsidRPr="006A09AF">
        <w:t xml:space="preserve">Dekanlığa ve Fakülte Danışma Kuruluna </w:t>
      </w:r>
      <w:r w:rsidRPr="006A09AF">
        <w:t xml:space="preserve">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 İzlemenin yapıldığı yılın sonunda ulaşılan performans düzeyi dikkate alınarak değerlendirme raporu hazırlanacaktır. İlgili dönem için hazırlanan izleme ve değerlendirme raporu, yöneticilerle yapılan toplantıda ele alınacak ve stratejik planın kalan süresinde amaç ve hedeflere ulaşılması için alınması gereken önlemler belirlenerek ilgili birimler görevlendirilecektir. </w:t>
      </w:r>
    </w:p>
    <w:p w14:paraId="79C2E89D" w14:textId="7F0A3BAC" w:rsidR="00366FC5" w:rsidRPr="006A09AF" w:rsidRDefault="009D08C4" w:rsidP="00B57BBC">
      <w:pPr>
        <w:pStyle w:val="DZYAZI"/>
        <w:rPr>
          <w:noProof/>
          <w:color w:val="000000" w:themeColor="text1"/>
        </w:rPr>
      </w:pPr>
      <w:r w:rsidRPr="006A09AF">
        <w:t xml:space="preserve">Her yıl objektif olarak hazırlanan izleme ve değerlendirme raporları, stratejik plan hedef ve performans göstergelerine dair birikimli değerleri bünyesinde barındıracak ve stratejik plan faaliyet raporu için önemli bir temel teşkil edecektir. </w:t>
      </w:r>
    </w:p>
    <w:p w14:paraId="32C36074" w14:textId="28026F7F" w:rsidR="003572D8" w:rsidRPr="006A09AF" w:rsidRDefault="003572D8" w:rsidP="006A09AF">
      <w:pPr>
        <w:spacing w:after="0"/>
        <w:ind w:firstLine="454"/>
        <w:rPr>
          <w:rFonts w:cs="Times New Roman"/>
          <w:noProof/>
          <w:color w:val="000000" w:themeColor="text1"/>
          <w:sz w:val="22"/>
        </w:rPr>
      </w:pPr>
    </w:p>
    <w:sectPr w:rsidR="003572D8" w:rsidRPr="006A09AF" w:rsidSect="00C47BF8">
      <w:footerReference w:type="default" r:id="rId11"/>
      <w:pgSz w:w="11906" w:h="16838"/>
      <w:pgMar w:top="1417" w:right="1274" w:bottom="1417" w:left="1417"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CE84" w14:textId="77777777" w:rsidR="00D207DC" w:rsidRDefault="00D207DC" w:rsidP="001C4658">
      <w:pPr>
        <w:spacing w:after="0" w:line="240" w:lineRule="auto"/>
      </w:pPr>
      <w:r>
        <w:separator/>
      </w:r>
    </w:p>
  </w:endnote>
  <w:endnote w:type="continuationSeparator" w:id="0">
    <w:p w14:paraId="02845859" w14:textId="77777777" w:rsidR="00D207DC" w:rsidRDefault="00D207DC" w:rsidP="001C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5553"/>
      <w:docPartObj>
        <w:docPartGallery w:val="Page Numbers (Bottom of Page)"/>
        <w:docPartUnique/>
      </w:docPartObj>
    </w:sdtPr>
    <w:sdtEndPr>
      <w:rPr>
        <w:noProof/>
      </w:rPr>
    </w:sdtEndPr>
    <w:sdtContent>
      <w:p w14:paraId="0B29B772" w14:textId="77777777" w:rsidR="00493CD1" w:rsidRDefault="00493CD1">
        <w:pPr>
          <w:pStyle w:val="AltBilgi"/>
          <w:jc w:val="center"/>
        </w:pPr>
        <w:r>
          <w:fldChar w:fldCharType="begin"/>
        </w:r>
        <w:r>
          <w:instrText xml:space="preserve"> PAGE   \* MERGEFORMAT </w:instrText>
        </w:r>
        <w:r>
          <w:fldChar w:fldCharType="separate"/>
        </w:r>
        <w:r w:rsidR="00E43626">
          <w:rPr>
            <w:noProof/>
          </w:rPr>
          <w:t>10</w:t>
        </w:r>
        <w:r>
          <w:rPr>
            <w:noProof/>
          </w:rPr>
          <w:fldChar w:fldCharType="end"/>
        </w:r>
      </w:p>
    </w:sdtContent>
  </w:sdt>
  <w:p w14:paraId="5A6F4264" w14:textId="77777777" w:rsidR="00493CD1" w:rsidRDefault="00493C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58B5" w14:textId="77777777" w:rsidR="00D207DC" w:rsidRDefault="00D207DC" w:rsidP="001C4658">
      <w:pPr>
        <w:spacing w:after="0" w:line="240" w:lineRule="auto"/>
      </w:pPr>
      <w:r>
        <w:separator/>
      </w:r>
    </w:p>
  </w:footnote>
  <w:footnote w:type="continuationSeparator" w:id="0">
    <w:p w14:paraId="1A65E7A6" w14:textId="77777777" w:rsidR="00D207DC" w:rsidRDefault="00D207DC" w:rsidP="001C4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5A12C28"/>
    <w:multiLevelType w:val="hybridMultilevel"/>
    <w:tmpl w:val="865E28AC"/>
    <w:lvl w:ilvl="0" w:tplc="EB6AD7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6B97318"/>
    <w:multiLevelType w:val="multilevel"/>
    <w:tmpl w:val="918C3952"/>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1812157F"/>
    <w:multiLevelType w:val="hybridMultilevel"/>
    <w:tmpl w:val="CDA6D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CF35BB5"/>
    <w:multiLevelType w:val="multilevel"/>
    <w:tmpl w:val="102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9183461"/>
    <w:multiLevelType w:val="hybridMultilevel"/>
    <w:tmpl w:val="703AC73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2"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15:restartNumberingAfterBreak="0">
    <w:nsid w:val="41D82AB5"/>
    <w:multiLevelType w:val="hybridMultilevel"/>
    <w:tmpl w:val="5302D2B6"/>
    <w:lvl w:ilvl="0" w:tplc="EB6AD7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15:restartNumberingAfterBreak="0">
    <w:nsid w:val="595A148A"/>
    <w:multiLevelType w:val="hybridMultilevel"/>
    <w:tmpl w:val="9754098A"/>
    <w:lvl w:ilvl="0" w:tplc="9ED02B32">
      <w:start w:val="20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7" w15:restartNumberingAfterBreak="0">
    <w:nsid w:val="6489302B"/>
    <w:multiLevelType w:val="hybridMultilevel"/>
    <w:tmpl w:val="2CE6E27C"/>
    <w:lvl w:ilvl="0" w:tplc="EB6AD7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E210888"/>
    <w:multiLevelType w:val="hybridMultilevel"/>
    <w:tmpl w:val="D6F879A0"/>
    <w:lvl w:ilvl="0" w:tplc="773497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6"/>
  </w:num>
  <w:num w:numId="11">
    <w:abstractNumId w:val="9"/>
  </w:num>
  <w:num w:numId="12">
    <w:abstractNumId w:val="4"/>
  </w:num>
  <w:num w:numId="13">
    <w:abstractNumId w:val="1"/>
  </w:num>
  <w:num w:numId="14">
    <w:abstractNumId w:val="5"/>
  </w:num>
  <w:num w:numId="15">
    <w:abstractNumId w:val="19"/>
  </w:num>
  <w:num w:numId="16">
    <w:abstractNumId w:val="18"/>
  </w:num>
  <w:num w:numId="17">
    <w:abstractNumId w:val="7"/>
  </w:num>
  <w:num w:numId="18">
    <w:abstractNumId w:val="14"/>
  </w:num>
  <w:num w:numId="19">
    <w:abstractNumId w:val="15"/>
  </w:num>
  <w:num w:numId="20">
    <w:abstractNumId w:val="20"/>
  </w:num>
  <w:num w:numId="21">
    <w:abstractNumId w:val="8"/>
  </w:num>
  <w:num w:numId="22">
    <w:abstractNumId w:val="10"/>
  </w:num>
  <w:num w:numId="23">
    <w:abstractNumId w:val="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05"/>
    <w:rsid w:val="0000088E"/>
    <w:rsid w:val="00001718"/>
    <w:rsid w:val="00004CFE"/>
    <w:rsid w:val="00006142"/>
    <w:rsid w:val="00012FCA"/>
    <w:rsid w:val="000169C2"/>
    <w:rsid w:val="00023B93"/>
    <w:rsid w:val="00032CC8"/>
    <w:rsid w:val="00036A56"/>
    <w:rsid w:val="00037CEB"/>
    <w:rsid w:val="00040FBF"/>
    <w:rsid w:val="00045D17"/>
    <w:rsid w:val="000542EA"/>
    <w:rsid w:val="000544F4"/>
    <w:rsid w:val="00060D09"/>
    <w:rsid w:val="0006163B"/>
    <w:rsid w:val="00065DD4"/>
    <w:rsid w:val="00065E23"/>
    <w:rsid w:val="00090FE8"/>
    <w:rsid w:val="00091B5C"/>
    <w:rsid w:val="000A5289"/>
    <w:rsid w:val="000B0F76"/>
    <w:rsid w:val="000C4847"/>
    <w:rsid w:val="000D0FF7"/>
    <w:rsid w:val="000D2D14"/>
    <w:rsid w:val="000D34D7"/>
    <w:rsid w:val="000E1224"/>
    <w:rsid w:val="000E1457"/>
    <w:rsid w:val="000E17FD"/>
    <w:rsid w:val="000E2E42"/>
    <w:rsid w:val="000E2E73"/>
    <w:rsid w:val="000E3D82"/>
    <w:rsid w:val="000F1EE6"/>
    <w:rsid w:val="000F475A"/>
    <w:rsid w:val="00100F2F"/>
    <w:rsid w:val="00102BC6"/>
    <w:rsid w:val="00104317"/>
    <w:rsid w:val="00107AB6"/>
    <w:rsid w:val="00114D05"/>
    <w:rsid w:val="0011716A"/>
    <w:rsid w:val="001202F9"/>
    <w:rsid w:val="001205D5"/>
    <w:rsid w:val="00121AAB"/>
    <w:rsid w:val="00121DEA"/>
    <w:rsid w:val="00125A26"/>
    <w:rsid w:val="001364EC"/>
    <w:rsid w:val="00136713"/>
    <w:rsid w:val="0013673B"/>
    <w:rsid w:val="001407B4"/>
    <w:rsid w:val="0014187B"/>
    <w:rsid w:val="00143003"/>
    <w:rsid w:val="00146A0D"/>
    <w:rsid w:val="0014786F"/>
    <w:rsid w:val="00150217"/>
    <w:rsid w:val="00152291"/>
    <w:rsid w:val="0015664F"/>
    <w:rsid w:val="001567C6"/>
    <w:rsid w:val="00165224"/>
    <w:rsid w:val="00167875"/>
    <w:rsid w:val="00175C50"/>
    <w:rsid w:val="00180A88"/>
    <w:rsid w:val="00182B31"/>
    <w:rsid w:val="001864AF"/>
    <w:rsid w:val="00197FE2"/>
    <w:rsid w:val="001A08E7"/>
    <w:rsid w:val="001A3B5F"/>
    <w:rsid w:val="001C3FE3"/>
    <w:rsid w:val="001C4658"/>
    <w:rsid w:val="001C579D"/>
    <w:rsid w:val="001C629A"/>
    <w:rsid w:val="001C6FBA"/>
    <w:rsid w:val="001D71F3"/>
    <w:rsid w:val="001D73BC"/>
    <w:rsid w:val="001E64A2"/>
    <w:rsid w:val="001E7821"/>
    <w:rsid w:val="001F2840"/>
    <w:rsid w:val="001F5593"/>
    <w:rsid w:val="001F7361"/>
    <w:rsid w:val="00203303"/>
    <w:rsid w:val="00212BDB"/>
    <w:rsid w:val="00216549"/>
    <w:rsid w:val="002224BB"/>
    <w:rsid w:val="00234CCE"/>
    <w:rsid w:val="0023561B"/>
    <w:rsid w:val="00235AFA"/>
    <w:rsid w:val="00240480"/>
    <w:rsid w:val="002462BE"/>
    <w:rsid w:val="00255928"/>
    <w:rsid w:val="00265922"/>
    <w:rsid w:val="00281691"/>
    <w:rsid w:val="002838B0"/>
    <w:rsid w:val="0028520B"/>
    <w:rsid w:val="002908BD"/>
    <w:rsid w:val="00292562"/>
    <w:rsid w:val="002A7A73"/>
    <w:rsid w:val="002B058E"/>
    <w:rsid w:val="002B06F6"/>
    <w:rsid w:val="002B3EC2"/>
    <w:rsid w:val="002B5CB6"/>
    <w:rsid w:val="002B773C"/>
    <w:rsid w:val="002B7A85"/>
    <w:rsid w:val="002C14F3"/>
    <w:rsid w:val="002D010C"/>
    <w:rsid w:val="002D7437"/>
    <w:rsid w:val="002E6989"/>
    <w:rsid w:val="002F7742"/>
    <w:rsid w:val="00300E29"/>
    <w:rsid w:val="00306A73"/>
    <w:rsid w:val="00307CCD"/>
    <w:rsid w:val="00312EBD"/>
    <w:rsid w:val="00314052"/>
    <w:rsid w:val="0032170F"/>
    <w:rsid w:val="003223BC"/>
    <w:rsid w:val="003335A2"/>
    <w:rsid w:val="00340FD3"/>
    <w:rsid w:val="0034178F"/>
    <w:rsid w:val="0034217A"/>
    <w:rsid w:val="00354C8B"/>
    <w:rsid w:val="00356100"/>
    <w:rsid w:val="003572D8"/>
    <w:rsid w:val="00362B88"/>
    <w:rsid w:val="00364800"/>
    <w:rsid w:val="00365BE8"/>
    <w:rsid w:val="00366FC5"/>
    <w:rsid w:val="00370BC5"/>
    <w:rsid w:val="00381019"/>
    <w:rsid w:val="003859B9"/>
    <w:rsid w:val="00386896"/>
    <w:rsid w:val="003929AF"/>
    <w:rsid w:val="003A08AD"/>
    <w:rsid w:val="003A3225"/>
    <w:rsid w:val="003B1157"/>
    <w:rsid w:val="003B392C"/>
    <w:rsid w:val="003B5864"/>
    <w:rsid w:val="003B5D89"/>
    <w:rsid w:val="003B7E02"/>
    <w:rsid w:val="003C4DBB"/>
    <w:rsid w:val="003C6F15"/>
    <w:rsid w:val="003D6184"/>
    <w:rsid w:val="003E0AA6"/>
    <w:rsid w:val="003E6099"/>
    <w:rsid w:val="003E7993"/>
    <w:rsid w:val="003F53F5"/>
    <w:rsid w:val="003F72E6"/>
    <w:rsid w:val="004077A8"/>
    <w:rsid w:val="00407B0C"/>
    <w:rsid w:val="00410028"/>
    <w:rsid w:val="004101A2"/>
    <w:rsid w:val="00410AC9"/>
    <w:rsid w:val="00410F22"/>
    <w:rsid w:val="004208FD"/>
    <w:rsid w:val="00422C6A"/>
    <w:rsid w:val="00427502"/>
    <w:rsid w:val="004276D5"/>
    <w:rsid w:val="00430090"/>
    <w:rsid w:val="00431464"/>
    <w:rsid w:val="004320BA"/>
    <w:rsid w:val="00443779"/>
    <w:rsid w:val="0044477B"/>
    <w:rsid w:val="0045511C"/>
    <w:rsid w:val="00455CD4"/>
    <w:rsid w:val="004603E6"/>
    <w:rsid w:val="004715BD"/>
    <w:rsid w:val="004753DB"/>
    <w:rsid w:val="0047646C"/>
    <w:rsid w:val="00476C1A"/>
    <w:rsid w:val="0047772B"/>
    <w:rsid w:val="004777F2"/>
    <w:rsid w:val="00482EDE"/>
    <w:rsid w:val="00483663"/>
    <w:rsid w:val="00486BC6"/>
    <w:rsid w:val="004921F9"/>
    <w:rsid w:val="00492662"/>
    <w:rsid w:val="00493CD1"/>
    <w:rsid w:val="00496926"/>
    <w:rsid w:val="00496E98"/>
    <w:rsid w:val="00497786"/>
    <w:rsid w:val="004A1681"/>
    <w:rsid w:val="004A19AA"/>
    <w:rsid w:val="004A45ED"/>
    <w:rsid w:val="004A5EB0"/>
    <w:rsid w:val="004A77C4"/>
    <w:rsid w:val="004A799D"/>
    <w:rsid w:val="004B045A"/>
    <w:rsid w:val="004B29AD"/>
    <w:rsid w:val="004B5A8E"/>
    <w:rsid w:val="004C508D"/>
    <w:rsid w:val="004D03B9"/>
    <w:rsid w:val="004D051A"/>
    <w:rsid w:val="004D0FF4"/>
    <w:rsid w:val="004D133A"/>
    <w:rsid w:val="004D1D2F"/>
    <w:rsid w:val="004D2904"/>
    <w:rsid w:val="004D7F84"/>
    <w:rsid w:val="004E2066"/>
    <w:rsid w:val="004E3DE1"/>
    <w:rsid w:val="004E75E1"/>
    <w:rsid w:val="004F0D2A"/>
    <w:rsid w:val="004F3D48"/>
    <w:rsid w:val="004F724F"/>
    <w:rsid w:val="00505579"/>
    <w:rsid w:val="005161B6"/>
    <w:rsid w:val="00517FAD"/>
    <w:rsid w:val="0052186F"/>
    <w:rsid w:val="0052668D"/>
    <w:rsid w:val="005266DC"/>
    <w:rsid w:val="005441F4"/>
    <w:rsid w:val="0054600B"/>
    <w:rsid w:val="00550842"/>
    <w:rsid w:val="005521A7"/>
    <w:rsid w:val="005540E4"/>
    <w:rsid w:val="00560D98"/>
    <w:rsid w:val="00562E89"/>
    <w:rsid w:val="00563620"/>
    <w:rsid w:val="00564AFC"/>
    <w:rsid w:val="00564FBE"/>
    <w:rsid w:val="00566D9D"/>
    <w:rsid w:val="005704E7"/>
    <w:rsid w:val="00572690"/>
    <w:rsid w:val="0057374D"/>
    <w:rsid w:val="005849C2"/>
    <w:rsid w:val="0058640D"/>
    <w:rsid w:val="00586AC4"/>
    <w:rsid w:val="00590EC8"/>
    <w:rsid w:val="00595656"/>
    <w:rsid w:val="005A4512"/>
    <w:rsid w:val="005B28AC"/>
    <w:rsid w:val="005B459C"/>
    <w:rsid w:val="005B6283"/>
    <w:rsid w:val="005B655C"/>
    <w:rsid w:val="005B7F40"/>
    <w:rsid w:val="005C4C1C"/>
    <w:rsid w:val="005D01D0"/>
    <w:rsid w:val="005D1850"/>
    <w:rsid w:val="005D2200"/>
    <w:rsid w:val="005D35A1"/>
    <w:rsid w:val="005D3E72"/>
    <w:rsid w:val="005D63C0"/>
    <w:rsid w:val="005E0AB9"/>
    <w:rsid w:val="005E5EA4"/>
    <w:rsid w:val="00600F22"/>
    <w:rsid w:val="006066B1"/>
    <w:rsid w:val="006071E3"/>
    <w:rsid w:val="00612A2B"/>
    <w:rsid w:val="006205CF"/>
    <w:rsid w:val="0063275C"/>
    <w:rsid w:val="00634057"/>
    <w:rsid w:val="0063655F"/>
    <w:rsid w:val="00637856"/>
    <w:rsid w:val="00637FB7"/>
    <w:rsid w:val="00643AE2"/>
    <w:rsid w:val="00643B1F"/>
    <w:rsid w:val="006446CA"/>
    <w:rsid w:val="006461E3"/>
    <w:rsid w:val="00646DBD"/>
    <w:rsid w:val="0066227D"/>
    <w:rsid w:val="006624E2"/>
    <w:rsid w:val="00666360"/>
    <w:rsid w:val="00674EDE"/>
    <w:rsid w:val="00680439"/>
    <w:rsid w:val="00681D6F"/>
    <w:rsid w:val="00685284"/>
    <w:rsid w:val="00686E56"/>
    <w:rsid w:val="0069095F"/>
    <w:rsid w:val="006A0901"/>
    <w:rsid w:val="006A09AF"/>
    <w:rsid w:val="006A5491"/>
    <w:rsid w:val="006A74DD"/>
    <w:rsid w:val="006B2AF8"/>
    <w:rsid w:val="006B3FE0"/>
    <w:rsid w:val="006B4249"/>
    <w:rsid w:val="006B5EED"/>
    <w:rsid w:val="006C059D"/>
    <w:rsid w:val="006C3296"/>
    <w:rsid w:val="006C5E6B"/>
    <w:rsid w:val="006C67D6"/>
    <w:rsid w:val="006D4646"/>
    <w:rsid w:val="006E2FE4"/>
    <w:rsid w:val="006F164A"/>
    <w:rsid w:val="006F20E6"/>
    <w:rsid w:val="006F2BD2"/>
    <w:rsid w:val="006F67B4"/>
    <w:rsid w:val="006F72B2"/>
    <w:rsid w:val="006F7E5C"/>
    <w:rsid w:val="007028C6"/>
    <w:rsid w:val="00705982"/>
    <w:rsid w:val="007068C1"/>
    <w:rsid w:val="00712704"/>
    <w:rsid w:val="00713E6E"/>
    <w:rsid w:val="0071682D"/>
    <w:rsid w:val="0072093E"/>
    <w:rsid w:val="0073105D"/>
    <w:rsid w:val="007324FE"/>
    <w:rsid w:val="007343F9"/>
    <w:rsid w:val="007415D0"/>
    <w:rsid w:val="0074364A"/>
    <w:rsid w:val="00744B6C"/>
    <w:rsid w:val="00746203"/>
    <w:rsid w:val="007532BE"/>
    <w:rsid w:val="00765B76"/>
    <w:rsid w:val="00773A0C"/>
    <w:rsid w:val="007912CF"/>
    <w:rsid w:val="00792D4F"/>
    <w:rsid w:val="007943EF"/>
    <w:rsid w:val="007960BB"/>
    <w:rsid w:val="007A4385"/>
    <w:rsid w:val="007A6D51"/>
    <w:rsid w:val="007A732F"/>
    <w:rsid w:val="007B229E"/>
    <w:rsid w:val="007B4B6F"/>
    <w:rsid w:val="007C02B1"/>
    <w:rsid w:val="007C29B4"/>
    <w:rsid w:val="007C7E7D"/>
    <w:rsid w:val="007D08E2"/>
    <w:rsid w:val="007D49B8"/>
    <w:rsid w:val="007D644F"/>
    <w:rsid w:val="007E020D"/>
    <w:rsid w:val="007E35FB"/>
    <w:rsid w:val="007E7281"/>
    <w:rsid w:val="007E733E"/>
    <w:rsid w:val="007F4382"/>
    <w:rsid w:val="007F7303"/>
    <w:rsid w:val="00802776"/>
    <w:rsid w:val="00804339"/>
    <w:rsid w:val="0080687E"/>
    <w:rsid w:val="008103CE"/>
    <w:rsid w:val="00810EC0"/>
    <w:rsid w:val="008125A0"/>
    <w:rsid w:val="00824061"/>
    <w:rsid w:val="0082466D"/>
    <w:rsid w:val="00835837"/>
    <w:rsid w:val="00843876"/>
    <w:rsid w:val="00852BA5"/>
    <w:rsid w:val="0085491D"/>
    <w:rsid w:val="008550A6"/>
    <w:rsid w:val="0087456B"/>
    <w:rsid w:val="00883385"/>
    <w:rsid w:val="00885577"/>
    <w:rsid w:val="00891F5F"/>
    <w:rsid w:val="008A43BA"/>
    <w:rsid w:val="008A6BAF"/>
    <w:rsid w:val="008B030D"/>
    <w:rsid w:val="008B180B"/>
    <w:rsid w:val="008B7ECB"/>
    <w:rsid w:val="008C5F98"/>
    <w:rsid w:val="008D006B"/>
    <w:rsid w:val="008E095A"/>
    <w:rsid w:val="008F04F3"/>
    <w:rsid w:val="008F53C8"/>
    <w:rsid w:val="008F5A38"/>
    <w:rsid w:val="00903E8C"/>
    <w:rsid w:val="009071F4"/>
    <w:rsid w:val="0091359F"/>
    <w:rsid w:val="009212CD"/>
    <w:rsid w:val="00927261"/>
    <w:rsid w:val="00930EF7"/>
    <w:rsid w:val="00930FF1"/>
    <w:rsid w:val="009319E7"/>
    <w:rsid w:val="009339D0"/>
    <w:rsid w:val="00933BCE"/>
    <w:rsid w:val="00943AAD"/>
    <w:rsid w:val="009448E5"/>
    <w:rsid w:val="009460F4"/>
    <w:rsid w:val="00947D8A"/>
    <w:rsid w:val="00950466"/>
    <w:rsid w:val="009543BA"/>
    <w:rsid w:val="009629F7"/>
    <w:rsid w:val="009637D5"/>
    <w:rsid w:val="00967340"/>
    <w:rsid w:val="00970E2A"/>
    <w:rsid w:val="00977B95"/>
    <w:rsid w:val="00985064"/>
    <w:rsid w:val="0098672E"/>
    <w:rsid w:val="00996543"/>
    <w:rsid w:val="009A1B00"/>
    <w:rsid w:val="009A3989"/>
    <w:rsid w:val="009A465B"/>
    <w:rsid w:val="009A47A0"/>
    <w:rsid w:val="009A5A6D"/>
    <w:rsid w:val="009A6CE8"/>
    <w:rsid w:val="009A7E98"/>
    <w:rsid w:val="009B1916"/>
    <w:rsid w:val="009B3099"/>
    <w:rsid w:val="009B7DE0"/>
    <w:rsid w:val="009C18E2"/>
    <w:rsid w:val="009C405A"/>
    <w:rsid w:val="009C41CC"/>
    <w:rsid w:val="009C42A2"/>
    <w:rsid w:val="009C77ED"/>
    <w:rsid w:val="009D08C4"/>
    <w:rsid w:val="009E11A2"/>
    <w:rsid w:val="009E58AC"/>
    <w:rsid w:val="009F2AA1"/>
    <w:rsid w:val="009F56A3"/>
    <w:rsid w:val="009F623C"/>
    <w:rsid w:val="009F75A2"/>
    <w:rsid w:val="00A000ED"/>
    <w:rsid w:val="00A1360F"/>
    <w:rsid w:val="00A166F5"/>
    <w:rsid w:val="00A21591"/>
    <w:rsid w:val="00A2464B"/>
    <w:rsid w:val="00A30886"/>
    <w:rsid w:val="00A3311F"/>
    <w:rsid w:val="00A337FA"/>
    <w:rsid w:val="00A35578"/>
    <w:rsid w:val="00A35A29"/>
    <w:rsid w:val="00A40928"/>
    <w:rsid w:val="00A4269E"/>
    <w:rsid w:val="00A439B0"/>
    <w:rsid w:val="00A43F6A"/>
    <w:rsid w:val="00A44780"/>
    <w:rsid w:val="00A50CBD"/>
    <w:rsid w:val="00A54F52"/>
    <w:rsid w:val="00A61531"/>
    <w:rsid w:val="00A71694"/>
    <w:rsid w:val="00A71D0E"/>
    <w:rsid w:val="00A727DE"/>
    <w:rsid w:val="00A73D8F"/>
    <w:rsid w:val="00A7586C"/>
    <w:rsid w:val="00A83A2E"/>
    <w:rsid w:val="00A94984"/>
    <w:rsid w:val="00A95524"/>
    <w:rsid w:val="00AA26DC"/>
    <w:rsid w:val="00AB02D5"/>
    <w:rsid w:val="00AB564C"/>
    <w:rsid w:val="00AC0E9D"/>
    <w:rsid w:val="00AD5D1F"/>
    <w:rsid w:val="00AD68C0"/>
    <w:rsid w:val="00AE125C"/>
    <w:rsid w:val="00B01E09"/>
    <w:rsid w:val="00B03C6E"/>
    <w:rsid w:val="00B07A48"/>
    <w:rsid w:val="00B11293"/>
    <w:rsid w:val="00B12106"/>
    <w:rsid w:val="00B13714"/>
    <w:rsid w:val="00B17DBB"/>
    <w:rsid w:val="00B2158C"/>
    <w:rsid w:val="00B234A6"/>
    <w:rsid w:val="00B25CF2"/>
    <w:rsid w:val="00B260C1"/>
    <w:rsid w:val="00B31F92"/>
    <w:rsid w:val="00B32DBD"/>
    <w:rsid w:val="00B33FD3"/>
    <w:rsid w:val="00B34E18"/>
    <w:rsid w:val="00B4090B"/>
    <w:rsid w:val="00B41029"/>
    <w:rsid w:val="00B450B4"/>
    <w:rsid w:val="00B57BBC"/>
    <w:rsid w:val="00B6073E"/>
    <w:rsid w:val="00B61178"/>
    <w:rsid w:val="00B614A5"/>
    <w:rsid w:val="00B62738"/>
    <w:rsid w:val="00B62EE7"/>
    <w:rsid w:val="00B644FD"/>
    <w:rsid w:val="00B70F20"/>
    <w:rsid w:val="00B80165"/>
    <w:rsid w:val="00B82EFE"/>
    <w:rsid w:val="00B83E69"/>
    <w:rsid w:val="00B84479"/>
    <w:rsid w:val="00B84580"/>
    <w:rsid w:val="00BA26CE"/>
    <w:rsid w:val="00BA2803"/>
    <w:rsid w:val="00BA3CAB"/>
    <w:rsid w:val="00BA6E73"/>
    <w:rsid w:val="00BB0F43"/>
    <w:rsid w:val="00BB1FAF"/>
    <w:rsid w:val="00BC3005"/>
    <w:rsid w:val="00BC3BBB"/>
    <w:rsid w:val="00BC58E7"/>
    <w:rsid w:val="00BD4910"/>
    <w:rsid w:val="00BD6D42"/>
    <w:rsid w:val="00BD7131"/>
    <w:rsid w:val="00BE0249"/>
    <w:rsid w:val="00BE3718"/>
    <w:rsid w:val="00BE62DD"/>
    <w:rsid w:val="00BF0766"/>
    <w:rsid w:val="00BF2255"/>
    <w:rsid w:val="00BF2C8C"/>
    <w:rsid w:val="00C006DE"/>
    <w:rsid w:val="00C00C09"/>
    <w:rsid w:val="00C11517"/>
    <w:rsid w:val="00C1279F"/>
    <w:rsid w:val="00C156E6"/>
    <w:rsid w:val="00C160E8"/>
    <w:rsid w:val="00C17417"/>
    <w:rsid w:val="00C20A9D"/>
    <w:rsid w:val="00C210B0"/>
    <w:rsid w:val="00C229AD"/>
    <w:rsid w:val="00C238B2"/>
    <w:rsid w:val="00C251B5"/>
    <w:rsid w:val="00C255B2"/>
    <w:rsid w:val="00C27616"/>
    <w:rsid w:val="00C27BBA"/>
    <w:rsid w:val="00C32349"/>
    <w:rsid w:val="00C34747"/>
    <w:rsid w:val="00C351C3"/>
    <w:rsid w:val="00C3572E"/>
    <w:rsid w:val="00C3590C"/>
    <w:rsid w:val="00C36494"/>
    <w:rsid w:val="00C40444"/>
    <w:rsid w:val="00C47A0A"/>
    <w:rsid w:val="00C47BF8"/>
    <w:rsid w:val="00C50B67"/>
    <w:rsid w:val="00C52B64"/>
    <w:rsid w:val="00C5414B"/>
    <w:rsid w:val="00C607BB"/>
    <w:rsid w:val="00C6190E"/>
    <w:rsid w:val="00C64FE8"/>
    <w:rsid w:val="00C7068D"/>
    <w:rsid w:val="00C72C2B"/>
    <w:rsid w:val="00C73456"/>
    <w:rsid w:val="00C81158"/>
    <w:rsid w:val="00C81208"/>
    <w:rsid w:val="00C82555"/>
    <w:rsid w:val="00C867BD"/>
    <w:rsid w:val="00C9037A"/>
    <w:rsid w:val="00C95B46"/>
    <w:rsid w:val="00C963CA"/>
    <w:rsid w:val="00C9647A"/>
    <w:rsid w:val="00C9722E"/>
    <w:rsid w:val="00C97FEE"/>
    <w:rsid w:val="00CA443D"/>
    <w:rsid w:val="00CA4F38"/>
    <w:rsid w:val="00CB3E52"/>
    <w:rsid w:val="00CC5C49"/>
    <w:rsid w:val="00CD0377"/>
    <w:rsid w:val="00CD330B"/>
    <w:rsid w:val="00CD6AED"/>
    <w:rsid w:val="00CE6615"/>
    <w:rsid w:val="00CE7241"/>
    <w:rsid w:val="00CF33D8"/>
    <w:rsid w:val="00CF3C9C"/>
    <w:rsid w:val="00CF4420"/>
    <w:rsid w:val="00CF6DEE"/>
    <w:rsid w:val="00D02E03"/>
    <w:rsid w:val="00D0415E"/>
    <w:rsid w:val="00D12B31"/>
    <w:rsid w:val="00D207DC"/>
    <w:rsid w:val="00D24025"/>
    <w:rsid w:val="00D2701F"/>
    <w:rsid w:val="00D30F77"/>
    <w:rsid w:val="00D314B9"/>
    <w:rsid w:val="00D32B7D"/>
    <w:rsid w:val="00D33746"/>
    <w:rsid w:val="00D370CC"/>
    <w:rsid w:val="00D43D98"/>
    <w:rsid w:val="00D47E4D"/>
    <w:rsid w:val="00D50E9F"/>
    <w:rsid w:val="00D53387"/>
    <w:rsid w:val="00D60328"/>
    <w:rsid w:val="00D63854"/>
    <w:rsid w:val="00D67FA5"/>
    <w:rsid w:val="00D73D32"/>
    <w:rsid w:val="00D76756"/>
    <w:rsid w:val="00D82352"/>
    <w:rsid w:val="00D87E67"/>
    <w:rsid w:val="00DA1454"/>
    <w:rsid w:val="00DA5D09"/>
    <w:rsid w:val="00DB198E"/>
    <w:rsid w:val="00DB2540"/>
    <w:rsid w:val="00DB61FE"/>
    <w:rsid w:val="00DB7859"/>
    <w:rsid w:val="00DC075C"/>
    <w:rsid w:val="00DC26BC"/>
    <w:rsid w:val="00DC51AF"/>
    <w:rsid w:val="00DC6861"/>
    <w:rsid w:val="00DD2535"/>
    <w:rsid w:val="00DD3EDC"/>
    <w:rsid w:val="00DD3FB1"/>
    <w:rsid w:val="00DE06C3"/>
    <w:rsid w:val="00DE3895"/>
    <w:rsid w:val="00DF662C"/>
    <w:rsid w:val="00DF7D45"/>
    <w:rsid w:val="00E02BED"/>
    <w:rsid w:val="00E046FE"/>
    <w:rsid w:val="00E057DF"/>
    <w:rsid w:val="00E1235F"/>
    <w:rsid w:val="00E16076"/>
    <w:rsid w:val="00E16B9A"/>
    <w:rsid w:val="00E23E65"/>
    <w:rsid w:val="00E301B3"/>
    <w:rsid w:val="00E320B6"/>
    <w:rsid w:val="00E3261E"/>
    <w:rsid w:val="00E34061"/>
    <w:rsid w:val="00E36635"/>
    <w:rsid w:val="00E40EF0"/>
    <w:rsid w:val="00E427FC"/>
    <w:rsid w:val="00E43626"/>
    <w:rsid w:val="00E62371"/>
    <w:rsid w:val="00E64625"/>
    <w:rsid w:val="00E72FCE"/>
    <w:rsid w:val="00E74F4B"/>
    <w:rsid w:val="00E80D15"/>
    <w:rsid w:val="00E82704"/>
    <w:rsid w:val="00E82C9A"/>
    <w:rsid w:val="00E955C8"/>
    <w:rsid w:val="00EA3DE3"/>
    <w:rsid w:val="00EB2018"/>
    <w:rsid w:val="00EB3AC6"/>
    <w:rsid w:val="00EB7265"/>
    <w:rsid w:val="00EC55E3"/>
    <w:rsid w:val="00EC5816"/>
    <w:rsid w:val="00ED23B1"/>
    <w:rsid w:val="00ED26C4"/>
    <w:rsid w:val="00ED3218"/>
    <w:rsid w:val="00EE65CB"/>
    <w:rsid w:val="00EE6642"/>
    <w:rsid w:val="00F0000B"/>
    <w:rsid w:val="00F112E2"/>
    <w:rsid w:val="00F11CFB"/>
    <w:rsid w:val="00F146AA"/>
    <w:rsid w:val="00F15A3F"/>
    <w:rsid w:val="00F2400E"/>
    <w:rsid w:val="00F324C0"/>
    <w:rsid w:val="00F327B5"/>
    <w:rsid w:val="00F42A84"/>
    <w:rsid w:val="00F53D0B"/>
    <w:rsid w:val="00F5518B"/>
    <w:rsid w:val="00F557BB"/>
    <w:rsid w:val="00F57CF4"/>
    <w:rsid w:val="00F64FC2"/>
    <w:rsid w:val="00F65B4F"/>
    <w:rsid w:val="00F67135"/>
    <w:rsid w:val="00F71218"/>
    <w:rsid w:val="00F72731"/>
    <w:rsid w:val="00F8517E"/>
    <w:rsid w:val="00F9269D"/>
    <w:rsid w:val="00FA3020"/>
    <w:rsid w:val="00FB1F8A"/>
    <w:rsid w:val="00FB2F6F"/>
    <w:rsid w:val="00FC1C1F"/>
    <w:rsid w:val="00FC6A89"/>
    <w:rsid w:val="00FD3E19"/>
    <w:rsid w:val="00FD6E87"/>
    <w:rsid w:val="00FD6F29"/>
    <w:rsid w:val="00FD76C3"/>
    <w:rsid w:val="00FD7895"/>
    <w:rsid w:val="00FE0073"/>
    <w:rsid w:val="00FE22BA"/>
    <w:rsid w:val="00FE26FB"/>
    <w:rsid w:val="00FE33F4"/>
    <w:rsid w:val="00FE4578"/>
    <w:rsid w:val="00FE79E5"/>
    <w:rsid w:val="00FF1584"/>
    <w:rsid w:val="00FF3D6F"/>
    <w:rsid w:val="00FF468D"/>
    <w:rsid w:val="00FF5BF6"/>
    <w:rsid w:val="00FF70DC"/>
  </w:rsids>
  <m:mathPr>
    <m:mathFont m:val="Cambria Math"/>
    <m:brkBin m:val="before"/>
    <m:brkBinSub m:val="--"/>
    <m:smallFrac m:val="0"/>
    <m:dispDef/>
    <m:lMargin m:val="0"/>
    <m:rMargin m:val="0"/>
    <m:defJc m:val="centerGroup"/>
    <m:wrapIndent m:val="1440"/>
    <m:intLim m:val="subSup"/>
    <m:naryLim m:val="undOvr"/>
  </m:mathPr>
  <w:themeFontLang w:val="tr-T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7C038"/>
  <w15:docId w15:val="{78554B46-C49E-48D8-8EC7-C1CE8E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71F3"/>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843876"/>
    <w:pPr>
      <w:keepNext/>
      <w:widowControl w:val="0"/>
      <w:numPr>
        <w:numId w:val="1"/>
      </w:numPr>
      <w:tabs>
        <w:tab w:val="left" w:pos="851"/>
      </w:tabs>
      <w:spacing w:before="360"/>
      <w:outlineLvl w:val="0"/>
    </w:pPr>
    <w:rPr>
      <w:rFonts w:eastAsia="Times New Roman" w:cs="Times New Roman"/>
      <w:b/>
      <w:iCs/>
      <w:kern w:val="28"/>
      <w:szCs w:val="20"/>
    </w:rPr>
  </w:style>
  <w:style w:type="paragraph" w:styleId="Balk2">
    <w:name w:val="heading 2"/>
    <w:basedOn w:val="Normal"/>
    <w:next w:val="Normal"/>
    <w:link w:val="Balk2Char"/>
    <w:unhideWhenUsed/>
    <w:qFormat/>
    <w:rsid w:val="000169C2"/>
    <w:pPr>
      <w:keepNext/>
      <w:widowControl w:val="0"/>
      <w:numPr>
        <w:ilvl w:val="1"/>
        <w:numId w:val="1"/>
      </w:numPr>
      <w:tabs>
        <w:tab w:val="left" w:pos="851"/>
      </w:tabs>
      <w:spacing w:before="360" w:line="240" w:lineRule="auto"/>
      <w:ind w:left="0" w:firstLine="0"/>
      <w:outlineLvl w:val="1"/>
    </w:pPr>
    <w:rPr>
      <w:rFonts w:eastAsia="Times New Roman" w:cs="Times New Roman"/>
      <w:b/>
      <w:iCs/>
      <w:szCs w:val="20"/>
    </w:rPr>
  </w:style>
  <w:style w:type="paragraph" w:styleId="Balk3">
    <w:name w:val="heading 3"/>
    <w:basedOn w:val="Normal"/>
    <w:next w:val="Normal"/>
    <w:link w:val="Balk3Char"/>
    <w:unhideWhenUsed/>
    <w:qFormat/>
    <w:rsid w:val="00486BC6"/>
    <w:pPr>
      <w:keepNext/>
      <w:widowControl w:val="0"/>
      <w:numPr>
        <w:ilvl w:val="2"/>
        <w:numId w:val="1"/>
      </w:numPr>
      <w:tabs>
        <w:tab w:val="left" w:pos="851"/>
      </w:tabs>
      <w:spacing w:before="360"/>
      <w:ind w:left="0" w:firstLine="0"/>
      <w:outlineLvl w:val="2"/>
    </w:pPr>
    <w:rPr>
      <w:rFonts w:eastAsia="Times New Roman" w:cs="Times New Roman"/>
      <w:b/>
      <w:iCs/>
      <w:szCs w:val="20"/>
    </w:rPr>
  </w:style>
  <w:style w:type="paragraph" w:styleId="Balk4">
    <w:name w:val="heading 4"/>
    <w:basedOn w:val="Normal"/>
    <w:next w:val="Normal"/>
    <w:link w:val="Balk4Char"/>
    <w:unhideWhenUsed/>
    <w:rsid w:val="003572D8"/>
    <w:pPr>
      <w:keepNext/>
      <w:widowControl w:val="0"/>
      <w:numPr>
        <w:ilvl w:val="3"/>
        <w:numId w:val="1"/>
      </w:numPr>
      <w:tabs>
        <w:tab w:val="left" w:pos="839"/>
      </w:tabs>
      <w:spacing w:before="360"/>
      <w:ind w:left="0" w:firstLine="0"/>
      <w:outlineLvl w:val="3"/>
    </w:pPr>
    <w:rPr>
      <w:rFonts w:ascii="Calibri" w:eastAsia="Times New Roman" w:hAnsi="Calibri" w:cs="Times New Roman"/>
      <w:b/>
      <w:iCs/>
      <w:szCs w:val="20"/>
    </w:rPr>
  </w:style>
  <w:style w:type="paragraph" w:styleId="Balk7">
    <w:name w:val="heading 7"/>
    <w:basedOn w:val="Normal"/>
    <w:next w:val="Normal"/>
    <w:link w:val="Balk7Char"/>
    <w:unhideWhenUsed/>
    <w:rsid w:val="003572D8"/>
    <w:pPr>
      <w:widowControl w:val="0"/>
      <w:numPr>
        <w:ilvl w:val="6"/>
        <w:numId w:val="1"/>
      </w:numPr>
      <w:tabs>
        <w:tab w:val="left" w:pos="851"/>
        <w:tab w:val="right" w:pos="9072"/>
      </w:tabs>
      <w:spacing w:before="360"/>
      <w:ind w:left="1298" w:hanging="1298"/>
      <w:outlineLvl w:val="6"/>
    </w:pPr>
    <w:rPr>
      <w:rFonts w:ascii="Calibri" w:eastAsia="Times New Roman" w:hAnsi="Calibri" w:cs="Times New Roman"/>
      <w:b/>
      <w:iCs/>
      <w:szCs w:val="20"/>
    </w:rPr>
  </w:style>
  <w:style w:type="paragraph" w:styleId="Balk8">
    <w:name w:val="heading 8"/>
    <w:basedOn w:val="Normal"/>
    <w:next w:val="Normal"/>
    <w:link w:val="Balk8Char"/>
    <w:unhideWhenUsed/>
    <w:rsid w:val="003572D8"/>
    <w:pPr>
      <w:widowControl w:val="0"/>
      <w:numPr>
        <w:ilvl w:val="7"/>
        <w:numId w:val="1"/>
      </w:numPr>
      <w:tabs>
        <w:tab w:val="left" w:pos="851"/>
        <w:tab w:val="right" w:pos="9072"/>
      </w:tabs>
      <w:spacing w:before="360"/>
      <w:outlineLvl w:val="7"/>
    </w:pPr>
    <w:rPr>
      <w:rFonts w:ascii="Calibri" w:eastAsia="Times New Roman" w:hAnsi="Calibri" w:cs="Times New Roman"/>
      <w:b/>
      <w:iCs/>
      <w:szCs w:val="20"/>
    </w:rPr>
  </w:style>
  <w:style w:type="paragraph" w:styleId="Balk9">
    <w:name w:val="heading 9"/>
    <w:basedOn w:val="Normal"/>
    <w:next w:val="Normal"/>
    <w:link w:val="Balk9Char"/>
    <w:unhideWhenUsed/>
    <w:rsid w:val="003572D8"/>
    <w:pPr>
      <w:widowControl w:val="0"/>
      <w:numPr>
        <w:ilvl w:val="8"/>
        <w:numId w:val="1"/>
      </w:numPr>
      <w:tabs>
        <w:tab w:val="left" w:pos="851"/>
        <w:tab w:val="right" w:pos="9072"/>
      </w:tabs>
      <w:spacing w:before="360"/>
      <w:ind w:left="1582" w:hanging="1582"/>
      <w:outlineLvl w:val="8"/>
    </w:pPr>
    <w:rPr>
      <w:rFonts w:ascii="Calibri" w:eastAsia="Times New Roman" w:hAnsi="Calibri" w:cs="Times New Roman"/>
      <w:b/>
      <w:i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3876"/>
    <w:rPr>
      <w:rFonts w:ascii="Times New Roman" w:eastAsia="Times New Roman" w:hAnsi="Times New Roman" w:cs="Times New Roman"/>
      <w:b/>
      <w:iCs/>
      <w:kern w:val="28"/>
      <w:sz w:val="24"/>
      <w:szCs w:val="20"/>
    </w:rPr>
  </w:style>
  <w:style w:type="character" w:customStyle="1" w:styleId="Balk2Char">
    <w:name w:val="Başlık 2 Char"/>
    <w:basedOn w:val="VarsaylanParagrafYazTipi"/>
    <w:link w:val="Balk2"/>
    <w:rsid w:val="000169C2"/>
    <w:rPr>
      <w:rFonts w:ascii="Times New Roman" w:eastAsia="Times New Roman" w:hAnsi="Times New Roman" w:cs="Times New Roman"/>
      <w:b/>
      <w:iCs/>
      <w:sz w:val="24"/>
      <w:szCs w:val="20"/>
    </w:rPr>
  </w:style>
  <w:style w:type="character" w:customStyle="1" w:styleId="Balk3Char">
    <w:name w:val="Başlık 3 Char"/>
    <w:basedOn w:val="VarsaylanParagrafYazTipi"/>
    <w:link w:val="Balk3"/>
    <w:rsid w:val="00486BC6"/>
    <w:rPr>
      <w:rFonts w:ascii="Times New Roman" w:eastAsia="Times New Roman" w:hAnsi="Times New Roman" w:cs="Times New Roman"/>
      <w:b/>
      <w:iCs/>
      <w:sz w:val="24"/>
      <w:szCs w:val="20"/>
    </w:rPr>
  </w:style>
  <w:style w:type="character" w:customStyle="1" w:styleId="Balk4Char">
    <w:name w:val="Başlık 4 Char"/>
    <w:basedOn w:val="VarsaylanParagrafYazTipi"/>
    <w:link w:val="Balk4"/>
    <w:rsid w:val="003572D8"/>
    <w:rPr>
      <w:rFonts w:ascii="Calibri" w:eastAsia="Times New Roman" w:hAnsi="Calibri" w:cs="Times New Roman"/>
      <w:b/>
      <w:iCs/>
      <w:sz w:val="24"/>
      <w:szCs w:val="20"/>
    </w:rPr>
  </w:style>
  <w:style w:type="character" w:customStyle="1" w:styleId="Balk7Char">
    <w:name w:val="Başlık 7 Char"/>
    <w:basedOn w:val="VarsaylanParagrafYazTipi"/>
    <w:link w:val="Balk7"/>
    <w:rsid w:val="003572D8"/>
    <w:rPr>
      <w:rFonts w:ascii="Calibri" w:eastAsia="Times New Roman" w:hAnsi="Calibri" w:cs="Times New Roman"/>
      <w:b/>
      <w:iCs/>
      <w:sz w:val="24"/>
      <w:szCs w:val="20"/>
    </w:rPr>
  </w:style>
  <w:style w:type="character" w:customStyle="1" w:styleId="Balk8Char">
    <w:name w:val="Başlık 8 Char"/>
    <w:basedOn w:val="VarsaylanParagrafYazTipi"/>
    <w:link w:val="Balk8"/>
    <w:rsid w:val="003572D8"/>
    <w:rPr>
      <w:rFonts w:ascii="Calibri" w:eastAsia="Times New Roman" w:hAnsi="Calibri" w:cs="Times New Roman"/>
      <w:b/>
      <w:iCs/>
      <w:sz w:val="24"/>
      <w:szCs w:val="20"/>
    </w:rPr>
  </w:style>
  <w:style w:type="character" w:customStyle="1" w:styleId="Balk9Char">
    <w:name w:val="Başlık 9 Char"/>
    <w:basedOn w:val="VarsaylanParagrafYazTipi"/>
    <w:link w:val="Balk9"/>
    <w:rsid w:val="003572D8"/>
    <w:rPr>
      <w:rFonts w:ascii="Calibri" w:eastAsia="Times New Roman" w:hAnsi="Calibri" w:cs="Times New Roman"/>
      <w:b/>
      <w:iCs/>
      <w:sz w:val="24"/>
      <w:szCs w:val="20"/>
    </w:rPr>
  </w:style>
  <w:style w:type="character" w:styleId="Kpr">
    <w:name w:val="Hyperlink"/>
    <w:uiPriority w:val="99"/>
    <w:unhideWhenUsed/>
    <w:rsid w:val="003572D8"/>
    <w:rPr>
      <w:color w:val="0000FF"/>
      <w:u w:val="single"/>
    </w:rPr>
  </w:style>
  <w:style w:type="character" w:styleId="zlenenKpr">
    <w:name w:val="FollowedHyperlink"/>
    <w:basedOn w:val="VarsaylanParagrafYazTipi"/>
    <w:uiPriority w:val="99"/>
    <w:semiHidden/>
    <w:unhideWhenUsed/>
    <w:rsid w:val="003572D8"/>
    <w:rPr>
      <w:color w:val="800080" w:themeColor="followedHyperlink"/>
      <w:u w:val="single"/>
    </w:rPr>
  </w:style>
  <w:style w:type="paragraph" w:styleId="NormalWeb">
    <w:name w:val="Normal (Web)"/>
    <w:basedOn w:val="Normal"/>
    <w:uiPriority w:val="99"/>
    <w:unhideWhenUsed/>
    <w:rsid w:val="003572D8"/>
    <w:pPr>
      <w:spacing w:before="100" w:beforeAutospacing="1" w:after="100" w:afterAutospacing="1" w:line="240" w:lineRule="auto"/>
    </w:pPr>
    <w:rPr>
      <w:rFonts w:eastAsia="Times New Roman" w:cs="Times New Roman"/>
      <w:szCs w:val="24"/>
      <w:lang w:eastAsia="tr-TR"/>
    </w:rPr>
  </w:style>
  <w:style w:type="paragraph" w:styleId="T1">
    <w:name w:val="toc 1"/>
    <w:basedOn w:val="Normal"/>
    <w:next w:val="Normal"/>
    <w:autoRedefine/>
    <w:uiPriority w:val="39"/>
    <w:unhideWhenUsed/>
    <w:rsid w:val="00C47BF8"/>
    <w:pPr>
      <w:spacing w:before="120"/>
      <w:outlineLvl w:val="0"/>
    </w:pPr>
    <w:rPr>
      <w:rFonts w:ascii="Calibri" w:eastAsia="Times New Roman" w:hAnsi="Calibri" w:cs="Calibri"/>
      <w:b/>
      <w:iCs/>
      <w:noProof/>
      <w:szCs w:val="24"/>
      <w:lang w:eastAsia="tr-TR"/>
    </w:rPr>
  </w:style>
  <w:style w:type="paragraph" w:styleId="T2">
    <w:name w:val="toc 2"/>
    <w:basedOn w:val="Normal"/>
    <w:next w:val="Normal"/>
    <w:autoRedefine/>
    <w:uiPriority w:val="39"/>
    <w:unhideWhenUsed/>
    <w:rsid w:val="00C47BF8"/>
    <w:pPr>
      <w:tabs>
        <w:tab w:val="left" w:pos="720"/>
        <w:tab w:val="right" w:leader="dot" w:pos="9062"/>
      </w:tabs>
      <w:spacing w:before="120" w:line="240" w:lineRule="auto"/>
      <w:outlineLvl w:val="0"/>
    </w:pPr>
    <w:rPr>
      <w:rFonts w:ascii="Calibri" w:eastAsia="Times New Roman" w:hAnsi="Calibri" w:cs="Times New Roman"/>
      <w:iCs/>
      <w:szCs w:val="24"/>
      <w:lang w:eastAsia="tr-TR"/>
    </w:rPr>
  </w:style>
  <w:style w:type="paragraph" w:styleId="T4">
    <w:name w:val="toc 4"/>
    <w:basedOn w:val="Normal"/>
    <w:next w:val="Normal"/>
    <w:autoRedefine/>
    <w:uiPriority w:val="39"/>
    <w:unhideWhenUsed/>
    <w:rsid w:val="003572D8"/>
    <w:pPr>
      <w:tabs>
        <w:tab w:val="left" w:pos="1320"/>
        <w:tab w:val="right" w:leader="dot" w:pos="8493"/>
      </w:tabs>
      <w:spacing w:after="0" w:line="240" w:lineRule="auto"/>
      <w:ind w:left="720"/>
    </w:pPr>
    <w:rPr>
      <w:rFonts w:ascii="Calibri" w:eastAsia="Times New Roman" w:hAnsi="Calibri" w:cs="Times New Roman"/>
      <w:iCs/>
      <w:szCs w:val="24"/>
      <w:lang w:eastAsia="tr-TR"/>
    </w:rPr>
  </w:style>
  <w:style w:type="paragraph" w:styleId="T5">
    <w:name w:val="toc 5"/>
    <w:basedOn w:val="Normal"/>
    <w:next w:val="Normal"/>
    <w:autoRedefine/>
    <w:uiPriority w:val="39"/>
    <w:unhideWhenUsed/>
    <w:rsid w:val="003572D8"/>
    <w:pPr>
      <w:spacing w:after="0" w:line="240" w:lineRule="auto"/>
      <w:ind w:left="958"/>
    </w:pPr>
    <w:rPr>
      <w:rFonts w:ascii="Calibri" w:eastAsia="Times New Roman" w:hAnsi="Calibri" w:cs="Times New Roman"/>
      <w:iCs/>
      <w:szCs w:val="24"/>
      <w:lang w:eastAsia="tr-TR"/>
    </w:rPr>
  </w:style>
  <w:style w:type="paragraph" w:styleId="T6">
    <w:name w:val="toc 6"/>
    <w:basedOn w:val="Normal"/>
    <w:next w:val="Normal"/>
    <w:autoRedefine/>
    <w:uiPriority w:val="39"/>
    <w:unhideWhenUsed/>
    <w:rsid w:val="003572D8"/>
    <w:pPr>
      <w:tabs>
        <w:tab w:val="left" w:pos="2088"/>
        <w:tab w:val="right" w:leader="dot" w:pos="8493"/>
      </w:tabs>
      <w:spacing w:after="0" w:line="240" w:lineRule="auto"/>
      <w:ind w:left="1202"/>
    </w:pPr>
    <w:rPr>
      <w:rFonts w:ascii="Calibri" w:eastAsia="Times New Roman" w:hAnsi="Calibri" w:cs="Times New Roman"/>
      <w:iCs/>
      <w:szCs w:val="24"/>
      <w:lang w:eastAsia="tr-TR"/>
    </w:rPr>
  </w:style>
  <w:style w:type="paragraph" w:styleId="stBilgi">
    <w:name w:val="header"/>
    <w:basedOn w:val="Normal"/>
    <w:link w:val="stBilgiChar"/>
    <w:uiPriority w:val="99"/>
    <w:unhideWhenUsed/>
    <w:rsid w:val="003572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2D8"/>
  </w:style>
  <w:style w:type="paragraph" w:styleId="AltBilgi">
    <w:name w:val="footer"/>
    <w:basedOn w:val="Normal"/>
    <w:link w:val="AltBilgiChar"/>
    <w:uiPriority w:val="99"/>
    <w:unhideWhenUsed/>
    <w:rsid w:val="003572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2D8"/>
  </w:style>
  <w:style w:type="paragraph" w:styleId="ekillerTablosu">
    <w:name w:val="table of figures"/>
    <w:aliases w:val="Tablo Listesi"/>
    <w:basedOn w:val="GvdeMetni"/>
    <w:next w:val="GvdeMetni"/>
    <w:autoRedefine/>
    <w:uiPriority w:val="99"/>
    <w:unhideWhenUsed/>
    <w:rsid w:val="00713E6E"/>
    <w:pPr>
      <w:tabs>
        <w:tab w:val="left" w:pos="1134"/>
        <w:tab w:val="right" w:leader="dot" w:pos="8493"/>
      </w:tabs>
      <w:spacing w:line="276" w:lineRule="auto"/>
    </w:pPr>
    <w:rPr>
      <w:rFonts w:eastAsia="Times New Roman" w:cs="Times New Roman"/>
      <w:iCs/>
      <w:szCs w:val="24"/>
      <w:lang w:eastAsia="tr-TR"/>
    </w:rPr>
  </w:style>
  <w:style w:type="paragraph" w:styleId="GvdeMetni">
    <w:name w:val="Body Text"/>
    <w:basedOn w:val="Normal"/>
    <w:link w:val="GvdeMetniChar"/>
    <w:uiPriority w:val="1"/>
    <w:unhideWhenUsed/>
    <w:qFormat/>
    <w:rsid w:val="00B11293"/>
    <w:pPr>
      <w:spacing w:after="0" w:line="240" w:lineRule="auto"/>
      <w:jc w:val="left"/>
    </w:pPr>
    <w:rPr>
      <w:sz w:val="22"/>
    </w:rPr>
  </w:style>
  <w:style w:type="character" w:customStyle="1" w:styleId="GvdeMetniChar">
    <w:name w:val="Gövde Metni Char"/>
    <w:basedOn w:val="VarsaylanParagrafYazTipi"/>
    <w:link w:val="GvdeMetni"/>
    <w:uiPriority w:val="1"/>
    <w:rsid w:val="00B11293"/>
    <w:rPr>
      <w:rFonts w:ascii="Times New Roman" w:hAnsi="Times New Roman"/>
    </w:rPr>
  </w:style>
  <w:style w:type="paragraph" w:styleId="Altyaz">
    <w:name w:val="Subtitle"/>
    <w:basedOn w:val="Normal"/>
    <w:next w:val="Normal"/>
    <w:link w:val="AltyazChar"/>
    <w:rsid w:val="003572D8"/>
    <w:pPr>
      <w:spacing w:before="360"/>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3572D8"/>
    <w:rPr>
      <w:rFonts w:ascii="Calibri" w:eastAsia="Times New Roman" w:hAnsi="Calibri" w:cs="Times New Roman"/>
      <w:b/>
      <w:iCs/>
      <w:sz w:val="28"/>
      <w:szCs w:val="24"/>
      <w:lang w:eastAsia="tr-TR"/>
    </w:rPr>
  </w:style>
  <w:style w:type="paragraph" w:styleId="BalonMetni">
    <w:name w:val="Balloon Text"/>
    <w:basedOn w:val="Normal"/>
    <w:link w:val="BalonMetniChar"/>
    <w:uiPriority w:val="99"/>
    <w:semiHidden/>
    <w:unhideWhenUsed/>
    <w:rsid w:val="0035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72D8"/>
    <w:rPr>
      <w:rFonts w:ascii="Tahoma" w:hAnsi="Tahoma" w:cs="Tahoma"/>
      <w:sz w:val="16"/>
      <w:szCs w:val="16"/>
    </w:rPr>
  </w:style>
  <w:style w:type="paragraph" w:styleId="ListeParagraf">
    <w:name w:val="List Paragraph"/>
    <w:basedOn w:val="Normal"/>
    <w:uiPriority w:val="34"/>
    <w:qFormat/>
    <w:rsid w:val="005B655C"/>
    <w:pPr>
      <w:spacing w:after="0" w:line="240" w:lineRule="auto"/>
      <w:ind w:left="709"/>
    </w:pPr>
    <w:rPr>
      <w:rFonts w:eastAsia="Times New Roman" w:cs="Times New Roman"/>
      <w:szCs w:val="20"/>
      <w:lang w:val="en-GB"/>
    </w:rPr>
  </w:style>
  <w:style w:type="paragraph" w:customStyle="1" w:styleId="stil0">
    <w:name w:val="stil 0"/>
    <w:basedOn w:val="Normal"/>
    <w:rsid w:val="003572D8"/>
    <w:pPr>
      <w:spacing w:before="120" w:line="240" w:lineRule="auto"/>
      <w:jc w:val="center"/>
    </w:pPr>
    <w:rPr>
      <w:rFonts w:ascii="Calibri" w:eastAsia="Times New Roman" w:hAnsi="Calibri" w:cs="Times New Roman"/>
      <w:iCs/>
      <w:sz w:val="60"/>
      <w:szCs w:val="24"/>
      <w:lang w:eastAsia="tr-TR"/>
    </w:rPr>
  </w:style>
  <w:style w:type="paragraph" w:customStyle="1" w:styleId="KESKNtrnak">
    <w:name w:val="KESKİN tırnak"/>
    <w:basedOn w:val="Normal"/>
    <w:rsid w:val="003572D8"/>
    <w:pPr>
      <w:pBdr>
        <w:bottom w:val="single" w:sz="4" w:space="4" w:color="000000"/>
      </w:pBdr>
      <w:spacing w:before="2400"/>
      <w:mirrorIndents/>
      <w:jc w:val="right"/>
    </w:pPr>
    <w:rPr>
      <w:rFonts w:ascii="Calibri" w:eastAsia="Times New Roman" w:hAnsi="Calibri" w:cs="Times New Roman"/>
      <w:b/>
      <w:bCs/>
      <w:sz w:val="28"/>
      <w:szCs w:val="24"/>
      <w:lang w:eastAsia="tr-TR"/>
    </w:rPr>
  </w:style>
  <w:style w:type="paragraph" w:customStyle="1" w:styleId="anametin">
    <w:name w:val="ana metin"/>
    <w:basedOn w:val="Normal"/>
    <w:rsid w:val="003572D8"/>
    <w:pPr>
      <w:spacing w:before="120"/>
    </w:pPr>
    <w:rPr>
      <w:rFonts w:ascii="Calibri" w:eastAsia="Times New Roman" w:hAnsi="Calibri" w:cs="Times New Roman"/>
      <w:szCs w:val="20"/>
      <w:lang w:eastAsia="tr-TR"/>
    </w:rPr>
  </w:style>
  <w:style w:type="character" w:customStyle="1" w:styleId="st1">
    <w:name w:val="st1"/>
    <w:basedOn w:val="VarsaylanParagrafYazTipi"/>
    <w:rsid w:val="003572D8"/>
  </w:style>
  <w:style w:type="table" w:styleId="TabloKlavuzu">
    <w:name w:val="Table Grid"/>
    <w:basedOn w:val="NormalTablo"/>
    <w:uiPriority w:val="59"/>
    <w:rsid w:val="003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357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2">
    <w:name w:val="Light Shading Accent 2"/>
    <w:basedOn w:val="NormalTablo"/>
    <w:uiPriority w:val="60"/>
    <w:rsid w:val="0035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rsid w:val="00357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3572D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
    <w:name w:val="Strong"/>
    <w:basedOn w:val="VarsaylanParagrafYazTipi"/>
    <w:uiPriority w:val="22"/>
    <w:qFormat/>
    <w:rsid w:val="003572D8"/>
    <w:rPr>
      <w:b/>
      <w:bCs/>
    </w:rPr>
  </w:style>
  <w:style w:type="character" w:customStyle="1" w:styleId="apple-converted-space">
    <w:name w:val="apple-converted-space"/>
    <w:basedOn w:val="VarsaylanParagrafYazTipi"/>
    <w:rsid w:val="00996543"/>
  </w:style>
  <w:style w:type="character" w:customStyle="1" w:styleId="spelle">
    <w:name w:val="spelle"/>
    <w:basedOn w:val="VarsaylanParagrafYazTipi"/>
    <w:rsid w:val="00996543"/>
  </w:style>
  <w:style w:type="table" w:customStyle="1" w:styleId="TabloKlavuzu2">
    <w:name w:val="Tablo Kılavuzu2"/>
    <w:basedOn w:val="NormalTablo"/>
    <w:next w:val="TabloKlavuzu"/>
    <w:uiPriority w:val="39"/>
    <w:rsid w:val="005508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590E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590E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590E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ListeYok"/>
    <w:uiPriority w:val="99"/>
    <w:semiHidden/>
    <w:unhideWhenUsed/>
    <w:rsid w:val="00A2464B"/>
  </w:style>
  <w:style w:type="character" w:styleId="SayfaNumaras">
    <w:name w:val="page number"/>
    <w:basedOn w:val="VarsaylanParagrafYazTipi"/>
    <w:rsid w:val="0034178F"/>
  </w:style>
  <w:style w:type="paragraph" w:styleId="AralkYok">
    <w:name w:val="No Spacing"/>
    <w:uiPriority w:val="1"/>
    <w:rsid w:val="00BD6D42"/>
    <w:pPr>
      <w:widowControl w:val="0"/>
      <w:spacing w:after="0" w:line="240" w:lineRule="auto"/>
    </w:pPr>
    <w:rPr>
      <w:rFonts w:ascii="Times New Roman" w:eastAsia="Times New Roman" w:hAnsi="Times New Roman" w:cs="Times New Roman"/>
      <w:lang w:val="en-US"/>
    </w:rPr>
  </w:style>
  <w:style w:type="character" w:styleId="Vurgu">
    <w:name w:val="Emphasis"/>
    <w:basedOn w:val="VarsaylanParagrafYazTipi"/>
    <w:uiPriority w:val="20"/>
    <w:rsid w:val="004A45ED"/>
    <w:rPr>
      <w:i/>
      <w:iCs/>
    </w:rPr>
  </w:style>
  <w:style w:type="table" w:styleId="AkKlavuz">
    <w:name w:val="Light Grid"/>
    <w:basedOn w:val="NormalTablo"/>
    <w:uiPriority w:val="62"/>
    <w:rsid w:val="006A09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kilAklamas">
    <w:name w:val="Şekil Açıklaması"/>
    <w:next w:val="GvdeMetni"/>
    <w:qFormat/>
    <w:rsid w:val="00B62EE7"/>
    <w:pPr>
      <w:spacing w:after="240" w:line="240" w:lineRule="auto"/>
    </w:pPr>
    <w:rPr>
      <w:rFonts w:ascii="Times New Roman" w:hAnsi="Times New Roman"/>
      <w:b/>
      <w:sz w:val="24"/>
    </w:rPr>
  </w:style>
  <w:style w:type="paragraph" w:customStyle="1" w:styleId="TabloAklamas">
    <w:name w:val="Tablo Açıklaması"/>
    <w:basedOn w:val="ekilAklamas"/>
    <w:next w:val="GvdeMetni"/>
    <w:qFormat/>
    <w:rsid w:val="00B62EE7"/>
    <w:rPr>
      <w:noProof/>
    </w:rPr>
  </w:style>
  <w:style w:type="character" w:styleId="zmlenmeyenBahsetme">
    <w:name w:val="Unresolved Mention"/>
    <w:basedOn w:val="VarsaylanParagrafYazTipi"/>
    <w:uiPriority w:val="99"/>
    <w:semiHidden/>
    <w:unhideWhenUsed/>
    <w:rsid w:val="00B32DBD"/>
    <w:rPr>
      <w:color w:val="605E5C"/>
      <w:shd w:val="clear" w:color="auto" w:fill="E1DFDD"/>
    </w:rPr>
  </w:style>
  <w:style w:type="table" w:styleId="KlavuzuTablo4">
    <w:name w:val="Grid Table 4"/>
    <w:basedOn w:val="NormalTablo"/>
    <w:uiPriority w:val="49"/>
    <w:rsid w:val="008027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Bal">
    <w:name w:val="TOC Heading"/>
    <w:basedOn w:val="Balk1"/>
    <w:next w:val="Normal"/>
    <w:uiPriority w:val="39"/>
    <w:unhideWhenUsed/>
    <w:qFormat/>
    <w:rsid w:val="00681D6F"/>
    <w:pPr>
      <w:keepLines/>
      <w:widowControl/>
      <w:numPr>
        <w:numId w:val="0"/>
      </w:numPr>
      <w:tabs>
        <w:tab w:val="clear" w:pos="851"/>
      </w:tabs>
      <w:spacing w:before="240" w:after="0" w:line="259" w:lineRule="auto"/>
      <w:jc w:val="left"/>
      <w:outlineLvl w:val="9"/>
    </w:pPr>
    <w:rPr>
      <w:rFonts w:asciiTheme="majorHAnsi" w:eastAsiaTheme="majorEastAsia" w:hAnsiTheme="majorHAnsi" w:cstheme="majorBidi"/>
      <w:b w:val="0"/>
      <w:iCs w:val="0"/>
      <w:color w:val="365F91" w:themeColor="accent1" w:themeShade="BF"/>
      <w:kern w:val="0"/>
      <w:sz w:val="32"/>
      <w:szCs w:val="32"/>
      <w:lang w:eastAsia="tr-TR"/>
    </w:rPr>
  </w:style>
  <w:style w:type="paragraph" w:styleId="T3">
    <w:name w:val="toc 3"/>
    <w:basedOn w:val="Normal"/>
    <w:next w:val="Normal"/>
    <w:autoRedefine/>
    <w:uiPriority w:val="39"/>
    <w:unhideWhenUsed/>
    <w:rsid w:val="00681D6F"/>
    <w:pPr>
      <w:spacing w:after="100" w:line="259" w:lineRule="auto"/>
      <w:ind w:left="440"/>
      <w:jc w:val="left"/>
    </w:pPr>
    <w:rPr>
      <w:rFonts w:asciiTheme="minorHAnsi" w:eastAsiaTheme="minorEastAsia" w:hAnsiTheme="minorHAnsi" w:cs="Times New Roman"/>
      <w:sz w:val="22"/>
      <w:lang w:eastAsia="tr-TR"/>
    </w:rPr>
  </w:style>
  <w:style w:type="paragraph" w:styleId="ResimYazs">
    <w:name w:val="caption"/>
    <w:basedOn w:val="Normal"/>
    <w:next w:val="Normal"/>
    <w:uiPriority w:val="35"/>
    <w:unhideWhenUsed/>
    <w:qFormat/>
    <w:rsid w:val="001D71F3"/>
    <w:pPr>
      <w:spacing w:after="200" w:line="240" w:lineRule="auto"/>
    </w:pPr>
    <w:rPr>
      <w:i/>
      <w:iCs/>
      <w:color w:val="1F497D" w:themeColor="text2"/>
      <w:sz w:val="18"/>
      <w:szCs w:val="18"/>
    </w:rPr>
  </w:style>
  <w:style w:type="paragraph" w:customStyle="1" w:styleId="DZYAZI">
    <w:name w:val="DÜZ YAZI"/>
    <w:basedOn w:val="GvdeMetni"/>
    <w:link w:val="DZYAZIChar"/>
    <w:qFormat/>
    <w:rsid w:val="00A61531"/>
    <w:pPr>
      <w:spacing w:line="360" w:lineRule="auto"/>
      <w:jc w:val="both"/>
    </w:pPr>
    <w:rPr>
      <w:rFonts w:cs="Times New Roman"/>
      <w:lang w:eastAsia="tr-TR"/>
    </w:rPr>
  </w:style>
  <w:style w:type="character" w:customStyle="1" w:styleId="DZYAZIChar">
    <w:name w:val="DÜZ YAZI Char"/>
    <w:basedOn w:val="GvdeMetniChar"/>
    <w:link w:val="DZYAZI"/>
    <w:rsid w:val="00A61531"/>
    <w:rPr>
      <w:rFonts w:ascii="Times New Roman" w:hAnsi="Times New Roman" w:cs="Times New Roman"/>
      <w:lang w:eastAsia="tr-TR"/>
    </w:rPr>
  </w:style>
  <w:style w:type="paragraph" w:customStyle="1" w:styleId="Default">
    <w:name w:val="Default"/>
    <w:rsid w:val="00B23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063">
      <w:bodyDiv w:val="1"/>
      <w:marLeft w:val="0"/>
      <w:marRight w:val="0"/>
      <w:marTop w:val="0"/>
      <w:marBottom w:val="0"/>
      <w:divBdr>
        <w:top w:val="none" w:sz="0" w:space="0" w:color="auto"/>
        <w:left w:val="none" w:sz="0" w:space="0" w:color="auto"/>
        <w:bottom w:val="none" w:sz="0" w:space="0" w:color="auto"/>
        <w:right w:val="none" w:sz="0" w:space="0" w:color="auto"/>
      </w:divBdr>
    </w:div>
    <w:div w:id="27604995">
      <w:bodyDiv w:val="1"/>
      <w:marLeft w:val="0"/>
      <w:marRight w:val="0"/>
      <w:marTop w:val="0"/>
      <w:marBottom w:val="0"/>
      <w:divBdr>
        <w:top w:val="none" w:sz="0" w:space="0" w:color="auto"/>
        <w:left w:val="none" w:sz="0" w:space="0" w:color="auto"/>
        <w:bottom w:val="none" w:sz="0" w:space="0" w:color="auto"/>
        <w:right w:val="none" w:sz="0" w:space="0" w:color="auto"/>
      </w:divBdr>
    </w:div>
    <w:div w:id="126749225">
      <w:bodyDiv w:val="1"/>
      <w:marLeft w:val="0"/>
      <w:marRight w:val="0"/>
      <w:marTop w:val="0"/>
      <w:marBottom w:val="0"/>
      <w:divBdr>
        <w:top w:val="none" w:sz="0" w:space="0" w:color="auto"/>
        <w:left w:val="none" w:sz="0" w:space="0" w:color="auto"/>
        <w:bottom w:val="none" w:sz="0" w:space="0" w:color="auto"/>
        <w:right w:val="none" w:sz="0" w:space="0" w:color="auto"/>
      </w:divBdr>
    </w:div>
    <w:div w:id="132067289">
      <w:bodyDiv w:val="1"/>
      <w:marLeft w:val="0"/>
      <w:marRight w:val="0"/>
      <w:marTop w:val="0"/>
      <w:marBottom w:val="0"/>
      <w:divBdr>
        <w:top w:val="none" w:sz="0" w:space="0" w:color="auto"/>
        <w:left w:val="none" w:sz="0" w:space="0" w:color="auto"/>
        <w:bottom w:val="none" w:sz="0" w:space="0" w:color="auto"/>
        <w:right w:val="none" w:sz="0" w:space="0" w:color="auto"/>
      </w:divBdr>
    </w:div>
    <w:div w:id="231084980">
      <w:bodyDiv w:val="1"/>
      <w:marLeft w:val="0"/>
      <w:marRight w:val="0"/>
      <w:marTop w:val="0"/>
      <w:marBottom w:val="0"/>
      <w:divBdr>
        <w:top w:val="none" w:sz="0" w:space="0" w:color="auto"/>
        <w:left w:val="none" w:sz="0" w:space="0" w:color="auto"/>
        <w:bottom w:val="none" w:sz="0" w:space="0" w:color="auto"/>
        <w:right w:val="none" w:sz="0" w:space="0" w:color="auto"/>
      </w:divBdr>
    </w:div>
    <w:div w:id="234626530">
      <w:bodyDiv w:val="1"/>
      <w:marLeft w:val="0"/>
      <w:marRight w:val="0"/>
      <w:marTop w:val="0"/>
      <w:marBottom w:val="0"/>
      <w:divBdr>
        <w:top w:val="none" w:sz="0" w:space="0" w:color="auto"/>
        <w:left w:val="none" w:sz="0" w:space="0" w:color="auto"/>
        <w:bottom w:val="none" w:sz="0" w:space="0" w:color="auto"/>
        <w:right w:val="none" w:sz="0" w:space="0" w:color="auto"/>
      </w:divBdr>
    </w:div>
    <w:div w:id="247273880">
      <w:bodyDiv w:val="1"/>
      <w:marLeft w:val="0"/>
      <w:marRight w:val="0"/>
      <w:marTop w:val="0"/>
      <w:marBottom w:val="0"/>
      <w:divBdr>
        <w:top w:val="none" w:sz="0" w:space="0" w:color="auto"/>
        <w:left w:val="none" w:sz="0" w:space="0" w:color="auto"/>
        <w:bottom w:val="none" w:sz="0" w:space="0" w:color="auto"/>
        <w:right w:val="none" w:sz="0" w:space="0" w:color="auto"/>
      </w:divBdr>
    </w:div>
    <w:div w:id="248925511">
      <w:bodyDiv w:val="1"/>
      <w:marLeft w:val="0"/>
      <w:marRight w:val="0"/>
      <w:marTop w:val="0"/>
      <w:marBottom w:val="0"/>
      <w:divBdr>
        <w:top w:val="none" w:sz="0" w:space="0" w:color="auto"/>
        <w:left w:val="none" w:sz="0" w:space="0" w:color="auto"/>
        <w:bottom w:val="none" w:sz="0" w:space="0" w:color="auto"/>
        <w:right w:val="none" w:sz="0" w:space="0" w:color="auto"/>
      </w:divBdr>
    </w:div>
    <w:div w:id="268859434">
      <w:bodyDiv w:val="1"/>
      <w:marLeft w:val="0"/>
      <w:marRight w:val="0"/>
      <w:marTop w:val="0"/>
      <w:marBottom w:val="0"/>
      <w:divBdr>
        <w:top w:val="none" w:sz="0" w:space="0" w:color="auto"/>
        <w:left w:val="none" w:sz="0" w:space="0" w:color="auto"/>
        <w:bottom w:val="none" w:sz="0" w:space="0" w:color="auto"/>
        <w:right w:val="none" w:sz="0" w:space="0" w:color="auto"/>
      </w:divBdr>
    </w:div>
    <w:div w:id="271589844">
      <w:bodyDiv w:val="1"/>
      <w:marLeft w:val="0"/>
      <w:marRight w:val="0"/>
      <w:marTop w:val="0"/>
      <w:marBottom w:val="0"/>
      <w:divBdr>
        <w:top w:val="none" w:sz="0" w:space="0" w:color="auto"/>
        <w:left w:val="none" w:sz="0" w:space="0" w:color="auto"/>
        <w:bottom w:val="none" w:sz="0" w:space="0" w:color="auto"/>
        <w:right w:val="none" w:sz="0" w:space="0" w:color="auto"/>
      </w:divBdr>
    </w:div>
    <w:div w:id="276986941">
      <w:bodyDiv w:val="1"/>
      <w:marLeft w:val="0"/>
      <w:marRight w:val="0"/>
      <w:marTop w:val="0"/>
      <w:marBottom w:val="0"/>
      <w:divBdr>
        <w:top w:val="none" w:sz="0" w:space="0" w:color="auto"/>
        <w:left w:val="none" w:sz="0" w:space="0" w:color="auto"/>
        <w:bottom w:val="none" w:sz="0" w:space="0" w:color="auto"/>
        <w:right w:val="none" w:sz="0" w:space="0" w:color="auto"/>
      </w:divBdr>
    </w:div>
    <w:div w:id="279609023">
      <w:bodyDiv w:val="1"/>
      <w:marLeft w:val="0"/>
      <w:marRight w:val="0"/>
      <w:marTop w:val="0"/>
      <w:marBottom w:val="0"/>
      <w:divBdr>
        <w:top w:val="none" w:sz="0" w:space="0" w:color="auto"/>
        <w:left w:val="none" w:sz="0" w:space="0" w:color="auto"/>
        <w:bottom w:val="none" w:sz="0" w:space="0" w:color="auto"/>
        <w:right w:val="none" w:sz="0" w:space="0" w:color="auto"/>
      </w:divBdr>
    </w:div>
    <w:div w:id="286354017">
      <w:bodyDiv w:val="1"/>
      <w:marLeft w:val="0"/>
      <w:marRight w:val="0"/>
      <w:marTop w:val="0"/>
      <w:marBottom w:val="0"/>
      <w:divBdr>
        <w:top w:val="none" w:sz="0" w:space="0" w:color="auto"/>
        <w:left w:val="none" w:sz="0" w:space="0" w:color="auto"/>
        <w:bottom w:val="none" w:sz="0" w:space="0" w:color="auto"/>
        <w:right w:val="none" w:sz="0" w:space="0" w:color="auto"/>
      </w:divBdr>
    </w:div>
    <w:div w:id="310596652">
      <w:bodyDiv w:val="1"/>
      <w:marLeft w:val="0"/>
      <w:marRight w:val="0"/>
      <w:marTop w:val="0"/>
      <w:marBottom w:val="0"/>
      <w:divBdr>
        <w:top w:val="none" w:sz="0" w:space="0" w:color="auto"/>
        <w:left w:val="none" w:sz="0" w:space="0" w:color="auto"/>
        <w:bottom w:val="none" w:sz="0" w:space="0" w:color="auto"/>
        <w:right w:val="none" w:sz="0" w:space="0" w:color="auto"/>
      </w:divBdr>
    </w:div>
    <w:div w:id="372197167">
      <w:bodyDiv w:val="1"/>
      <w:marLeft w:val="0"/>
      <w:marRight w:val="0"/>
      <w:marTop w:val="0"/>
      <w:marBottom w:val="0"/>
      <w:divBdr>
        <w:top w:val="none" w:sz="0" w:space="0" w:color="auto"/>
        <w:left w:val="none" w:sz="0" w:space="0" w:color="auto"/>
        <w:bottom w:val="none" w:sz="0" w:space="0" w:color="auto"/>
        <w:right w:val="none" w:sz="0" w:space="0" w:color="auto"/>
      </w:divBdr>
    </w:div>
    <w:div w:id="385689674">
      <w:bodyDiv w:val="1"/>
      <w:marLeft w:val="0"/>
      <w:marRight w:val="0"/>
      <w:marTop w:val="0"/>
      <w:marBottom w:val="0"/>
      <w:divBdr>
        <w:top w:val="none" w:sz="0" w:space="0" w:color="auto"/>
        <w:left w:val="none" w:sz="0" w:space="0" w:color="auto"/>
        <w:bottom w:val="none" w:sz="0" w:space="0" w:color="auto"/>
        <w:right w:val="none" w:sz="0" w:space="0" w:color="auto"/>
      </w:divBdr>
    </w:div>
    <w:div w:id="418866775">
      <w:bodyDiv w:val="1"/>
      <w:marLeft w:val="0"/>
      <w:marRight w:val="0"/>
      <w:marTop w:val="0"/>
      <w:marBottom w:val="0"/>
      <w:divBdr>
        <w:top w:val="none" w:sz="0" w:space="0" w:color="auto"/>
        <w:left w:val="none" w:sz="0" w:space="0" w:color="auto"/>
        <w:bottom w:val="none" w:sz="0" w:space="0" w:color="auto"/>
        <w:right w:val="none" w:sz="0" w:space="0" w:color="auto"/>
      </w:divBdr>
    </w:div>
    <w:div w:id="428156954">
      <w:bodyDiv w:val="1"/>
      <w:marLeft w:val="0"/>
      <w:marRight w:val="0"/>
      <w:marTop w:val="0"/>
      <w:marBottom w:val="0"/>
      <w:divBdr>
        <w:top w:val="none" w:sz="0" w:space="0" w:color="auto"/>
        <w:left w:val="none" w:sz="0" w:space="0" w:color="auto"/>
        <w:bottom w:val="none" w:sz="0" w:space="0" w:color="auto"/>
        <w:right w:val="none" w:sz="0" w:space="0" w:color="auto"/>
      </w:divBdr>
    </w:div>
    <w:div w:id="471751595">
      <w:bodyDiv w:val="1"/>
      <w:marLeft w:val="0"/>
      <w:marRight w:val="0"/>
      <w:marTop w:val="0"/>
      <w:marBottom w:val="0"/>
      <w:divBdr>
        <w:top w:val="none" w:sz="0" w:space="0" w:color="auto"/>
        <w:left w:val="none" w:sz="0" w:space="0" w:color="auto"/>
        <w:bottom w:val="none" w:sz="0" w:space="0" w:color="auto"/>
        <w:right w:val="none" w:sz="0" w:space="0" w:color="auto"/>
      </w:divBdr>
    </w:div>
    <w:div w:id="556867294">
      <w:bodyDiv w:val="1"/>
      <w:marLeft w:val="0"/>
      <w:marRight w:val="0"/>
      <w:marTop w:val="0"/>
      <w:marBottom w:val="0"/>
      <w:divBdr>
        <w:top w:val="none" w:sz="0" w:space="0" w:color="auto"/>
        <w:left w:val="none" w:sz="0" w:space="0" w:color="auto"/>
        <w:bottom w:val="none" w:sz="0" w:space="0" w:color="auto"/>
        <w:right w:val="none" w:sz="0" w:space="0" w:color="auto"/>
      </w:divBdr>
    </w:div>
    <w:div w:id="620460863">
      <w:bodyDiv w:val="1"/>
      <w:marLeft w:val="0"/>
      <w:marRight w:val="0"/>
      <w:marTop w:val="0"/>
      <w:marBottom w:val="0"/>
      <w:divBdr>
        <w:top w:val="none" w:sz="0" w:space="0" w:color="auto"/>
        <w:left w:val="none" w:sz="0" w:space="0" w:color="auto"/>
        <w:bottom w:val="none" w:sz="0" w:space="0" w:color="auto"/>
        <w:right w:val="none" w:sz="0" w:space="0" w:color="auto"/>
      </w:divBdr>
    </w:div>
    <w:div w:id="700402504">
      <w:bodyDiv w:val="1"/>
      <w:marLeft w:val="0"/>
      <w:marRight w:val="0"/>
      <w:marTop w:val="0"/>
      <w:marBottom w:val="0"/>
      <w:divBdr>
        <w:top w:val="none" w:sz="0" w:space="0" w:color="auto"/>
        <w:left w:val="none" w:sz="0" w:space="0" w:color="auto"/>
        <w:bottom w:val="none" w:sz="0" w:space="0" w:color="auto"/>
        <w:right w:val="none" w:sz="0" w:space="0" w:color="auto"/>
      </w:divBdr>
    </w:div>
    <w:div w:id="711737049">
      <w:bodyDiv w:val="1"/>
      <w:marLeft w:val="0"/>
      <w:marRight w:val="0"/>
      <w:marTop w:val="0"/>
      <w:marBottom w:val="0"/>
      <w:divBdr>
        <w:top w:val="none" w:sz="0" w:space="0" w:color="auto"/>
        <w:left w:val="none" w:sz="0" w:space="0" w:color="auto"/>
        <w:bottom w:val="none" w:sz="0" w:space="0" w:color="auto"/>
        <w:right w:val="none" w:sz="0" w:space="0" w:color="auto"/>
      </w:divBdr>
    </w:div>
    <w:div w:id="789587223">
      <w:bodyDiv w:val="1"/>
      <w:marLeft w:val="0"/>
      <w:marRight w:val="0"/>
      <w:marTop w:val="0"/>
      <w:marBottom w:val="0"/>
      <w:divBdr>
        <w:top w:val="none" w:sz="0" w:space="0" w:color="auto"/>
        <w:left w:val="none" w:sz="0" w:space="0" w:color="auto"/>
        <w:bottom w:val="none" w:sz="0" w:space="0" w:color="auto"/>
        <w:right w:val="none" w:sz="0" w:space="0" w:color="auto"/>
      </w:divBdr>
    </w:div>
    <w:div w:id="825242685">
      <w:bodyDiv w:val="1"/>
      <w:marLeft w:val="0"/>
      <w:marRight w:val="0"/>
      <w:marTop w:val="0"/>
      <w:marBottom w:val="0"/>
      <w:divBdr>
        <w:top w:val="none" w:sz="0" w:space="0" w:color="auto"/>
        <w:left w:val="none" w:sz="0" w:space="0" w:color="auto"/>
        <w:bottom w:val="none" w:sz="0" w:space="0" w:color="auto"/>
        <w:right w:val="none" w:sz="0" w:space="0" w:color="auto"/>
      </w:divBdr>
    </w:div>
    <w:div w:id="918632080">
      <w:bodyDiv w:val="1"/>
      <w:marLeft w:val="0"/>
      <w:marRight w:val="0"/>
      <w:marTop w:val="0"/>
      <w:marBottom w:val="0"/>
      <w:divBdr>
        <w:top w:val="none" w:sz="0" w:space="0" w:color="auto"/>
        <w:left w:val="none" w:sz="0" w:space="0" w:color="auto"/>
        <w:bottom w:val="none" w:sz="0" w:space="0" w:color="auto"/>
        <w:right w:val="none" w:sz="0" w:space="0" w:color="auto"/>
      </w:divBdr>
    </w:div>
    <w:div w:id="919872503">
      <w:bodyDiv w:val="1"/>
      <w:marLeft w:val="0"/>
      <w:marRight w:val="0"/>
      <w:marTop w:val="0"/>
      <w:marBottom w:val="0"/>
      <w:divBdr>
        <w:top w:val="none" w:sz="0" w:space="0" w:color="auto"/>
        <w:left w:val="none" w:sz="0" w:space="0" w:color="auto"/>
        <w:bottom w:val="none" w:sz="0" w:space="0" w:color="auto"/>
        <w:right w:val="none" w:sz="0" w:space="0" w:color="auto"/>
      </w:divBdr>
    </w:div>
    <w:div w:id="955479717">
      <w:bodyDiv w:val="1"/>
      <w:marLeft w:val="0"/>
      <w:marRight w:val="0"/>
      <w:marTop w:val="0"/>
      <w:marBottom w:val="0"/>
      <w:divBdr>
        <w:top w:val="none" w:sz="0" w:space="0" w:color="auto"/>
        <w:left w:val="none" w:sz="0" w:space="0" w:color="auto"/>
        <w:bottom w:val="none" w:sz="0" w:space="0" w:color="auto"/>
        <w:right w:val="none" w:sz="0" w:space="0" w:color="auto"/>
      </w:divBdr>
    </w:div>
    <w:div w:id="963577991">
      <w:bodyDiv w:val="1"/>
      <w:marLeft w:val="0"/>
      <w:marRight w:val="0"/>
      <w:marTop w:val="0"/>
      <w:marBottom w:val="0"/>
      <w:divBdr>
        <w:top w:val="none" w:sz="0" w:space="0" w:color="auto"/>
        <w:left w:val="none" w:sz="0" w:space="0" w:color="auto"/>
        <w:bottom w:val="none" w:sz="0" w:space="0" w:color="auto"/>
        <w:right w:val="none" w:sz="0" w:space="0" w:color="auto"/>
      </w:divBdr>
    </w:div>
    <w:div w:id="968167665">
      <w:bodyDiv w:val="1"/>
      <w:marLeft w:val="0"/>
      <w:marRight w:val="0"/>
      <w:marTop w:val="0"/>
      <w:marBottom w:val="0"/>
      <w:divBdr>
        <w:top w:val="none" w:sz="0" w:space="0" w:color="auto"/>
        <w:left w:val="none" w:sz="0" w:space="0" w:color="auto"/>
        <w:bottom w:val="none" w:sz="0" w:space="0" w:color="auto"/>
        <w:right w:val="none" w:sz="0" w:space="0" w:color="auto"/>
      </w:divBdr>
    </w:div>
    <w:div w:id="992874767">
      <w:bodyDiv w:val="1"/>
      <w:marLeft w:val="0"/>
      <w:marRight w:val="0"/>
      <w:marTop w:val="0"/>
      <w:marBottom w:val="0"/>
      <w:divBdr>
        <w:top w:val="none" w:sz="0" w:space="0" w:color="auto"/>
        <w:left w:val="none" w:sz="0" w:space="0" w:color="auto"/>
        <w:bottom w:val="none" w:sz="0" w:space="0" w:color="auto"/>
        <w:right w:val="none" w:sz="0" w:space="0" w:color="auto"/>
      </w:divBdr>
    </w:div>
    <w:div w:id="994257486">
      <w:bodyDiv w:val="1"/>
      <w:marLeft w:val="0"/>
      <w:marRight w:val="0"/>
      <w:marTop w:val="0"/>
      <w:marBottom w:val="0"/>
      <w:divBdr>
        <w:top w:val="none" w:sz="0" w:space="0" w:color="auto"/>
        <w:left w:val="none" w:sz="0" w:space="0" w:color="auto"/>
        <w:bottom w:val="none" w:sz="0" w:space="0" w:color="auto"/>
        <w:right w:val="none" w:sz="0" w:space="0" w:color="auto"/>
      </w:divBdr>
    </w:div>
    <w:div w:id="998848501">
      <w:bodyDiv w:val="1"/>
      <w:marLeft w:val="0"/>
      <w:marRight w:val="0"/>
      <w:marTop w:val="0"/>
      <w:marBottom w:val="0"/>
      <w:divBdr>
        <w:top w:val="none" w:sz="0" w:space="0" w:color="auto"/>
        <w:left w:val="none" w:sz="0" w:space="0" w:color="auto"/>
        <w:bottom w:val="none" w:sz="0" w:space="0" w:color="auto"/>
        <w:right w:val="none" w:sz="0" w:space="0" w:color="auto"/>
      </w:divBdr>
    </w:div>
    <w:div w:id="1035428230">
      <w:bodyDiv w:val="1"/>
      <w:marLeft w:val="0"/>
      <w:marRight w:val="0"/>
      <w:marTop w:val="0"/>
      <w:marBottom w:val="0"/>
      <w:divBdr>
        <w:top w:val="none" w:sz="0" w:space="0" w:color="auto"/>
        <w:left w:val="none" w:sz="0" w:space="0" w:color="auto"/>
        <w:bottom w:val="none" w:sz="0" w:space="0" w:color="auto"/>
        <w:right w:val="none" w:sz="0" w:space="0" w:color="auto"/>
      </w:divBdr>
    </w:div>
    <w:div w:id="1040471213">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09591892">
      <w:bodyDiv w:val="1"/>
      <w:marLeft w:val="0"/>
      <w:marRight w:val="0"/>
      <w:marTop w:val="0"/>
      <w:marBottom w:val="0"/>
      <w:divBdr>
        <w:top w:val="none" w:sz="0" w:space="0" w:color="auto"/>
        <w:left w:val="none" w:sz="0" w:space="0" w:color="auto"/>
        <w:bottom w:val="none" w:sz="0" w:space="0" w:color="auto"/>
        <w:right w:val="none" w:sz="0" w:space="0" w:color="auto"/>
      </w:divBdr>
    </w:div>
    <w:div w:id="1169295310">
      <w:bodyDiv w:val="1"/>
      <w:marLeft w:val="0"/>
      <w:marRight w:val="0"/>
      <w:marTop w:val="0"/>
      <w:marBottom w:val="0"/>
      <w:divBdr>
        <w:top w:val="none" w:sz="0" w:space="0" w:color="auto"/>
        <w:left w:val="none" w:sz="0" w:space="0" w:color="auto"/>
        <w:bottom w:val="none" w:sz="0" w:space="0" w:color="auto"/>
        <w:right w:val="none" w:sz="0" w:space="0" w:color="auto"/>
      </w:divBdr>
    </w:div>
    <w:div w:id="1196430129">
      <w:bodyDiv w:val="1"/>
      <w:marLeft w:val="0"/>
      <w:marRight w:val="0"/>
      <w:marTop w:val="0"/>
      <w:marBottom w:val="0"/>
      <w:divBdr>
        <w:top w:val="none" w:sz="0" w:space="0" w:color="auto"/>
        <w:left w:val="none" w:sz="0" w:space="0" w:color="auto"/>
        <w:bottom w:val="none" w:sz="0" w:space="0" w:color="auto"/>
        <w:right w:val="none" w:sz="0" w:space="0" w:color="auto"/>
      </w:divBdr>
    </w:div>
    <w:div w:id="1235748395">
      <w:bodyDiv w:val="1"/>
      <w:marLeft w:val="0"/>
      <w:marRight w:val="0"/>
      <w:marTop w:val="0"/>
      <w:marBottom w:val="0"/>
      <w:divBdr>
        <w:top w:val="none" w:sz="0" w:space="0" w:color="auto"/>
        <w:left w:val="none" w:sz="0" w:space="0" w:color="auto"/>
        <w:bottom w:val="none" w:sz="0" w:space="0" w:color="auto"/>
        <w:right w:val="none" w:sz="0" w:space="0" w:color="auto"/>
      </w:divBdr>
    </w:div>
    <w:div w:id="1243490872">
      <w:bodyDiv w:val="1"/>
      <w:marLeft w:val="0"/>
      <w:marRight w:val="0"/>
      <w:marTop w:val="0"/>
      <w:marBottom w:val="0"/>
      <w:divBdr>
        <w:top w:val="none" w:sz="0" w:space="0" w:color="auto"/>
        <w:left w:val="none" w:sz="0" w:space="0" w:color="auto"/>
        <w:bottom w:val="none" w:sz="0" w:space="0" w:color="auto"/>
        <w:right w:val="none" w:sz="0" w:space="0" w:color="auto"/>
      </w:divBdr>
    </w:div>
    <w:div w:id="1245260584">
      <w:bodyDiv w:val="1"/>
      <w:marLeft w:val="0"/>
      <w:marRight w:val="0"/>
      <w:marTop w:val="0"/>
      <w:marBottom w:val="0"/>
      <w:divBdr>
        <w:top w:val="none" w:sz="0" w:space="0" w:color="auto"/>
        <w:left w:val="none" w:sz="0" w:space="0" w:color="auto"/>
        <w:bottom w:val="none" w:sz="0" w:space="0" w:color="auto"/>
        <w:right w:val="none" w:sz="0" w:space="0" w:color="auto"/>
      </w:divBdr>
    </w:div>
    <w:div w:id="1299608831">
      <w:bodyDiv w:val="1"/>
      <w:marLeft w:val="0"/>
      <w:marRight w:val="0"/>
      <w:marTop w:val="0"/>
      <w:marBottom w:val="0"/>
      <w:divBdr>
        <w:top w:val="none" w:sz="0" w:space="0" w:color="auto"/>
        <w:left w:val="none" w:sz="0" w:space="0" w:color="auto"/>
        <w:bottom w:val="none" w:sz="0" w:space="0" w:color="auto"/>
        <w:right w:val="none" w:sz="0" w:space="0" w:color="auto"/>
      </w:divBdr>
    </w:div>
    <w:div w:id="1367676751">
      <w:bodyDiv w:val="1"/>
      <w:marLeft w:val="0"/>
      <w:marRight w:val="0"/>
      <w:marTop w:val="0"/>
      <w:marBottom w:val="0"/>
      <w:divBdr>
        <w:top w:val="none" w:sz="0" w:space="0" w:color="auto"/>
        <w:left w:val="none" w:sz="0" w:space="0" w:color="auto"/>
        <w:bottom w:val="none" w:sz="0" w:space="0" w:color="auto"/>
        <w:right w:val="none" w:sz="0" w:space="0" w:color="auto"/>
      </w:divBdr>
    </w:div>
    <w:div w:id="1411075938">
      <w:bodyDiv w:val="1"/>
      <w:marLeft w:val="0"/>
      <w:marRight w:val="0"/>
      <w:marTop w:val="0"/>
      <w:marBottom w:val="0"/>
      <w:divBdr>
        <w:top w:val="none" w:sz="0" w:space="0" w:color="auto"/>
        <w:left w:val="none" w:sz="0" w:space="0" w:color="auto"/>
        <w:bottom w:val="none" w:sz="0" w:space="0" w:color="auto"/>
        <w:right w:val="none" w:sz="0" w:space="0" w:color="auto"/>
      </w:divBdr>
    </w:div>
    <w:div w:id="1425344683">
      <w:bodyDiv w:val="1"/>
      <w:marLeft w:val="0"/>
      <w:marRight w:val="0"/>
      <w:marTop w:val="0"/>
      <w:marBottom w:val="0"/>
      <w:divBdr>
        <w:top w:val="none" w:sz="0" w:space="0" w:color="auto"/>
        <w:left w:val="none" w:sz="0" w:space="0" w:color="auto"/>
        <w:bottom w:val="none" w:sz="0" w:space="0" w:color="auto"/>
        <w:right w:val="none" w:sz="0" w:space="0" w:color="auto"/>
      </w:divBdr>
    </w:div>
    <w:div w:id="1443451760">
      <w:bodyDiv w:val="1"/>
      <w:marLeft w:val="0"/>
      <w:marRight w:val="0"/>
      <w:marTop w:val="0"/>
      <w:marBottom w:val="0"/>
      <w:divBdr>
        <w:top w:val="none" w:sz="0" w:space="0" w:color="auto"/>
        <w:left w:val="none" w:sz="0" w:space="0" w:color="auto"/>
        <w:bottom w:val="none" w:sz="0" w:space="0" w:color="auto"/>
        <w:right w:val="none" w:sz="0" w:space="0" w:color="auto"/>
      </w:divBdr>
    </w:div>
    <w:div w:id="1443724666">
      <w:bodyDiv w:val="1"/>
      <w:marLeft w:val="0"/>
      <w:marRight w:val="0"/>
      <w:marTop w:val="0"/>
      <w:marBottom w:val="0"/>
      <w:divBdr>
        <w:top w:val="none" w:sz="0" w:space="0" w:color="auto"/>
        <w:left w:val="none" w:sz="0" w:space="0" w:color="auto"/>
        <w:bottom w:val="none" w:sz="0" w:space="0" w:color="auto"/>
        <w:right w:val="none" w:sz="0" w:space="0" w:color="auto"/>
      </w:divBdr>
    </w:div>
    <w:div w:id="1458142966">
      <w:bodyDiv w:val="1"/>
      <w:marLeft w:val="0"/>
      <w:marRight w:val="0"/>
      <w:marTop w:val="0"/>
      <w:marBottom w:val="0"/>
      <w:divBdr>
        <w:top w:val="none" w:sz="0" w:space="0" w:color="auto"/>
        <w:left w:val="none" w:sz="0" w:space="0" w:color="auto"/>
        <w:bottom w:val="none" w:sz="0" w:space="0" w:color="auto"/>
        <w:right w:val="none" w:sz="0" w:space="0" w:color="auto"/>
      </w:divBdr>
    </w:div>
    <w:div w:id="1484393854">
      <w:bodyDiv w:val="1"/>
      <w:marLeft w:val="0"/>
      <w:marRight w:val="0"/>
      <w:marTop w:val="0"/>
      <w:marBottom w:val="0"/>
      <w:divBdr>
        <w:top w:val="none" w:sz="0" w:space="0" w:color="auto"/>
        <w:left w:val="none" w:sz="0" w:space="0" w:color="auto"/>
        <w:bottom w:val="none" w:sz="0" w:space="0" w:color="auto"/>
        <w:right w:val="none" w:sz="0" w:space="0" w:color="auto"/>
      </w:divBdr>
    </w:div>
    <w:div w:id="1490293611">
      <w:bodyDiv w:val="1"/>
      <w:marLeft w:val="0"/>
      <w:marRight w:val="0"/>
      <w:marTop w:val="0"/>
      <w:marBottom w:val="0"/>
      <w:divBdr>
        <w:top w:val="none" w:sz="0" w:space="0" w:color="auto"/>
        <w:left w:val="none" w:sz="0" w:space="0" w:color="auto"/>
        <w:bottom w:val="none" w:sz="0" w:space="0" w:color="auto"/>
        <w:right w:val="none" w:sz="0" w:space="0" w:color="auto"/>
      </w:divBdr>
    </w:div>
    <w:div w:id="1513715825">
      <w:bodyDiv w:val="1"/>
      <w:marLeft w:val="0"/>
      <w:marRight w:val="0"/>
      <w:marTop w:val="0"/>
      <w:marBottom w:val="0"/>
      <w:divBdr>
        <w:top w:val="none" w:sz="0" w:space="0" w:color="auto"/>
        <w:left w:val="none" w:sz="0" w:space="0" w:color="auto"/>
        <w:bottom w:val="none" w:sz="0" w:space="0" w:color="auto"/>
        <w:right w:val="none" w:sz="0" w:space="0" w:color="auto"/>
      </w:divBdr>
    </w:div>
    <w:div w:id="1654524794">
      <w:bodyDiv w:val="1"/>
      <w:marLeft w:val="0"/>
      <w:marRight w:val="0"/>
      <w:marTop w:val="0"/>
      <w:marBottom w:val="0"/>
      <w:divBdr>
        <w:top w:val="none" w:sz="0" w:space="0" w:color="auto"/>
        <w:left w:val="none" w:sz="0" w:space="0" w:color="auto"/>
        <w:bottom w:val="none" w:sz="0" w:space="0" w:color="auto"/>
        <w:right w:val="none" w:sz="0" w:space="0" w:color="auto"/>
      </w:divBdr>
    </w:div>
    <w:div w:id="1659184137">
      <w:bodyDiv w:val="1"/>
      <w:marLeft w:val="0"/>
      <w:marRight w:val="0"/>
      <w:marTop w:val="0"/>
      <w:marBottom w:val="0"/>
      <w:divBdr>
        <w:top w:val="none" w:sz="0" w:space="0" w:color="auto"/>
        <w:left w:val="none" w:sz="0" w:space="0" w:color="auto"/>
        <w:bottom w:val="none" w:sz="0" w:space="0" w:color="auto"/>
        <w:right w:val="none" w:sz="0" w:space="0" w:color="auto"/>
      </w:divBdr>
    </w:div>
    <w:div w:id="1735860389">
      <w:bodyDiv w:val="1"/>
      <w:marLeft w:val="0"/>
      <w:marRight w:val="0"/>
      <w:marTop w:val="0"/>
      <w:marBottom w:val="0"/>
      <w:divBdr>
        <w:top w:val="none" w:sz="0" w:space="0" w:color="auto"/>
        <w:left w:val="none" w:sz="0" w:space="0" w:color="auto"/>
        <w:bottom w:val="none" w:sz="0" w:space="0" w:color="auto"/>
        <w:right w:val="none" w:sz="0" w:space="0" w:color="auto"/>
      </w:divBdr>
    </w:div>
    <w:div w:id="1745488891">
      <w:bodyDiv w:val="1"/>
      <w:marLeft w:val="0"/>
      <w:marRight w:val="0"/>
      <w:marTop w:val="0"/>
      <w:marBottom w:val="0"/>
      <w:divBdr>
        <w:top w:val="none" w:sz="0" w:space="0" w:color="auto"/>
        <w:left w:val="none" w:sz="0" w:space="0" w:color="auto"/>
        <w:bottom w:val="none" w:sz="0" w:space="0" w:color="auto"/>
        <w:right w:val="none" w:sz="0" w:space="0" w:color="auto"/>
      </w:divBdr>
    </w:div>
    <w:div w:id="1753352391">
      <w:bodyDiv w:val="1"/>
      <w:marLeft w:val="0"/>
      <w:marRight w:val="0"/>
      <w:marTop w:val="0"/>
      <w:marBottom w:val="0"/>
      <w:divBdr>
        <w:top w:val="none" w:sz="0" w:space="0" w:color="auto"/>
        <w:left w:val="none" w:sz="0" w:space="0" w:color="auto"/>
        <w:bottom w:val="none" w:sz="0" w:space="0" w:color="auto"/>
        <w:right w:val="none" w:sz="0" w:space="0" w:color="auto"/>
      </w:divBdr>
    </w:div>
    <w:div w:id="1767725398">
      <w:bodyDiv w:val="1"/>
      <w:marLeft w:val="0"/>
      <w:marRight w:val="0"/>
      <w:marTop w:val="0"/>
      <w:marBottom w:val="0"/>
      <w:divBdr>
        <w:top w:val="none" w:sz="0" w:space="0" w:color="auto"/>
        <w:left w:val="none" w:sz="0" w:space="0" w:color="auto"/>
        <w:bottom w:val="none" w:sz="0" w:space="0" w:color="auto"/>
        <w:right w:val="none" w:sz="0" w:space="0" w:color="auto"/>
      </w:divBdr>
    </w:div>
    <w:div w:id="1782384131">
      <w:bodyDiv w:val="1"/>
      <w:marLeft w:val="0"/>
      <w:marRight w:val="0"/>
      <w:marTop w:val="0"/>
      <w:marBottom w:val="0"/>
      <w:divBdr>
        <w:top w:val="none" w:sz="0" w:space="0" w:color="auto"/>
        <w:left w:val="none" w:sz="0" w:space="0" w:color="auto"/>
        <w:bottom w:val="none" w:sz="0" w:space="0" w:color="auto"/>
        <w:right w:val="none" w:sz="0" w:space="0" w:color="auto"/>
      </w:divBdr>
    </w:div>
    <w:div w:id="1851867955">
      <w:bodyDiv w:val="1"/>
      <w:marLeft w:val="0"/>
      <w:marRight w:val="0"/>
      <w:marTop w:val="0"/>
      <w:marBottom w:val="0"/>
      <w:divBdr>
        <w:top w:val="none" w:sz="0" w:space="0" w:color="auto"/>
        <w:left w:val="none" w:sz="0" w:space="0" w:color="auto"/>
        <w:bottom w:val="none" w:sz="0" w:space="0" w:color="auto"/>
        <w:right w:val="none" w:sz="0" w:space="0" w:color="auto"/>
      </w:divBdr>
    </w:div>
    <w:div w:id="1851917110">
      <w:bodyDiv w:val="1"/>
      <w:marLeft w:val="0"/>
      <w:marRight w:val="0"/>
      <w:marTop w:val="0"/>
      <w:marBottom w:val="0"/>
      <w:divBdr>
        <w:top w:val="none" w:sz="0" w:space="0" w:color="auto"/>
        <w:left w:val="none" w:sz="0" w:space="0" w:color="auto"/>
        <w:bottom w:val="none" w:sz="0" w:space="0" w:color="auto"/>
        <w:right w:val="none" w:sz="0" w:space="0" w:color="auto"/>
      </w:divBdr>
    </w:div>
    <w:div w:id="1867669060">
      <w:bodyDiv w:val="1"/>
      <w:marLeft w:val="0"/>
      <w:marRight w:val="0"/>
      <w:marTop w:val="0"/>
      <w:marBottom w:val="0"/>
      <w:divBdr>
        <w:top w:val="none" w:sz="0" w:space="0" w:color="auto"/>
        <w:left w:val="none" w:sz="0" w:space="0" w:color="auto"/>
        <w:bottom w:val="none" w:sz="0" w:space="0" w:color="auto"/>
        <w:right w:val="none" w:sz="0" w:space="0" w:color="auto"/>
      </w:divBdr>
    </w:div>
    <w:div w:id="1882742154">
      <w:bodyDiv w:val="1"/>
      <w:marLeft w:val="0"/>
      <w:marRight w:val="0"/>
      <w:marTop w:val="0"/>
      <w:marBottom w:val="0"/>
      <w:divBdr>
        <w:top w:val="none" w:sz="0" w:space="0" w:color="auto"/>
        <w:left w:val="none" w:sz="0" w:space="0" w:color="auto"/>
        <w:bottom w:val="none" w:sz="0" w:space="0" w:color="auto"/>
        <w:right w:val="none" w:sz="0" w:space="0" w:color="auto"/>
      </w:divBdr>
    </w:div>
    <w:div w:id="1922328596">
      <w:bodyDiv w:val="1"/>
      <w:marLeft w:val="0"/>
      <w:marRight w:val="0"/>
      <w:marTop w:val="0"/>
      <w:marBottom w:val="0"/>
      <w:divBdr>
        <w:top w:val="none" w:sz="0" w:space="0" w:color="auto"/>
        <w:left w:val="none" w:sz="0" w:space="0" w:color="auto"/>
        <w:bottom w:val="none" w:sz="0" w:space="0" w:color="auto"/>
        <w:right w:val="none" w:sz="0" w:space="0" w:color="auto"/>
      </w:divBdr>
    </w:div>
    <w:div w:id="2082634227">
      <w:bodyDiv w:val="1"/>
      <w:marLeft w:val="0"/>
      <w:marRight w:val="0"/>
      <w:marTop w:val="0"/>
      <w:marBottom w:val="0"/>
      <w:divBdr>
        <w:top w:val="none" w:sz="0" w:space="0" w:color="auto"/>
        <w:left w:val="none" w:sz="0" w:space="0" w:color="auto"/>
        <w:bottom w:val="none" w:sz="0" w:space="0" w:color="auto"/>
        <w:right w:val="none" w:sz="0" w:space="0" w:color="auto"/>
      </w:divBdr>
    </w:div>
    <w:div w:id="21237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ros.edu.tr/sayfalar/guzel-sanatlar-tasarim-ve-mimarlik-fakultesi-fakulte-danisma-kurul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C3FA-8BF4-4D11-9F88-38E1A4E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9861</Words>
  <Characters>56213</Characters>
  <Application>Microsoft Office Word</Application>
  <DocSecurity>0</DocSecurity>
  <Lines>468</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havva keklik</cp:lastModifiedBy>
  <cp:revision>5</cp:revision>
  <cp:lastPrinted>2022-01-03T11:27:00Z</cp:lastPrinted>
  <dcterms:created xsi:type="dcterms:W3CDTF">2021-12-30T05:59:00Z</dcterms:created>
  <dcterms:modified xsi:type="dcterms:W3CDTF">2022-01-03T11:28:00Z</dcterms:modified>
</cp:coreProperties>
</file>