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5A66" w14:textId="38FEBF1B" w:rsidR="00E54C94" w:rsidRDefault="002F30F8" w:rsidP="00C61546">
      <w:p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877954B" wp14:editId="71DCA6FA">
                <wp:simplePos x="0" y="0"/>
                <wp:positionH relativeFrom="margin">
                  <wp:posOffset>-51435</wp:posOffset>
                </wp:positionH>
                <wp:positionV relativeFrom="paragraph">
                  <wp:posOffset>0</wp:posOffset>
                </wp:positionV>
                <wp:extent cx="5961380" cy="1035685"/>
                <wp:effectExtent l="0" t="0" r="1270" b="0"/>
                <wp:wrapTight wrapText="bothSides">
                  <wp:wrapPolygon edited="0">
                    <wp:start x="0" y="0"/>
                    <wp:lineTo x="0" y="21467"/>
                    <wp:lineTo x="21605" y="21467"/>
                    <wp:lineTo x="21605" y="0"/>
                    <wp:lineTo x="0" y="0"/>
                  </wp:wrapPolygon>
                </wp:wrapTight>
                <wp:docPr id="33504457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10356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FD225" w14:textId="4C24CFD4" w:rsidR="00C61546" w:rsidRPr="00C61546" w:rsidRDefault="00C61546" w:rsidP="00C615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61546">
                              <w:rPr>
                                <w:b/>
                                <w:sz w:val="36"/>
                                <w:szCs w:val="36"/>
                              </w:rPr>
                              <w:t>BESLENME VE DİYETE</w:t>
                            </w:r>
                            <w:r w:rsidR="00D518D7">
                              <w:rPr>
                                <w:b/>
                                <w:sz w:val="36"/>
                                <w:szCs w:val="36"/>
                              </w:rPr>
                              <w:t>T</w:t>
                            </w:r>
                            <w:r w:rsidRPr="00C61546">
                              <w:rPr>
                                <w:b/>
                                <w:sz w:val="36"/>
                                <w:szCs w:val="36"/>
                              </w:rPr>
                              <w:t>İK BÖLÜMÜ</w:t>
                            </w:r>
                          </w:p>
                          <w:p w14:paraId="546DB007" w14:textId="77777777" w:rsidR="00C61546" w:rsidRPr="00C61546" w:rsidRDefault="00B955BC" w:rsidP="00C615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MESLEKİ DERSLERİ ve MESLEKİ UYGULAMA DERSİ </w:t>
                            </w:r>
                            <w:r w:rsidR="00C61546" w:rsidRPr="00C61546">
                              <w:rPr>
                                <w:b/>
                                <w:sz w:val="36"/>
                                <w:szCs w:val="36"/>
                              </w:rPr>
                              <w:t>DEĞERLENDİRME RAPORU</w:t>
                            </w:r>
                          </w:p>
                          <w:p w14:paraId="0F06ED8A" w14:textId="77777777" w:rsidR="00C61546" w:rsidRDefault="00C615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7954B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4.05pt;margin-top:0;width:469.4pt;height:81.55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" fillcolor="#ffd966 [1943]">
                <v:textbox style="mso-fit-shape-to-text:t">
                  <w:txbxContent>
                    <w:p w14:paraId="3D3FD225" w14:textId="4C24CFD4" w:rsidR="00C61546" w:rsidRPr="00C61546" w:rsidRDefault="00C61546" w:rsidP="00C6154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61546">
                        <w:rPr>
                          <w:b/>
                          <w:sz w:val="36"/>
                          <w:szCs w:val="36"/>
                        </w:rPr>
                        <w:t>BESLENME VE DİYETE</w:t>
                      </w:r>
                      <w:r w:rsidR="00D518D7">
                        <w:rPr>
                          <w:b/>
                          <w:sz w:val="36"/>
                          <w:szCs w:val="36"/>
                        </w:rPr>
                        <w:t>T</w:t>
                      </w:r>
                      <w:r w:rsidRPr="00C61546">
                        <w:rPr>
                          <w:b/>
                          <w:sz w:val="36"/>
                          <w:szCs w:val="36"/>
                        </w:rPr>
                        <w:t>İK BÖLÜMÜ</w:t>
                      </w:r>
                    </w:p>
                    <w:p w14:paraId="546DB007" w14:textId="77777777" w:rsidR="00C61546" w:rsidRPr="00C61546" w:rsidRDefault="00B955BC" w:rsidP="00C6154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MESLEKİ DERSLERİ ve MESLEKİ UYGULAMA DERSİ </w:t>
                      </w:r>
                      <w:r w:rsidR="00C61546" w:rsidRPr="00C61546">
                        <w:rPr>
                          <w:b/>
                          <w:sz w:val="36"/>
                          <w:szCs w:val="36"/>
                        </w:rPr>
                        <w:t>DEĞERLENDİRME RAPORU</w:t>
                      </w:r>
                    </w:p>
                    <w:p w14:paraId="0F06ED8A" w14:textId="77777777" w:rsidR="00C61546" w:rsidRDefault="00C61546"/>
                  </w:txbxContent>
                </v:textbox>
                <w10:wrap type="tight" anchorx="margin"/>
              </v:shape>
            </w:pict>
          </mc:Fallback>
        </mc:AlternateContent>
      </w:r>
      <w:r w:rsidR="00E54C94">
        <w:rPr>
          <w:rFonts w:asciiTheme="minorHAnsi" w:eastAsia="Times New Roman" w:hAnsiTheme="minorHAnsi" w:cstheme="minorHAnsi"/>
          <w:b/>
          <w:sz w:val="24"/>
          <w:szCs w:val="24"/>
        </w:rPr>
        <w:t>GENEL BİLGİLER</w:t>
      </w:r>
    </w:p>
    <w:p w14:paraId="2976F185" w14:textId="77777777" w:rsidR="00E54C94" w:rsidRDefault="00E54C94" w:rsidP="00C61546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991"/>
      </w:tblGrid>
      <w:tr w:rsidR="00E54C94" w14:paraId="0AB7636C" w14:textId="77777777" w:rsidTr="00E54C94">
        <w:tc>
          <w:tcPr>
            <w:tcW w:w="2405" w:type="dxa"/>
          </w:tcPr>
          <w:p w14:paraId="531C3589" w14:textId="77777777" w:rsidR="00E54C94" w:rsidRDefault="00DD6AFB" w:rsidP="00E54C94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Raporun</w:t>
            </w:r>
            <w:r w:rsidR="00E54C9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amacı ve Kapsamı</w:t>
            </w:r>
          </w:p>
        </w:tc>
        <w:tc>
          <w:tcPr>
            <w:tcW w:w="6991" w:type="dxa"/>
          </w:tcPr>
          <w:p w14:paraId="7C3EA7C6" w14:textId="77777777" w:rsidR="00E54C94" w:rsidRPr="00DD6AFB" w:rsidRDefault="00DD6AFB" w:rsidP="007F730B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D6AFB">
              <w:rPr>
                <w:rFonts w:asciiTheme="minorHAnsi" w:hAnsiTheme="minorHAnsi" w:cstheme="minorHAnsi"/>
                <w:sz w:val="24"/>
                <w:szCs w:val="24"/>
              </w:rPr>
              <w:t xml:space="preserve">Ders müfredatında </w:t>
            </w:r>
            <w:r w:rsidR="007F730B">
              <w:rPr>
                <w:rFonts w:asciiTheme="minorHAnsi" w:hAnsiTheme="minorHAnsi" w:cstheme="minorHAnsi"/>
                <w:sz w:val="24"/>
                <w:szCs w:val="24"/>
              </w:rPr>
              <w:t xml:space="preserve">7 yarılında yer ders stajları </w:t>
            </w:r>
            <w:r w:rsidR="00B955BC">
              <w:rPr>
                <w:rFonts w:asciiTheme="minorHAnsi" w:hAnsiTheme="minorHAnsi" w:cstheme="minorHAnsi"/>
                <w:sz w:val="24"/>
                <w:szCs w:val="24"/>
              </w:rPr>
              <w:t>ile BDY 410 Mesleki Uygulama Dersi</w:t>
            </w:r>
            <w:r w:rsidRPr="00DD6AFB">
              <w:rPr>
                <w:rFonts w:asciiTheme="minorHAnsi" w:hAnsiTheme="minorHAnsi" w:cstheme="minorHAnsi"/>
                <w:sz w:val="24"/>
                <w:szCs w:val="24"/>
              </w:rPr>
              <w:t xml:space="preserve"> kapsamınd</w:t>
            </w:r>
            <w:r w:rsidR="00B955BC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7F730B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B955BC">
              <w:rPr>
                <w:rFonts w:asciiTheme="minorHAnsi" w:hAnsiTheme="minorHAnsi" w:cstheme="minorHAnsi"/>
                <w:sz w:val="24"/>
                <w:szCs w:val="24"/>
              </w:rPr>
              <w:t>0 işgünü olarak yapılan işyeri eğitimi</w:t>
            </w:r>
            <w:r w:rsidRPr="00DD6AFB">
              <w:rPr>
                <w:rFonts w:asciiTheme="minorHAnsi" w:hAnsiTheme="minorHAnsi" w:cstheme="minorHAnsi"/>
                <w:sz w:val="24"/>
                <w:szCs w:val="24"/>
              </w:rPr>
              <w:t xml:space="preserve"> yapa</w:t>
            </w:r>
            <w:r w:rsidR="00727752">
              <w:rPr>
                <w:rFonts w:asciiTheme="minorHAnsi" w:hAnsiTheme="minorHAnsi" w:cstheme="minorHAnsi"/>
                <w:sz w:val="24"/>
                <w:szCs w:val="24"/>
              </w:rPr>
              <w:t>n öğrencilerin başarı düzeyleri, öğrenci</w:t>
            </w:r>
            <w:r w:rsidR="00B955BC">
              <w:rPr>
                <w:rFonts w:asciiTheme="minorHAnsi" w:hAnsiTheme="minorHAnsi" w:cstheme="minorHAnsi"/>
                <w:sz w:val="24"/>
                <w:szCs w:val="24"/>
              </w:rPr>
              <w:t>ler tarafından doldurulan</w:t>
            </w:r>
            <w:r w:rsidR="00727752">
              <w:rPr>
                <w:rFonts w:asciiTheme="minorHAnsi" w:hAnsiTheme="minorHAnsi" w:cstheme="minorHAnsi"/>
                <w:sz w:val="24"/>
                <w:szCs w:val="24"/>
              </w:rPr>
              <w:t xml:space="preserve"> anketlerinin değerlendirilmesi</w:t>
            </w:r>
            <w:r w:rsidRPr="00DD6AFB">
              <w:rPr>
                <w:rFonts w:asciiTheme="minorHAnsi" w:hAnsiTheme="minorHAnsi" w:cstheme="minorHAnsi"/>
                <w:sz w:val="24"/>
                <w:szCs w:val="24"/>
              </w:rPr>
              <w:t xml:space="preserve"> amacıyla bu rapor hazırlanmıştır.</w:t>
            </w:r>
            <w:r w:rsidR="00686DEF" w:rsidRPr="00DD6A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54C94" w14:paraId="3C044A69" w14:textId="77777777" w:rsidTr="00E54C94">
        <w:tc>
          <w:tcPr>
            <w:tcW w:w="2405" w:type="dxa"/>
          </w:tcPr>
          <w:p w14:paraId="386DEFE4" w14:textId="77777777" w:rsidR="00E54C94" w:rsidRDefault="00B955BC" w:rsidP="00E54C94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Derslerin </w:t>
            </w:r>
            <w:r w:rsidR="00DD6AFB">
              <w:rPr>
                <w:rFonts w:asciiTheme="minorHAnsi" w:hAnsiTheme="minorHAnsi" w:cstheme="minorHAnsi"/>
                <w:b/>
                <w:sz w:val="24"/>
                <w:szCs w:val="24"/>
              </w:rPr>
              <w:t>Uygulanması</w:t>
            </w:r>
          </w:p>
        </w:tc>
        <w:tc>
          <w:tcPr>
            <w:tcW w:w="6991" w:type="dxa"/>
          </w:tcPr>
          <w:p w14:paraId="6C98C682" w14:textId="77777777" w:rsidR="00E54C94" w:rsidRPr="00DD6AFB" w:rsidRDefault="00B955BC" w:rsidP="00B955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7. yarıyılda yer alan   </w:t>
            </w:r>
            <w:r w:rsidR="007F730B">
              <w:rPr>
                <w:rFonts w:asciiTheme="minorHAnsi" w:hAnsiTheme="minorHAnsi" w:cstheme="minorHAnsi"/>
                <w:sz w:val="24"/>
                <w:szCs w:val="24"/>
              </w:rPr>
              <w:t xml:space="preserve">BDY 407 Klinik Beslenme Erişkin, BDY 403 Klinik Beslenme Çocuk, BDY 409 Toplu Beslenme Sistemleri ve BDY 405 Toplum Sağlığında Beslenme Stajı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dersleri ile 8. Yarıyılda </w:t>
            </w:r>
            <w:r w:rsidR="007F730B">
              <w:rPr>
                <w:rFonts w:asciiTheme="minorHAnsi" w:hAnsiTheme="minorHAnsi" w:cstheme="minorHAnsi"/>
                <w:sz w:val="24"/>
                <w:szCs w:val="24"/>
              </w:rPr>
              <w:t>BDY 410 Mesleki Uygulama Dersi</w:t>
            </w:r>
            <w:r w:rsidR="007F730B" w:rsidRPr="00DD6A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F730B">
              <w:rPr>
                <w:rFonts w:asciiTheme="minorHAnsi" w:hAnsiTheme="minorHAnsi" w:cstheme="minorHAnsi"/>
                <w:sz w:val="24"/>
                <w:szCs w:val="24"/>
              </w:rPr>
              <w:t xml:space="preserve"> kapsamında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70  işgünü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İntörnlük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yapan</w:t>
            </w:r>
            <w:r w:rsidR="00DD6AFB" w:rsidRPr="00DD6AFB">
              <w:rPr>
                <w:rFonts w:asciiTheme="minorHAnsi" w:hAnsiTheme="minorHAnsi" w:cstheme="minorHAnsi"/>
                <w:sz w:val="24"/>
                <w:szCs w:val="24"/>
              </w:rPr>
              <w:t xml:space="preserve"> tüm öğrencilerin alması zorunlu olup Stajlar; öğrencilerin teorik ve laboratuvar derslerinde kazandıkları bilgi ve beceriyi gerçek çalışma alanına uygulayabilmelerine olanak sağlamak amacıyla Bölüm Başkanlığı’nın uygun gördüğü sağlık kurum ve kuruluşlarında yapılmaktadır</w:t>
            </w:r>
            <w:r w:rsidR="00DD6AFB" w:rsidRPr="00DD6AFB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E54C94" w14:paraId="1B27F0B2" w14:textId="77777777" w:rsidTr="00E54C94">
        <w:tc>
          <w:tcPr>
            <w:tcW w:w="2405" w:type="dxa"/>
          </w:tcPr>
          <w:p w14:paraId="0BA76841" w14:textId="77777777" w:rsidR="00E54C94" w:rsidRPr="00C61546" w:rsidRDefault="00DD6AFB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Değerlendirme </w:t>
            </w:r>
          </w:p>
        </w:tc>
        <w:tc>
          <w:tcPr>
            <w:tcW w:w="6991" w:type="dxa"/>
          </w:tcPr>
          <w:p w14:paraId="30572B61" w14:textId="77777777" w:rsidR="00E54C94" w:rsidRPr="00DD6AFB" w:rsidRDefault="00DD6AFB" w:rsidP="007F73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730B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hyperlink r:id="rId7" w:history="1">
              <w:r w:rsidRPr="007F730B">
                <w:rPr>
                  <w:rStyle w:val="Kpr"/>
                  <w:rFonts w:asciiTheme="minorHAnsi" w:hAnsiTheme="minorHAnsi" w:cstheme="minorHAnsi"/>
                  <w:bCs/>
                  <w:i/>
                  <w:sz w:val="24"/>
                  <w:szCs w:val="24"/>
                </w:rPr>
                <w:t>Toros Üniversitesi Sağlık Bilimleri Fakültesi Beslenme ve Diyetetik Bölümü Staj İlkeleri</w:t>
              </w:r>
            </w:hyperlink>
            <w:r w:rsidRPr="007F730B">
              <w:rPr>
                <w:rFonts w:asciiTheme="minorHAnsi" w:hAnsiTheme="minorHAnsi" w:cstheme="minorHAnsi"/>
                <w:sz w:val="24"/>
                <w:szCs w:val="24"/>
              </w:rPr>
              <w:t xml:space="preserve">” çerçevesinde yürütülmektedir.  </w:t>
            </w:r>
            <w:r w:rsidR="007F730B" w:rsidRPr="007F730B">
              <w:rPr>
                <w:rStyle w:val="qowt-font4-trebuchetms"/>
                <w:color w:val="1E1E1E"/>
              </w:rPr>
              <w:t>İş yeri eğitim kapsamında alınan dersler</w:t>
            </w:r>
            <w:r w:rsidRPr="007F730B">
              <w:rPr>
                <w:rStyle w:val="qowt-font4-trebuchetms"/>
                <w:rFonts w:asciiTheme="minorHAnsi" w:hAnsiTheme="minorHAnsi" w:cstheme="minorHAnsi"/>
                <w:color w:val="1E1E1E"/>
                <w:sz w:val="24"/>
                <w:szCs w:val="24"/>
              </w:rPr>
              <w:t>; Bölüm Kurulu tarafından her eğiti</w:t>
            </w:r>
            <w:r w:rsidR="007F730B" w:rsidRPr="007F730B">
              <w:rPr>
                <w:rStyle w:val="qowt-font4-trebuchetms"/>
                <w:rFonts w:asciiTheme="minorHAnsi" w:hAnsiTheme="minorHAnsi" w:cstheme="minorHAnsi"/>
                <w:color w:val="1E1E1E"/>
                <w:sz w:val="24"/>
                <w:szCs w:val="24"/>
              </w:rPr>
              <w:t>m-öğretim yılı başında en az üç</w:t>
            </w:r>
            <w:r w:rsidRPr="007F730B">
              <w:rPr>
                <w:rStyle w:val="qowt-font4-trebuchetms"/>
                <w:rFonts w:asciiTheme="minorHAnsi" w:hAnsiTheme="minorHAnsi" w:cstheme="minorHAnsi"/>
                <w:color w:val="1E1E1E"/>
                <w:sz w:val="24"/>
                <w:szCs w:val="24"/>
              </w:rPr>
              <w:t xml:space="preserve"> öğre</w:t>
            </w:r>
            <w:r w:rsidR="007F730B" w:rsidRPr="007F730B">
              <w:rPr>
                <w:rStyle w:val="qowt-font4-trebuchetms"/>
                <w:rFonts w:asciiTheme="minorHAnsi" w:hAnsiTheme="minorHAnsi" w:cstheme="minorHAnsi"/>
                <w:color w:val="1E1E1E"/>
                <w:sz w:val="24"/>
                <w:szCs w:val="24"/>
              </w:rPr>
              <w:t xml:space="preserve">tim elemanından oluşturulan </w:t>
            </w:r>
            <w:r w:rsidRPr="007F730B">
              <w:rPr>
                <w:rStyle w:val="qowt-font4-trebuchetms"/>
                <w:rFonts w:asciiTheme="minorHAnsi" w:hAnsiTheme="minorHAnsi" w:cstheme="minorHAnsi"/>
                <w:color w:val="1E1E1E"/>
                <w:sz w:val="24"/>
                <w:szCs w:val="24"/>
              </w:rPr>
              <w:t>komi</w:t>
            </w:r>
            <w:r w:rsidR="007F730B" w:rsidRPr="007F730B">
              <w:rPr>
                <w:rStyle w:val="qowt-font4-trebuchetms"/>
                <w:rFonts w:asciiTheme="minorHAnsi" w:hAnsiTheme="minorHAnsi" w:cstheme="minorHAnsi"/>
                <w:color w:val="1E1E1E"/>
                <w:sz w:val="24"/>
                <w:szCs w:val="24"/>
              </w:rPr>
              <w:t>syonu ve öğrencilerin iş yeri eğitimi</w:t>
            </w:r>
            <w:r w:rsidRPr="007F730B">
              <w:rPr>
                <w:rStyle w:val="qowt-font4-trebuchetms"/>
                <w:rFonts w:asciiTheme="minorHAnsi" w:hAnsiTheme="minorHAnsi" w:cstheme="minorHAnsi"/>
                <w:color w:val="1E1E1E"/>
                <w:sz w:val="24"/>
                <w:szCs w:val="24"/>
              </w:rPr>
              <w:t xml:space="preserve"> yaptıkları kurum veya kuruluşlarda öğrencilerden sorumlu </w:t>
            </w:r>
            <w:r w:rsidRPr="007F730B">
              <w:rPr>
                <w:rStyle w:val="qowt-font4-trebuchetms"/>
                <w:rFonts w:asciiTheme="minorHAnsi" w:hAnsiTheme="minorHAnsi" w:cstheme="minorHAnsi"/>
                <w:sz w:val="24"/>
                <w:szCs w:val="24"/>
              </w:rPr>
              <w:t>diyetisyenler</w:t>
            </w:r>
            <w:r w:rsidRPr="007F730B">
              <w:rPr>
                <w:rStyle w:val="qowt-font4-trebuchetms"/>
                <w:rFonts w:asciiTheme="minorHAnsi" w:hAnsiTheme="minorHAnsi" w:cstheme="minorHAnsi"/>
                <w:color w:val="1E1E1E"/>
                <w:sz w:val="24"/>
                <w:szCs w:val="24"/>
              </w:rPr>
              <w:t xml:space="preserve"> tarafından değerlendirilir.</w:t>
            </w:r>
            <w:r w:rsidR="007F730B" w:rsidRPr="007F730B">
              <w:rPr>
                <w:rStyle w:val="qowt-font4-trebuchetms"/>
                <w:rFonts w:asciiTheme="minorHAnsi" w:hAnsiTheme="minorHAnsi" w:cstheme="minorHAnsi"/>
                <w:color w:val="1E1E1E"/>
                <w:sz w:val="24"/>
                <w:szCs w:val="24"/>
              </w:rPr>
              <w:t xml:space="preserve"> Komisyon</w:t>
            </w:r>
            <w:r w:rsidRPr="007F730B">
              <w:rPr>
                <w:rStyle w:val="qowt-font4-trebuchetms"/>
                <w:rFonts w:asciiTheme="minorHAnsi" w:hAnsiTheme="minorHAnsi" w:cstheme="minorHAnsi"/>
                <w:color w:val="1E1E1E"/>
                <w:sz w:val="24"/>
                <w:szCs w:val="24"/>
              </w:rPr>
              <w:t>,</w:t>
            </w:r>
            <w:r w:rsidR="007F730B" w:rsidRPr="007F730B">
              <w:rPr>
                <w:rStyle w:val="qowt-font4-trebuchetms"/>
                <w:rFonts w:asciiTheme="minorHAnsi" w:hAnsiTheme="minorHAnsi" w:cstheme="minorHAnsi"/>
                <w:color w:val="1E1E1E"/>
                <w:sz w:val="24"/>
                <w:szCs w:val="24"/>
              </w:rPr>
              <w:t xml:space="preserve"> staj ilkleri kapsamında öğrencilerin verdikleri çalışma defteri ile diğer kritereler göz önünde bulundurarak başarı durumlarını belirler.</w:t>
            </w:r>
          </w:p>
        </w:tc>
      </w:tr>
      <w:tr w:rsidR="00727752" w14:paraId="48E836F3" w14:textId="77777777" w:rsidTr="00E54C94">
        <w:tc>
          <w:tcPr>
            <w:tcW w:w="2405" w:type="dxa"/>
          </w:tcPr>
          <w:p w14:paraId="6649A8F0" w14:textId="77777777" w:rsidR="00727752" w:rsidRDefault="00727752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Anketler ve Uygulanması</w:t>
            </w:r>
          </w:p>
        </w:tc>
        <w:tc>
          <w:tcPr>
            <w:tcW w:w="6991" w:type="dxa"/>
          </w:tcPr>
          <w:p w14:paraId="32E2FBF2" w14:textId="77777777" w:rsidR="00727752" w:rsidRDefault="00B955BC" w:rsidP="00B955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Derslerini başarı ile </w:t>
            </w:r>
            <w:r w:rsidR="00727752">
              <w:rPr>
                <w:rFonts w:asciiTheme="minorHAnsi" w:hAnsiTheme="minorHAnsi" w:cstheme="minorHAnsi"/>
                <w:sz w:val="24"/>
                <w:szCs w:val="24"/>
              </w:rPr>
              <w:t>tamaml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ayan öğrenciler tarafından </w:t>
            </w:r>
            <w:r w:rsidR="00727752">
              <w:rPr>
                <w:rFonts w:asciiTheme="minorHAnsi" w:hAnsiTheme="minorHAnsi" w:cstheme="minorHAnsi"/>
                <w:sz w:val="24"/>
                <w:szCs w:val="24"/>
              </w:rPr>
              <w:t xml:space="preserve">Değerlendirme Anketi yapılmaktadır.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727752">
              <w:rPr>
                <w:rFonts w:asciiTheme="minorHAnsi" w:hAnsiTheme="minorHAnsi" w:cstheme="minorHAnsi"/>
                <w:sz w:val="24"/>
                <w:szCs w:val="24"/>
              </w:rPr>
              <w:t>nket formunu doldurmakta ve komisyona iletilm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727752">
              <w:rPr>
                <w:rFonts w:asciiTheme="minorHAnsi" w:hAnsiTheme="minorHAnsi" w:cstheme="minorHAnsi"/>
                <w:sz w:val="24"/>
                <w:szCs w:val="24"/>
              </w:rPr>
              <w:t>ktedir.</w:t>
            </w:r>
          </w:p>
        </w:tc>
      </w:tr>
      <w:tr w:rsidR="00E54C94" w14:paraId="4C8DEA25" w14:textId="77777777" w:rsidTr="00E54C94">
        <w:tc>
          <w:tcPr>
            <w:tcW w:w="2405" w:type="dxa"/>
          </w:tcPr>
          <w:p w14:paraId="0F90DF6C" w14:textId="77777777" w:rsidR="00E54C94" w:rsidRPr="00C61546" w:rsidRDefault="00E54C94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Komisyon</w:t>
            </w:r>
            <w:r w:rsidRPr="00C6154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Üyeleri</w:t>
            </w:r>
          </w:p>
        </w:tc>
        <w:tc>
          <w:tcPr>
            <w:tcW w:w="6991" w:type="dxa"/>
          </w:tcPr>
          <w:p w14:paraId="43D7EF3A" w14:textId="77777777" w:rsidR="00E54C94" w:rsidRDefault="00FC105A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Staj,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İntörn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ve Mesleki Uygulama dersler Komisyonu</w:t>
            </w:r>
          </w:p>
          <w:p w14:paraId="4E01585D" w14:textId="4B28E8F4" w:rsidR="00FC105A" w:rsidRDefault="00FC105A" w:rsidP="00FC105A">
            <w:pPr>
              <w:spacing w:line="247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Doç. Dr. Betül Gülşen (Başkan)</w:t>
            </w:r>
          </w:p>
          <w:p w14:paraId="24A7CEE3" w14:textId="2BD32735" w:rsidR="00FC105A" w:rsidRDefault="0058078D" w:rsidP="00FC105A">
            <w:pPr>
              <w:spacing w:line="247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Dr. Öğr. Üyesi Gonca YILDIRIM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518D7">
              <w:rPr>
                <w:rFonts w:asciiTheme="minorHAnsi" w:hAnsiTheme="minorHAnsi" w:cstheme="minorHAnsi"/>
                <w:sz w:val="24"/>
                <w:szCs w:val="24"/>
              </w:rPr>
              <w:t>(4. Sınıf danışmanı)</w:t>
            </w:r>
          </w:p>
          <w:p w14:paraId="54B8B1E8" w14:textId="5678D77D" w:rsidR="00FC105A" w:rsidRDefault="00FC105A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4C94" w14:paraId="484FF892" w14:textId="77777777" w:rsidTr="00E54C94">
        <w:tc>
          <w:tcPr>
            <w:tcW w:w="2405" w:type="dxa"/>
          </w:tcPr>
          <w:p w14:paraId="7B5C779D" w14:textId="77777777" w:rsidR="00E54C94" w:rsidRDefault="00E54C94" w:rsidP="00E54C94">
            <w:pPr>
              <w:tabs>
                <w:tab w:val="left" w:pos="9214"/>
              </w:tabs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Uygulama Tarihi</w:t>
            </w:r>
          </w:p>
        </w:tc>
        <w:tc>
          <w:tcPr>
            <w:tcW w:w="6991" w:type="dxa"/>
          </w:tcPr>
          <w:p w14:paraId="2565AAA3" w14:textId="0FC7DA42" w:rsidR="00E54C94" w:rsidRDefault="0058078D" w:rsidP="00C615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D518D7">
              <w:rPr>
                <w:rFonts w:asciiTheme="minorHAnsi" w:hAnsiTheme="minorHAnsi" w:cstheme="minorHAnsi"/>
                <w:sz w:val="24"/>
                <w:szCs w:val="24"/>
              </w:rPr>
              <w:t>4.06.202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14:paraId="3EFFCC36" w14:textId="35691F42" w:rsidR="002D3506" w:rsidRDefault="002D3506" w:rsidP="00C61546">
      <w:pPr>
        <w:rPr>
          <w:rFonts w:asciiTheme="minorHAnsi" w:hAnsiTheme="minorHAnsi" w:cstheme="minorHAnsi"/>
          <w:sz w:val="24"/>
          <w:szCs w:val="24"/>
        </w:rPr>
      </w:pPr>
    </w:p>
    <w:p w14:paraId="1CE10996" w14:textId="00397479" w:rsidR="003E539E" w:rsidRDefault="003E539E" w:rsidP="00C61546">
      <w:pPr>
        <w:rPr>
          <w:rFonts w:asciiTheme="minorHAnsi" w:hAnsiTheme="minorHAnsi" w:cstheme="minorHAnsi"/>
          <w:sz w:val="24"/>
          <w:szCs w:val="24"/>
        </w:rPr>
      </w:pPr>
    </w:p>
    <w:p w14:paraId="3735E32E" w14:textId="29592F69" w:rsidR="003E539E" w:rsidRDefault="003E539E" w:rsidP="00C61546">
      <w:pPr>
        <w:rPr>
          <w:rFonts w:asciiTheme="minorHAnsi" w:hAnsiTheme="minorHAnsi" w:cstheme="minorHAnsi"/>
          <w:sz w:val="24"/>
          <w:szCs w:val="24"/>
        </w:rPr>
      </w:pPr>
    </w:p>
    <w:p w14:paraId="5D7C8CE2" w14:textId="77777777" w:rsidR="003E539E" w:rsidRDefault="003E539E" w:rsidP="00C61546">
      <w:pPr>
        <w:rPr>
          <w:rFonts w:asciiTheme="minorHAnsi" w:hAnsiTheme="minorHAnsi" w:cstheme="minorHAnsi"/>
          <w:sz w:val="24"/>
          <w:szCs w:val="24"/>
        </w:rPr>
      </w:pPr>
    </w:p>
    <w:p w14:paraId="7649FEEB" w14:textId="77777777" w:rsidR="00686DEF" w:rsidRPr="00FC105A" w:rsidRDefault="00FC105A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C105A">
        <w:rPr>
          <w:rFonts w:asciiTheme="minorHAnsi" w:eastAsia="Times New Roman" w:hAnsiTheme="minorHAnsi" w:cstheme="minorHAnsi"/>
          <w:b/>
          <w:sz w:val="24"/>
          <w:szCs w:val="24"/>
        </w:rPr>
        <w:t>GENEL BİLGİLER</w:t>
      </w:r>
    </w:p>
    <w:p w14:paraId="0FC56C45" w14:textId="77777777" w:rsidR="00FC105A" w:rsidRDefault="00FC105A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3D73FF3" w14:textId="77777777" w:rsidR="00FC105A" w:rsidRDefault="00FC105A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Dış kurumu staj yapılan kurumlar ve staj yapan öğrenci sayıları ile başarı durumları aşağıda özetlenmiştir.</w:t>
      </w:r>
    </w:p>
    <w:p w14:paraId="13BD1F8D" w14:textId="77777777" w:rsidR="00FC105A" w:rsidRDefault="00FC105A" w:rsidP="00686DEF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KlavuzuTablo4-Vurgu6"/>
        <w:tblW w:w="0" w:type="auto"/>
        <w:tblLook w:val="04A0" w:firstRow="1" w:lastRow="0" w:firstColumn="1" w:lastColumn="0" w:noHBand="0" w:noVBand="1"/>
      </w:tblPr>
      <w:tblGrid>
        <w:gridCol w:w="4106"/>
        <w:gridCol w:w="2158"/>
        <w:gridCol w:w="3132"/>
      </w:tblGrid>
      <w:tr w:rsidR="00FC105A" w:rsidRPr="00FC105A" w14:paraId="7DC957EB" w14:textId="77777777" w:rsidTr="00FC1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97028A2" w14:textId="77777777" w:rsidR="00FC105A" w:rsidRPr="00FC105A" w:rsidRDefault="00FC105A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C105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Kurum</w:t>
            </w:r>
          </w:p>
        </w:tc>
        <w:tc>
          <w:tcPr>
            <w:tcW w:w="2158" w:type="dxa"/>
          </w:tcPr>
          <w:p w14:paraId="3ED3A279" w14:textId="0E35ADB8" w:rsidR="00FC105A" w:rsidRPr="00FC105A" w:rsidRDefault="00FC105A" w:rsidP="003E539E">
            <w:pPr>
              <w:spacing w:line="276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FC105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Öğrenci Sayısı</w:t>
            </w:r>
          </w:p>
        </w:tc>
        <w:tc>
          <w:tcPr>
            <w:tcW w:w="3132" w:type="dxa"/>
          </w:tcPr>
          <w:p w14:paraId="580CCAB5" w14:textId="77777777" w:rsidR="00FC105A" w:rsidRPr="00FC105A" w:rsidRDefault="00B955BC" w:rsidP="003E539E">
            <w:pPr>
              <w:spacing w:line="276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B</w:t>
            </w:r>
            <w:r w:rsidR="00FC105A" w:rsidRPr="00FC105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aşarılı sayılan öğrenci sayısı</w:t>
            </w:r>
          </w:p>
        </w:tc>
      </w:tr>
      <w:tr w:rsidR="00FC105A" w14:paraId="7E0F6E99" w14:textId="77777777" w:rsidTr="00FC1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03ECE3B" w14:textId="7EC7972A" w:rsidR="00FC105A" w:rsidRDefault="00D518D7" w:rsidP="00D518D7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b w:val="0"/>
                <w:sz w:val="24"/>
                <w:szCs w:val="24"/>
              </w:rPr>
            </w:pPr>
            <w:r w:rsidRPr="00D518D7">
              <w:rPr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 xml:space="preserve">Mersin Şehir Hastanesi </w:t>
            </w:r>
          </w:p>
        </w:tc>
        <w:tc>
          <w:tcPr>
            <w:tcW w:w="2158" w:type="dxa"/>
          </w:tcPr>
          <w:p w14:paraId="747A6AA6" w14:textId="608F9E3D" w:rsidR="00FC105A" w:rsidRDefault="0058078D" w:rsidP="003E539E">
            <w:pPr>
              <w:spacing w:line="276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3132" w:type="dxa"/>
          </w:tcPr>
          <w:p w14:paraId="175A4B82" w14:textId="70D95DA7" w:rsidR="00FC105A" w:rsidRDefault="0058078D" w:rsidP="003E539E">
            <w:pPr>
              <w:spacing w:line="276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17</w:t>
            </w:r>
          </w:p>
        </w:tc>
      </w:tr>
      <w:tr w:rsidR="00FC105A" w14:paraId="5CA736DC" w14:textId="77777777" w:rsidTr="00FC1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112E283" w14:textId="0CB7C407" w:rsidR="00FC105A" w:rsidRDefault="00D518D7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b w:val="0"/>
                <w:sz w:val="24"/>
                <w:szCs w:val="24"/>
              </w:rPr>
            </w:pPr>
            <w:r w:rsidRPr="00D518D7">
              <w:rPr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 xml:space="preserve">Mersin Toros Devlet Hastanesi </w:t>
            </w:r>
          </w:p>
        </w:tc>
        <w:tc>
          <w:tcPr>
            <w:tcW w:w="2158" w:type="dxa"/>
          </w:tcPr>
          <w:p w14:paraId="3C888A0A" w14:textId="6CD2DF1A" w:rsidR="00FC105A" w:rsidRDefault="0058078D" w:rsidP="003E539E">
            <w:pPr>
              <w:spacing w:line="276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132" w:type="dxa"/>
          </w:tcPr>
          <w:p w14:paraId="5D24824A" w14:textId="70841C31" w:rsidR="00FC105A" w:rsidRDefault="0058078D" w:rsidP="003E539E">
            <w:pPr>
              <w:spacing w:line="276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8</w:t>
            </w:r>
          </w:p>
        </w:tc>
      </w:tr>
      <w:tr w:rsidR="0058078D" w14:paraId="4141DA2E" w14:textId="77777777" w:rsidTr="00FC1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100D0D9" w14:textId="232F0B7D" w:rsidR="0058078D" w:rsidRPr="0058078D" w:rsidRDefault="0058078D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58078D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Adana Şehir Hastanesi</w:t>
            </w:r>
          </w:p>
        </w:tc>
        <w:tc>
          <w:tcPr>
            <w:tcW w:w="2158" w:type="dxa"/>
          </w:tcPr>
          <w:p w14:paraId="0758E229" w14:textId="3A9F6407" w:rsidR="0058078D" w:rsidRDefault="0058078D" w:rsidP="003E539E">
            <w:pPr>
              <w:spacing w:line="276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132" w:type="dxa"/>
          </w:tcPr>
          <w:p w14:paraId="77E903C0" w14:textId="0FCD28ED" w:rsidR="0058078D" w:rsidRDefault="0058078D" w:rsidP="003E539E">
            <w:pPr>
              <w:spacing w:line="276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58078D" w14:paraId="2801A8F0" w14:textId="77777777" w:rsidTr="00FC1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B2C33F2" w14:textId="45A4A323" w:rsidR="0058078D" w:rsidRPr="0058078D" w:rsidRDefault="0058078D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58078D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Silifke Devlet Hastanesi</w:t>
            </w:r>
          </w:p>
        </w:tc>
        <w:tc>
          <w:tcPr>
            <w:tcW w:w="2158" w:type="dxa"/>
          </w:tcPr>
          <w:p w14:paraId="59D19A1D" w14:textId="58135865" w:rsidR="0058078D" w:rsidRDefault="0058078D" w:rsidP="003E539E">
            <w:pPr>
              <w:spacing w:line="276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14:paraId="59122426" w14:textId="7932FCFF" w:rsidR="0058078D" w:rsidRDefault="0058078D" w:rsidP="003E539E">
            <w:pPr>
              <w:spacing w:line="276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</w:tr>
      <w:tr w:rsidR="00D518D7" w14:paraId="7178CD04" w14:textId="77777777" w:rsidTr="00FC1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A2C0169" w14:textId="20116D22" w:rsidR="00D518D7" w:rsidRPr="0058078D" w:rsidRDefault="00D518D7" w:rsidP="00D518D7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58078D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Akdeniz Sağlıklı Hayat Merkezi </w:t>
            </w:r>
          </w:p>
        </w:tc>
        <w:tc>
          <w:tcPr>
            <w:tcW w:w="2158" w:type="dxa"/>
          </w:tcPr>
          <w:p w14:paraId="253EDE3B" w14:textId="63EBB160" w:rsidR="00D518D7" w:rsidRDefault="0058078D" w:rsidP="003E539E">
            <w:pPr>
              <w:spacing w:line="276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132" w:type="dxa"/>
          </w:tcPr>
          <w:p w14:paraId="77E0430A" w14:textId="03962452" w:rsidR="00D518D7" w:rsidRDefault="0058078D" w:rsidP="003E539E">
            <w:pPr>
              <w:spacing w:line="276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D518D7" w14:paraId="03869D05" w14:textId="77777777" w:rsidTr="00FC1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22401F6" w14:textId="2B1CB5F0" w:rsidR="00D518D7" w:rsidRPr="0058078D" w:rsidRDefault="00D518D7" w:rsidP="00D518D7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58078D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Mezitli 2 </w:t>
            </w:r>
            <w:proofErr w:type="spellStart"/>
            <w:r w:rsidRPr="0058078D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nolu</w:t>
            </w:r>
            <w:proofErr w:type="spellEnd"/>
            <w:r w:rsidRPr="0058078D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 Sağlıklı Hayat Merkezi </w:t>
            </w:r>
          </w:p>
        </w:tc>
        <w:tc>
          <w:tcPr>
            <w:tcW w:w="2158" w:type="dxa"/>
          </w:tcPr>
          <w:p w14:paraId="7A6C1494" w14:textId="3F70BDFB" w:rsidR="00D518D7" w:rsidRDefault="0058078D" w:rsidP="003E539E">
            <w:pPr>
              <w:spacing w:line="276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132" w:type="dxa"/>
          </w:tcPr>
          <w:p w14:paraId="1F5E6648" w14:textId="07D55AF6" w:rsidR="00D518D7" w:rsidRDefault="0058078D" w:rsidP="003E539E">
            <w:pPr>
              <w:spacing w:line="276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8</w:t>
            </w:r>
          </w:p>
        </w:tc>
      </w:tr>
      <w:tr w:rsidR="00D518D7" w14:paraId="724555DA" w14:textId="77777777" w:rsidTr="00FC1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A5DA991" w14:textId="6E308F19" w:rsidR="00D518D7" w:rsidRPr="0058078D" w:rsidRDefault="00D518D7" w:rsidP="00D518D7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58078D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Akbelen</w:t>
            </w:r>
            <w:proofErr w:type="spellEnd"/>
            <w:r w:rsidRPr="0058078D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 Sağlıklı Hayat Merkezi </w:t>
            </w:r>
          </w:p>
        </w:tc>
        <w:tc>
          <w:tcPr>
            <w:tcW w:w="2158" w:type="dxa"/>
          </w:tcPr>
          <w:p w14:paraId="163ED447" w14:textId="250606DA" w:rsidR="00D518D7" w:rsidRDefault="0058078D" w:rsidP="003E539E">
            <w:pPr>
              <w:spacing w:line="276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132" w:type="dxa"/>
          </w:tcPr>
          <w:p w14:paraId="03626EE7" w14:textId="398CBCCE" w:rsidR="00D518D7" w:rsidRDefault="0058078D" w:rsidP="003E539E">
            <w:pPr>
              <w:spacing w:line="276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</w:p>
        </w:tc>
      </w:tr>
      <w:tr w:rsidR="0058078D" w14:paraId="191E5E99" w14:textId="77777777" w:rsidTr="00FC1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2A43624" w14:textId="25DF0A4A" w:rsidR="0058078D" w:rsidRPr="0058078D" w:rsidRDefault="0058078D" w:rsidP="00D518D7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58078D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Yenişehir </w:t>
            </w:r>
            <w:r w:rsidRPr="0058078D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Toplum Sağlığı Merkezi</w:t>
            </w:r>
          </w:p>
        </w:tc>
        <w:tc>
          <w:tcPr>
            <w:tcW w:w="2158" w:type="dxa"/>
          </w:tcPr>
          <w:p w14:paraId="20BDEA7B" w14:textId="4008850C" w:rsidR="0058078D" w:rsidRDefault="0058078D" w:rsidP="003E539E">
            <w:pPr>
              <w:spacing w:line="276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14:paraId="30D93DA3" w14:textId="21E4E944" w:rsidR="0058078D" w:rsidRDefault="0058078D" w:rsidP="003E539E">
            <w:pPr>
              <w:spacing w:line="276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</w:tr>
      <w:tr w:rsidR="0058078D" w14:paraId="42A35A0F" w14:textId="77777777" w:rsidTr="00FC1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8D475E4" w14:textId="1E5CA1E2" w:rsidR="0058078D" w:rsidRPr="0058078D" w:rsidRDefault="0058078D" w:rsidP="00D518D7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58078D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Silifke Sağlıklı Yaşam Merkezi</w:t>
            </w:r>
          </w:p>
        </w:tc>
        <w:tc>
          <w:tcPr>
            <w:tcW w:w="2158" w:type="dxa"/>
          </w:tcPr>
          <w:p w14:paraId="79BB6C6A" w14:textId="62BB29B3" w:rsidR="0058078D" w:rsidRDefault="0058078D" w:rsidP="003E539E">
            <w:pPr>
              <w:spacing w:line="276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132" w:type="dxa"/>
          </w:tcPr>
          <w:p w14:paraId="263B0E61" w14:textId="413BA69F" w:rsidR="0058078D" w:rsidRDefault="0058078D" w:rsidP="003E539E">
            <w:pPr>
              <w:spacing w:line="276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</w:tr>
      <w:tr w:rsidR="00D518D7" w14:paraId="73CEB2CE" w14:textId="77777777" w:rsidTr="00FC10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9FF31ED" w14:textId="44932F30" w:rsidR="00D518D7" w:rsidRPr="00D518D7" w:rsidRDefault="00D518D7" w:rsidP="00D518D7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b w:val="0"/>
                <w:sz w:val="24"/>
                <w:szCs w:val="24"/>
              </w:rPr>
            </w:pPr>
            <w:r w:rsidRPr="00D518D7">
              <w:rPr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>Özel Hastaneler</w:t>
            </w:r>
            <w:r w:rsidR="0058078D">
              <w:rPr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>, okullar</w:t>
            </w:r>
            <w:r w:rsidRPr="00D518D7">
              <w:rPr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 xml:space="preserve"> ve Diyet Danışmanlık</w:t>
            </w:r>
          </w:p>
          <w:p w14:paraId="5C74AEA8" w14:textId="5E2B1AC0" w:rsidR="00D518D7" w:rsidRPr="00D518D7" w:rsidRDefault="00D518D7" w:rsidP="00D518D7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518D7">
              <w:rPr>
                <w:rFonts w:asciiTheme="minorHAnsi" w:eastAsia="Times New Roman" w:hAnsiTheme="minorHAnsi" w:cstheme="minorHAnsi"/>
                <w:b w:val="0"/>
                <w:sz w:val="24"/>
                <w:szCs w:val="24"/>
              </w:rPr>
              <w:t>Merkezleri</w:t>
            </w:r>
          </w:p>
        </w:tc>
        <w:tc>
          <w:tcPr>
            <w:tcW w:w="2158" w:type="dxa"/>
          </w:tcPr>
          <w:p w14:paraId="035D3FB9" w14:textId="5515616D" w:rsidR="00D518D7" w:rsidRDefault="0058078D" w:rsidP="003E539E">
            <w:pPr>
              <w:spacing w:line="276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3132" w:type="dxa"/>
          </w:tcPr>
          <w:p w14:paraId="2B6243C5" w14:textId="3CC7301A" w:rsidR="00D518D7" w:rsidRDefault="0058078D" w:rsidP="003E539E">
            <w:pPr>
              <w:spacing w:line="276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22</w:t>
            </w:r>
          </w:p>
        </w:tc>
      </w:tr>
      <w:tr w:rsidR="00FC105A" w14:paraId="6B532605" w14:textId="77777777" w:rsidTr="00FC1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AF2B51E" w14:textId="77777777" w:rsidR="00FC105A" w:rsidRPr="00F92963" w:rsidRDefault="00F92963" w:rsidP="00686DEF">
            <w:pPr>
              <w:spacing w:line="276" w:lineRule="auto"/>
              <w:ind w:right="-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92963">
              <w:rPr>
                <w:rFonts w:asciiTheme="minorHAnsi" w:eastAsia="Times New Roman" w:hAnsiTheme="minorHAnsi" w:cstheme="minorHAnsi"/>
                <w:sz w:val="24"/>
                <w:szCs w:val="24"/>
              </w:rPr>
              <w:t>TOPLAM/ORTALAMA</w:t>
            </w:r>
          </w:p>
        </w:tc>
        <w:tc>
          <w:tcPr>
            <w:tcW w:w="2158" w:type="dxa"/>
          </w:tcPr>
          <w:p w14:paraId="0C1B1D56" w14:textId="77777777" w:rsidR="00FC105A" w:rsidRDefault="00FC105A" w:rsidP="003E539E">
            <w:pPr>
              <w:spacing w:line="276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14:paraId="07413321" w14:textId="77777777" w:rsidR="00FC105A" w:rsidRDefault="00FC105A" w:rsidP="003E539E">
            <w:pPr>
              <w:spacing w:line="276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14:paraId="6FE66E06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617BEB5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ÖĞRENCİ STAJ DEĞERLENDİRME ANKETİ</w:t>
      </w:r>
    </w:p>
    <w:p w14:paraId="07FC2091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E7A030F" w14:textId="77777777" w:rsidR="00727752" w:rsidRPr="00727752" w:rsidRDefault="00727752" w:rsidP="00727752">
      <w:pPr>
        <w:rPr>
          <w:rFonts w:asciiTheme="minorHAnsi" w:eastAsia="Times New Roman" w:hAnsiTheme="minorHAnsi" w:cstheme="minorHAnsi"/>
          <w:sz w:val="24"/>
          <w:szCs w:val="24"/>
        </w:rPr>
      </w:pPr>
      <w:r w:rsidRPr="00727752">
        <w:rPr>
          <w:rFonts w:asciiTheme="minorHAnsi" w:hAnsiTheme="minorHAnsi" w:cstheme="minorHAnsi"/>
          <w:bCs/>
          <w:sz w:val="24"/>
          <w:szCs w:val="24"/>
        </w:rPr>
        <w:t>Aşağıdaki soruları 5 (çok olumlu), 4 (olumlu), 3 (kararsızım), 2 (olumsuz), 1 (çok olumsuz) olmak üzere 1’den 5’e kadar puanlayınız.</w:t>
      </w:r>
    </w:p>
    <w:p w14:paraId="59D452FB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4"/>
        <w:gridCol w:w="8172"/>
        <w:gridCol w:w="720"/>
      </w:tblGrid>
      <w:tr w:rsidR="00727752" w14:paraId="77BBA56F" w14:textId="77777777" w:rsidTr="0058078D">
        <w:tc>
          <w:tcPr>
            <w:tcW w:w="504" w:type="dxa"/>
            <w:shd w:val="clear" w:color="auto" w:fill="A8D08D" w:themeFill="accent6" w:themeFillTint="99"/>
          </w:tcPr>
          <w:p w14:paraId="41803CD4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8172" w:type="dxa"/>
            <w:shd w:val="clear" w:color="auto" w:fill="A8D08D" w:themeFill="accent6" w:themeFillTint="99"/>
          </w:tcPr>
          <w:p w14:paraId="6FAA5C17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Anket Sorusu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59BDEB4" w14:textId="77777777" w:rsidR="00727752" w:rsidRDefault="00727752" w:rsidP="00727752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Puan</w:t>
            </w:r>
          </w:p>
        </w:tc>
      </w:tr>
      <w:tr w:rsidR="0058078D" w14:paraId="534EFA8A" w14:textId="77777777" w:rsidTr="0058078D">
        <w:tc>
          <w:tcPr>
            <w:tcW w:w="504" w:type="dxa"/>
          </w:tcPr>
          <w:p w14:paraId="74C691E0" w14:textId="77777777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172" w:type="dxa"/>
          </w:tcPr>
          <w:p w14:paraId="00D736A4" w14:textId="77777777" w:rsidR="0058078D" w:rsidRPr="00393FC6" w:rsidRDefault="0058078D" w:rsidP="005807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Meslekli ekipmanları kullanma becerisini kazandığıma inanıyorum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5B57D338" w14:textId="660DBC6F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color w:val="000000"/>
              </w:rPr>
              <w:t>4,95</w:t>
            </w:r>
          </w:p>
        </w:tc>
      </w:tr>
      <w:tr w:rsidR="0058078D" w14:paraId="60FF0641" w14:textId="77777777" w:rsidTr="0058078D">
        <w:tc>
          <w:tcPr>
            <w:tcW w:w="504" w:type="dxa"/>
          </w:tcPr>
          <w:p w14:paraId="17EE545B" w14:textId="77777777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172" w:type="dxa"/>
          </w:tcPr>
          <w:p w14:paraId="2D26E0D4" w14:textId="77777777" w:rsidR="0058078D" w:rsidRPr="00393FC6" w:rsidRDefault="0058078D" w:rsidP="005807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Beslenme ve Diyetetik alanında kullanılan yazılımları kullanılabildiğime inanıyorum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78C0094" w14:textId="6143BCB5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color w:val="000000"/>
              </w:rPr>
              <w:t>4,9</w:t>
            </w:r>
          </w:p>
        </w:tc>
      </w:tr>
      <w:tr w:rsidR="0058078D" w14:paraId="3E29BC99" w14:textId="77777777" w:rsidTr="0058078D">
        <w:tc>
          <w:tcPr>
            <w:tcW w:w="504" w:type="dxa"/>
          </w:tcPr>
          <w:p w14:paraId="329FD94F" w14:textId="77777777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172" w:type="dxa"/>
          </w:tcPr>
          <w:p w14:paraId="3960828B" w14:textId="77777777" w:rsidR="0058078D" w:rsidRPr="00393FC6" w:rsidRDefault="0058078D" w:rsidP="005807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Mesleki çalışma alanlarında belirtilen tüm görevlerin yerine getirilmesi süreçlerini kavrayabildiğime inanıyorum</w:t>
            </w: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67CD5FA" w14:textId="0EEF637C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color w:val="000000"/>
              </w:rPr>
              <w:t>4,86</w:t>
            </w:r>
          </w:p>
        </w:tc>
      </w:tr>
      <w:tr w:rsidR="0058078D" w14:paraId="50342C8B" w14:textId="77777777" w:rsidTr="0058078D">
        <w:tc>
          <w:tcPr>
            <w:tcW w:w="504" w:type="dxa"/>
          </w:tcPr>
          <w:p w14:paraId="62351F2F" w14:textId="77777777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172" w:type="dxa"/>
          </w:tcPr>
          <w:p w14:paraId="2AFA339B" w14:textId="77777777" w:rsidR="0058078D" w:rsidRPr="00393FC6" w:rsidRDefault="0058078D" w:rsidP="005807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Daha aldığım teorik bilgileri kullanarak mesleki uygulamada ortaya çıkabilecek sorunları çözebilme yeteneğini kazandığıma inanıyorum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5B9A7981" w14:textId="6DB843A9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color w:val="000000"/>
              </w:rPr>
              <w:t>4,9</w:t>
            </w:r>
          </w:p>
        </w:tc>
      </w:tr>
      <w:tr w:rsidR="0058078D" w14:paraId="53E90610" w14:textId="77777777" w:rsidTr="0058078D">
        <w:tc>
          <w:tcPr>
            <w:tcW w:w="504" w:type="dxa"/>
          </w:tcPr>
          <w:p w14:paraId="7C9DB2CC" w14:textId="77777777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172" w:type="dxa"/>
          </w:tcPr>
          <w:p w14:paraId="48E1484D" w14:textId="77777777" w:rsidR="0058078D" w:rsidRPr="00393FC6" w:rsidRDefault="0058078D" w:rsidP="005807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Mesleki problemleri tanıma, analiz etme ve çözme becerisini kazandığıma inanıyorum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59F861F" w14:textId="5046F237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color w:val="000000"/>
              </w:rPr>
              <w:t>4,9</w:t>
            </w:r>
          </w:p>
        </w:tc>
      </w:tr>
      <w:tr w:rsidR="0058078D" w14:paraId="15C147AE" w14:textId="77777777" w:rsidTr="0058078D">
        <w:tc>
          <w:tcPr>
            <w:tcW w:w="504" w:type="dxa"/>
          </w:tcPr>
          <w:p w14:paraId="2D9A737F" w14:textId="77777777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8172" w:type="dxa"/>
          </w:tcPr>
          <w:p w14:paraId="194DA741" w14:textId="77777777" w:rsidR="0058078D" w:rsidRPr="00393FC6" w:rsidRDefault="0058078D" w:rsidP="005807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Mesleki alanlarda yayınları takip etme ve gerektiğinde uygulamanın nasıl yapıldığı ile ilgili süreçleri anlayabildiğime inanıyorum.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53163377" w14:textId="085315D6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color w:val="000000"/>
              </w:rPr>
              <w:t>4,81</w:t>
            </w:r>
          </w:p>
        </w:tc>
      </w:tr>
      <w:tr w:rsidR="0058078D" w14:paraId="30B8652F" w14:textId="77777777" w:rsidTr="0058078D">
        <w:tc>
          <w:tcPr>
            <w:tcW w:w="504" w:type="dxa"/>
          </w:tcPr>
          <w:p w14:paraId="32E7A3D2" w14:textId="77777777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8172" w:type="dxa"/>
          </w:tcPr>
          <w:p w14:paraId="7B847F4F" w14:textId="77777777" w:rsidR="0058078D" w:rsidRPr="00393FC6" w:rsidRDefault="0058078D" w:rsidP="005807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Bu uygulamanın işyerinde bir t</w:t>
            </w: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akım üyesi olarak çalışma yet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eneği, sözlü ve yazılı iletişim kazanmama katkısı olduğuna inanıyorum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514F99B" w14:textId="2C4A4D63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color w:val="000000"/>
              </w:rPr>
              <w:t>4,9</w:t>
            </w:r>
          </w:p>
        </w:tc>
      </w:tr>
      <w:tr w:rsidR="0058078D" w14:paraId="0056BF9C" w14:textId="77777777" w:rsidTr="0058078D">
        <w:tc>
          <w:tcPr>
            <w:tcW w:w="504" w:type="dxa"/>
          </w:tcPr>
          <w:p w14:paraId="2D0E868E" w14:textId="77777777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8172" w:type="dxa"/>
          </w:tcPr>
          <w:p w14:paraId="214CBE32" w14:textId="77777777" w:rsidR="0058078D" w:rsidRPr="00393FC6" w:rsidRDefault="0058078D" w:rsidP="005807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</w:t>
            </w: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ana mesleki ve etik (ahlaki) sorumlulukları kavrama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, öğrenme bilinci veya gerektiğinde inisiyatif alabilme becerisi kazandırdığına inanıyorum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18293804" w14:textId="1FBDAE0D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color w:val="000000"/>
              </w:rPr>
              <w:t>4,9</w:t>
            </w:r>
          </w:p>
        </w:tc>
      </w:tr>
      <w:tr w:rsidR="0058078D" w14:paraId="62001D88" w14:textId="77777777" w:rsidTr="0058078D">
        <w:tc>
          <w:tcPr>
            <w:tcW w:w="504" w:type="dxa"/>
          </w:tcPr>
          <w:p w14:paraId="1B016218" w14:textId="77777777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8172" w:type="dxa"/>
          </w:tcPr>
          <w:p w14:paraId="1F1D02D2" w14:textId="77777777" w:rsidR="0058078D" w:rsidRPr="00393FC6" w:rsidRDefault="0058078D" w:rsidP="005807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Bu uygulamanın mezun olduktan sonra bana eleştirel ve analitik düşünebilme, organize olabilme ve zamanı etkin kullanabilme becerisi yani mesleki </w:t>
            </w:r>
            <w:r w:rsidRPr="00393FC6">
              <w:rPr>
                <w:rFonts w:asciiTheme="minorHAnsi" w:hAnsiTheme="minorHAnsi" w:cstheme="minorHAnsi"/>
                <w:bCs/>
                <w:sz w:val="24"/>
                <w:szCs w:val="24"/>
              </w:rPr>
              <w:t>özgüven kazandırdığına inanıyorum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3701FAD2" w14:textId="6614C3AD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color w:val="000000"/>
              </w:rPr>
              <w:t>4,9</w:t>
            </w:r>
          </w:p>
        </w:tc>
      </w:tr>
      <w:tr w:rsidR="0058078D" w14:paraId="16510C2C" w14:textId="77777777" w:rsidTr="0058078D">
        <w:tc>
          <w:tcPr>
            <w:tcW w:w="504" w:type="dxa"/>
          </w:tcPr>
          <w:p w14:paraId="3979E30B" w14:textId="77777777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8172" w:type="dxa"/>
          </w:tcPr>
          <w:p w14:paraId="1407E169" w14:textId="77777777" w:rsidR="0058078D" w:rsidRPr="00393FC6" w:rsidRDefault="0058078D" w:rsidP="0058078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Mesleki özgüveni sağlamamda işyerinin yeterli altyapıya sahip olduğuna ve sorumlu diyetisyenin mesleki yeterliliğe sahip olduğuna inanıyorum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D5F2668" w14:textId="348E5073" w:rsidR="0058078D" w:rsidRDefault="0058078D" w:rsidP="0058078D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color w:val="000000"/>
              </w:rPr>
              <w:t>4,9</w:t>
            </w:r>
          </w:p>
        </w:tc>
      </w:tr>
      <w:tr w:rsidR="003E539E" w14:paraId="31039E6E" w14:textId="77777777" w:rsidTr="0058078D">
        <w:tc>
          <w:tcPr>
            <w:tcW w:w="8676" w:type="dxa"/>
            <w:gridSpan w:val="2"/>
          </w:tcPr>
          <w:p w14:paraId="08BDFF2C" w14:textId="66E47E40" w:rsidR="003E539E" w:rsidRDefault="003E539E" w:rsidP="009440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ORTALAMA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BF2E9E3" w14:textId="6C3DF91B" w:rsidR="003E539E" w:rsidRPr="00D675C1" w:rsidRDefault="003E539E" w:rsidP="0094409A">
            <w:r>
              <w:t>4.</w:t>
            </w:r>
            <w:r w:rsidR="0058078D">
              <w:t>89</w:t>
            </w:r>
          </w:p>
        </w:tc>
      </w:tr>
    </w:tbl>
    <w:p w14:paraId="3E4CA3CA" w14:textId="77777777" w:rsidR="00727752" w:rsidRDefault="00727752" w:rsidP="00727752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D3451E1" w14:textId="77777777" w:rsidR="00727752" w:rsidRPr="009805BF" w:rsidRDefault="00727752" w:rsidP="009805B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B35E1E0" w14:textId="77777777" w:rsidR="00AB429C" w:rsidRDefault="00361970" w:rsidP="00AB429C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DEĞERLENDİRME</w:t>
      </w:r>
      <w:r w:rsidR="00FC105A">
        <w:rPr>
          <w:rFonts w:asciiTheme="minorHAnsi" w:eastAsia="Times New Roman" w:hAnsiTheme="minorHAnsi" w:cstheme="minorHAnsi"/>
          <w:b/>
          <w:sz w:val="24"/>
          <w:szCs w:val="24"/>
        </w:rPr>
        <w:t xml:space="preserve"> ve İYİLEŞTİRMELER (</w:t>
      </w:r>
      <w:r w:rsidR="00FC105A" w:rsidRPr="00FC105A">
        <w:rPr>
          <w:rFonts w:asciiTheme="minorHAnsi" w:eastAsia="Times New Roman" w:hAnsiTheme="minorHAnsi" w:cstheme="minorHAnsi"/>
          <w:i/>
          <w:sz w:val="24"/>
          <w:szCs w:val="24"/>
        </w:rPr>
        <w:t>Genel bir değerlendirme yapılarak varsa yapılan iyileştirme önerilerinizi belirtiniz</w:t>
      </w:r>
      <w:r w:rsidR="00FC105A" w:rsidRPr="00FC105A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1A229E68" w14:textId="77777777" w:rsidR="0094409A" w:rsidRPr="00FC105A" w:rsidRDefault="0094409A" w:rsidP="00AB429C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D2756F8" w14:textId="76CD1DA3" w:rsidR="00AB429C" w:rsidRDefault="0094409A" w:rsidP="00AB429C">
      <w:pPr>
        <w:spacing w:line="276" w:lineRule="auto"/>
        <w:ind w:right="-2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t xml:space="preserve">7. ve 8. Yarıyılda, alan dersleri </w:t>
      </w:r>
      <w:r w:rsidR="0058078D">
        <w:t>22</w:t>
      </w:r>
      <w:r>
        <w:t xml:space="preserve"> öğrenci tarafından değerlendirmiştir. Değerlendirme sonucunda öğrencilerin mesleki dersler ve mesleki uygulama dersleri puan ortalama değerinin 4.</w:t>
      </w:r>
      <w:r w:rsidR="00202A3A">
        <w:t>89</w:t>
      </w:r>
      <w:r>
        <w:t xml:space="preserve"> olduğu görülmüş ve bu sonuç ‘çok</w:t>
      </w:r>
      <w:r w:rsidR="003E539E">
        <w:t xml:space="preserve"> iyi’ olarak değerlendirilmiş olup her hangi bir iyileştirme eylem planı hazırlanmamıştır.</w:t>
      </w:r>
    </w:p>
    <w:p w14:paraId="49404707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41F1B6B4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70FAE517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64338B0E" w14:textId="77777777" w:rsidR="009F08E7" w:rsidRDefault="009F08E7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286A80EA" w14:textId="77777777" w:rsidR="009F08E7" w:rsidRDefault="009F08E7" w:rsidP="00B34D9F">
      <w:pPr>
        <w:spacing w:line="276" w:lineRule="auto"/>
        <w:ind w:right="-2"/>
        <w:jc w:val="both"/>
        <w:rPr>
          <w:noProof/>
        </w:rPr>
      </w:pPr>
    </w:p>
    <w:p w14:paraId="18E048E8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6F59B316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5F3845C8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0CD9EDFD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1F8BBEB5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4F1FD748" w14:textId="77777777" w:rsidR="00A61CEC" w:rsidRDefault="00A61CEC" w:rsidP="00B34D9F">
      <w:pPr>
        <w:spacing w:line="276" w:lineRule="auto"/>
        <w:ind w:right="-2"/>
        <w:jc w:val="both"/>
        <w:rPr>
          <w:noProof/>
        </w:rPr>
      </w:pPr>
    </w:p>
    <w:p w14:paraId="1392C179" w14:textId="77777777" w:rsidR="00A61CEC" w:rsidRDefault="00A61CEC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0014EA0C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3D636C7B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2A458546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4816A6B2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2805D375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028DEC5A" w14:textId="77777777" w:rsidR="00100BF2" w:rsidRDefault="00100BF2" w:rsidP="00B34D9F">
      <w:pPr>
        <w:spacing w:line="276" w:lineRule="auto"/>
        <w:ind w:right="-2"/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sectPr w:rsidR="00100BF2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54A3" w14:textId="77777777" w:rsidR="00820871" w:rsidRDefault="00820871" w:rsidP="00C61546">
      <w:r>
        <w:separator/>
      </w:r>
    </w:p>
  </w:endnote>
  <w:endnote w:type="continuationSeparator" w:id="0">
    <w:p w14:paraId="6D4FBF8A" w14:textId="77777777" w:rsidR="00820871" w:rsidRDefault="00820871" w:rsidP="00C6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4787" w14:textId="77777777" w:rsidR="000C0CD9" w:rsidRDefault="00B44DC9">
    <w:pPr>
      <w:pStyle w:val="AltBilgi"/>
    </w:pPr>
    <w:proofErr w:type="spellStart"/>
    <w:r>
      <w:t>BDY.Kalite</w:t>
    </w:r>
    <w:proofErr w:type="spellEnd"/>
    <w:r>
      <w:t xml:space="preserve"> Komisyonu. FR-ÖDR-08</w:t>
    </w:r>
    <w:r w:rsidR="000C0CD9"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C8CE" w14:textId="77777777" w:rsidR="00820871" w:rsidRDefault="00820871" w:rsidP="00C61546">
      <w:r>
        <w:separator/>
      </w:r>
    </w:p>
  </w:footnote>
  <w:footnote w:type="continuationSeparator" w:id="0">
    <w:p w14:paraId="4A397D3E" w14:textId="77777777" w:rsidR="00820871" w:rsidRDefault="00820871" w:rsidP="00C61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99A2" w14:textId="77777777" w:rsidR="000C0CD9" w:rsidRDefault="000C0CD9">
    <w:pPr>
      <w:pStyle w:val="stBilgi"/>
    </w:pPr>
    <w:r>
      <w:t xml:space="preserve">Beslenme ve Diyetetik Bölümü Öz Değerlendirme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2228"/>
    <w:multiLevelType w:val="hybridMultilevel"/>
    <w:tmpl w:val="7BE0CE26"/>
    <w:lvl w:ilvl="0" w:tplc="94E8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90606"/>
    <w:multiLevelType w:val="hybridMultilevel"/>
    <w:tmpl w:val="ADDECD6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611D5"/>
    <w:multiLevelType w:val="hybridMultilevel"/>
    <w:tmpl w:val="ADDECD6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54641"/>
    <w:multiLevelType w:val="hybridMultilevel"/>
    <w:tmpl w:val="536826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E74F1"/>
    <w:multiLevelType w:val="hybridMultilevel"/>
    <w:tmpl w:val="97309D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115C9"/>
    <w:multiLevelType w:val="hybridMultilevel"/>
    <w:tmpl w:val="FD9C11F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C4654"/>
    <w:multiLevelType w:val="multilevel"/>
    <w:tmpl w:val="A7ECBA9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82A2EF4"/>
    <w:multiLevelType w:val="hybridMultilevel"/>
    <w:tmpl w:val="CE402B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758811">
    <w:abstractNumId w:val="6"/>
  </w:num>
  <w:num w:numId="2" w16cid:durableId="320740740">
    <w:abstractNumId w:val="5"/>
  </w:num>
  <w:num w:numId="3" w16cid:durableId="2015305547">
    <w:abstractNumId w:val="4"/>
  </w:num>
  <w:num w:numId="4" w16cid:durableId="742407758">
    <w:abstractNumId w:val="2"/>
  </w:num>
  <w:num w:numId="5" w16cid:durableId="46415736">
    <w:abstractNumId w:val="0"/>
  </w:num>
  <w:num w:numId="6" w16cid:durableId="1970552640">
    <w:abstractNumId w:val="3"/>
  </w:num>
  <w:num w:numId="7" w16cid:durableId="724916406">
    <w:abstractNumId w:val="7"/>
  </w:num>
  <w:num w:numId="8" w16cid:durableId="16367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9F"/>
    <w:rsid w:val="00021106"/>
    <w:rsid w:val="00055E0A"/>
    <w:rsid w:val="00060CFB"/>
    <w:rsid w:val="00066941"/>
    <w:rsid w:val="00092B78"/>
    <w:rsid w:val="000A6CB4"/>
    <w:rsid w:val="000C0CD9"/>
    <w:rsid w:val="000C20DB"/>
    <w:rsid w:val="000C20DE"/>
    <w:rsid w:val="00100BF2"/>
    <w:rsid w:val="00105945"/>
    <w:rsid w:val="00144CF5"/>
    <w:rsid w:val="00202A3A"/>
    <w:rsid w:val="00211E5E"/>
    <w:rsid w:val="0023606B"/>
    <w:rsid w:val="0023638E"/>
    <w:rsid w:val="0025008B"/>
    <w:rsid w:val="002744AA"/>
    <w:rsid w:val="002D3506"/>
    <w:rsid w:val="002F30F8"/>
    <w:rsid w:val="00345A74"/>
    <w:rsid w:val="00354B81"/>
    <w:rsid w:val="00356F88"/>
    <w:rsid w:val="00361970"/>
    <w:rsid w:val="00370641"/>
    <w:rsid w:val="00393FC6"/>
    <w:rsid w:val="003C7821"/>
    <w:rsid w:val="003E539E"/>
    <w:rsid w:val="0041476F"/>
    <w:rsid w:val="00441FF7"/>
    <w:rsid w:val="004423AD"/>
    <w:rsid w:val="004C39B5"/>
    <w:rsid w:val="0058078D"/>
    <w:rsid w:val="005A3B5E"/>
    <w:rsid w:val="00666FF7"/>
    <w:rsid w:val="00686DEF"/>
    <w:rsid w:val="006A0140"/>
    <w:rsid w:val="006B0867"/>
    <w:rsid w:val="006C7EDD"/>
    <w:rsid w:val="00703051"/>
    <w:rsid w:val="00726215"/>
    <w:rsid w:val="00727752"/>
    <w:rsid w:val="00762049"/>
    <w:rsid w:val="007741A4"/>
    <w:rsid w:val="007D011C"/>
    <w:rsid w:val="007F730B"/>
    <w:rsid w:val="00820871"/>
    <w:rsid w:val="0087739A"/>
    <w:rsid w:val="008842FC"/>
    <w:rsid w:val="008D0E97"/>
    <w:rsid w:val="008D6ED0"/>
    <w:rsid w:val="0094409A"/>
    <w:rsid w:val="009805BF"/>
    <w:rsid w:val="009F08E7"/>
    <w:rsid w:val="009F1419"/>
    <w:rsid w:val="00A61CEC"/>
    <w:rsid w:val="00A77211"/>
    <w:rsid w:val="00AB429C"/>
    <w:rsid w:val="00AB5B64"/>
    <w:rsid w:val="00AC1ADD"/>
    <w:rsid w:val="00B34D9F"/>
    <w:rsid w:val="00B44DC9"/>
    <w:rsid w:val="00B76475"/>
    <w:rsid w:val="00B955BC"/>
    <w:rsid w:val="00C33F8A"/>
    <w:rsid w:val="00C61546"/>
    <w:rsid w:val="00CE2384"/>
    <w:rsid w:val="00D22B98"/>
    <w:rsid w:val="00D27A46"/>
    <w:rsid w:val="00D518D7"/>
    <w:rsid w:val="00D57575"/>
    <w:rsid w:val="00DB0F47"/>
    <w:rsid w:val="00DD6AFB"/>
    <w:rsid w:val="00E328B2"/>
    <w:rsid w:val="00E54C94"/>
    <w:rsid w:val="00E805B6"/>
    <w:rsid w:val="00EA0245"/>
    <w:rsid w:val="00EC5689"/>
    <w:rsid w:val="00F92963"/>
    <w:rsid w:val="00FA2873"/>
    <w:rsid w:val="00FB5F3C"/>
    <w:rsid w:val="00FC105A"/>
    <w:rsid w:val="00FC6F11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B7B9"/>
  <w15:docId w15:val="{C59726BB-40F3-4E49-9667-3BD737F6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4D9F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0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615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1546"/>
    <w:rPr>
      <w:rFonts w:ascii="Arial" w:eastAsia="Arial" w:hAnsi="Arial" w:cs="Arial"/>
      <w:sz w:val="20"/>
      <w:szCs w:val="20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C615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1546"/>
    <w:rPr>
      <w:rFonts w:ascii="Arial" w:eastAsia="Arial" w:hAnsi="Arial" w:cs="Arial"/>
      <w:sz w:val="20"/>
      <w:szCs w:val="20"/>
      <w:lang w:val="tr-TR" w:eastAsia="tr-TR"/>
    </w:rPr>
  </w:style>
  <w:style w:type="table" w:styleId="TabloKlavuzu">
    <w:name w:val="Table Grid"/>
    <w:basedOn w:val="NormalTablo"/>
    <w:uiPriority w:val="39"/>
    <w:rsid w:val="00E5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6AFB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D6AFB"/>
    <w:rPr>
      <w:color w:val="954F72" w:themeColor="followedHyperlink"/>
      <w:u w:val="single"/>
    </w:rPr>
  </w:style>
  <w:style w:type="character" w:customStyle="1" w:styleId="qowt-font4-trebuchetms">
    <w:name w:val="qowt-font4-trebuchetms"/>
    <w:basedOn w:val="VarsaylanParagrafYazTipi"/>
    <w:rsid w:val="00DD6AFB"/>
  </w:style>
  <w:style w:type="table" w:styleId="KlavuzTablo1Ak-Vurgu6">
    <w:name w:val="Grid Table 1 Light Accent 6"/>
    <w:basedOn w:val="NormalTablo"/>
    <w:uiPriority w:val="46"/>
    <w:rsid w:val="00FC105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6">
    <w:name w:val="Grid Table 4 Accent 6"/>
    <w:basedOn w:val="NormalTablo"/>
    <w:uiPriority w:val="49"/>
    <w:rsid w:val="00FC105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ros.edu.tr/sayfalar/beslenme-ve-diyetetik-bolumu-formlar-ve-raporl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</dc:creator>
  <cp:keywords/>
  <dc:description/>
  <cp:lastModifiedBy>Gonca Yildirim</cp:lastModifiedBy>
  <cp:revision>2</cp:revision>
  <dcterms:created xsi:type="dcterms:W3CDTF">2025-07-10T19:35:00Z</dcterms:created>
  <dcterms:modified xsi:type="dcterms:W3CDTF">2025-07-10T19:35:00Z</dcterms:modified>
</cp:coreProperties>
</file>