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52E" w:rsidRPr="000E75D2" w:rsidRDefault="0062052E" w:rsidP="0062052E">
      <w:pPr>
        <w:spacing w:line="276" w:lineRule="auto"/>
        <w:rPr>
          <w:b/>
          <w:sz w:val="20"/>
          <w:szCs w:val="20"/>
        </w:rPr>
      </w:pPr>
      <w:r w:rsidRPr="000E75D2">
        <w:rPr>
          <w:b/>
          <w:sz w:val="20"/>
          <w:szCs w:val="20"/>
        </w:rPr>
        <w:t>Ek-2</w:t>
      </w:r>
    </w:p>
    <w:p w:rsidR="0062052E" w:rsidRPr="000E75D2" w:rsidRDefault="0062052E" w:rsidP="0062052E">
      <w:pPr>
        <w:spacing w:line="276" w:lineRule="auto"/>
        <w:rPr>
          <w:b/>
          <w:sz w:val="20"/>
          <w:szCs w:val="20"/>
        </w:rPr>
      </w:pPr>
    </w:p>
    <w:p w:rsidR="0062052E" w:rsidRPr="000E75D2" w:rsidRDefault="0062052E" w:rsidP="0062052E">
      <w:pPr>
        <w:spacing w:line="276" w:lineRule="auto"/>
        <w:rPr>
          <w:b/>
          <w:sz w:val="20"/>
          <w:szCs w:val="20"/>
        </w:rPr>
      </w:pPr>
      <w:r w:rsidRPr="000E75D2">
        <w:rPr>
          <w:b/>
          <w:sz w:val="20"/>
          <w:szCs w:val="20"/>
        </w:rPr>
        <w:t>AVRUPA KOLEJİ YÜKSEK LİSANS BURS PROGRAMI</w:t>
      </w:r>
    </w:p>
    <w:p w:rsidR="0062052E" w:rsidRPr="000E75D2" w:rsidRDefault="0062052E" w:rsidP="0062052E">
      <w:pPr>
        <w:spacing w:line="276" w:lineRule="auto"/>
        <w:rPr>
          <w:b/>
          <w:sz w:val="20"/>
          <w:szCs w:val="20"/>
        </w:rPr>
      </w:pPr>
      <w:r w:rsidRPr="000E75D2">
        <w:rPr>
          <w:b/>
          <w:sz w:val="20"/>
          <w:szCs w:val="20"/>
        </w:rPr>
        <w:t>202</w:t>
      </w:r>
      <w:r>
        <w:rPr>
          <w:b/>
          <w:sz w:val="20"/>
          <w:szCs w:val="20"/>
        </w:rPr>
        <w:t>5</w:t>
      </w:r>
      <w:r w:rsidRPr="000E75D2">
        <w:rPr>
          <w:b/>
          <w:sz w:val="20"/>
          <w:szCs w:val="20"/>
        </w:rPr>
        <w:t>-202</w:t>
      </w:r>
      <w:r>
        <w:rPr>
          <w:b/>
          <w:sz w:val="20"/>
          <w:szCs w:val="20"/>
        </w:rPr>
        <w:t>6</w:t>
      </w:r>
      <w:r w:rsidRPr="000E75D2">
        <w:rPr>
          <w:b/>
          <w:sz w:val="20"/>
          <w:szCs w:val="20"/>
        </w:rPr>
        <w:t xml:space="preserve"> AKADEMİK YILINA İLİŞKİN BİLGİ</w:t>
      </w:r>
    </w:p>
    <w:p w:rsidR="0062052E" w:rsidRPr="000E75D2" w:rsidRDefault="0062052E" w:rsidP="0062052E">
      <w:pPr>
        <w:spacing w:line="276" w:lineRule="auto"/>
        <w:rPr>
          <w:b/>
          <w:sz w:val="20"/>
          <w:szCs w:val="20"/>
          <w:u w:val="single"/>
        </w:rPr>
      </w:pPr>
    </w:p>
    <w:p w:rsidR="0062052E" w:rsidRPr="000E75D2" w:rsidRDefault="0062052E" w:rsidP="0062052E">
      <w:pPr>
        <w:spacing w:line="276" w:lineRule="auto"/>
        <w:rPr>
          <w:b/>
          <w:sz w:val="20"/>
          <w:szCs w:val="20"/>
          <w:u w:val="single"/>
        </w:rPr>
      </w:pPr>
      <w:r w:rsidRPr="000E75D2">
        <w:rPr>
          <w:b/>
          <w:sz w:val="20"/>
          <w:szCs w:val="20"/>
          <w:u w:val="single"/>
        </w:rPr>
        <w:t>Avrupa Koleji Yüksek Lisans Burs Programı Başvuru ve Seçim Sürecine İlişkin Bilgi</w:t>
      </w:r>
    </w:p>
    <w:p w:rsidR="0062052E" w:rsidRPr="000E75D2" w:rsidRDefault="0062052E" w:rsidP="0062052E">
      <w:pPr>
        <w:spacing w:line="276" w:lineRule="auto"/>
        <w:rPr>
          <w:b/>
          <w:sz w:val="20"/>
          <w:szCs w:val="20"/>
          <w:u w:val="single"/>
        </w:rPr>
      </w:pPr>
    </w:p>
    <w:p w:rsidR="0062052E" w:rsidRPr="000E75D2" w:rsidRDefault="0062052E" w:rsidP="0062052E">
      <w:pPr>
        <w:pStyle w:val="GvdeMetni"/>
        <w:spacing w:after="0" w:line="276" w:lineRule="auto"/>
        <w:rPr>
          <w:sz w:val="20"/>
          <w:szCs w:val="20"/>
        </w:rPr>
      </w:pPr>
      <w:r w:rsidRPr="000E75D2">
        <w:rPr>
          <w:sz w:val="20"/>
          <w:szCs w:val="20"/>
        </w:rPr>
        <w:t xml:space="preserve">Programa başvuracak adayların hukuk, ekonomi, sosyal bilimler, iletişim gibi ilgili alanlarda üniversite mezunu olmaları ve İngilizce ve Fransızca dillerinin her ikisine de iyi derecede hâkim olmaları beklenmektedir. Başvuru sürecinin tamamlanmasının ardından Avrupa Koleji tarafından başvuru dosyalarının incelenmesi yoluyla bir ön eleme listesi hazırlanacak, </w:t>
      </w:r>
      <w:proofErr w:type="spellStart"/>
      <w:r w:rsidRPr="000E75D2">
        <w:rPr>
          <w:sz w:val="20"/>
          <w:szCs w:val="20"/>
        </w:rPr>
        <w:t>bursiyerler</w:t>
      </w:r>
      <w:proofErr w:type="spellEnd"/>
      <w:r w:rsidRPr="000E75D2">
        <w:rPr>
          <w:sz w:val="20"/>
          <w:szCs w:val="20"/>
        </w:rPr>
        <w:t>, bu listeye gi</w:t>
      </w:r>
      <w:r>
        <w:rPr>
          <w:sz w:val="20"/>
          <w:szCs w:val="20"/>
        </w:rPr>
        <w:t>ren adaylar arasından Mayıs 2025</w:t>
      </w:r>
      <w:r w:rsidRPr="000E75D2">
        <w:rPr>
          <w:sz w:val="20"/>
          <w:szCs w:val="20"/>
        </w:rPr>
        <w:t xml:space="preserve">’de mülâkat usulüyle seçilecektir. Türkiye Seçici Kurulu, Avrupa Koleji profesörleri ve Avrupa Birliği Başkanlığınca belirlenecek temsilcilerden oluşacaktır. Burs sağlayan firma ve kuruluş temsilcileri de mülakatlara gözlemci olarak katılabilmektedir. Seçilen </w:t>
      </w:r>
      <w:proofErr w:type="spellStart"/>
      <w:r w:rsidRPr="000E75D2">
        <w:rPr>
          <w:sz w:val="20"/>
          <w:szCs w:val="20"/>
        </w:rPr>
        <w:t>bursiyerler</w:t>
      </w:r>
      <w:proofErr w:type="spellEnd"/>
      <w:r w:rsidRPr="000E75D2">
        <w:rPr>
          <w:sz w:val="20"/>
          <w:szCs w:val="20"/>
        </w:rPr>
        <w:t>, 20</w:t>
      </w:r>
      <w:r>
        <w:rPr>
          <w:sz w:val="20"/>
          <w:szCs w:val="20"/>
        </w:rPr>
        <w:t>25-2026</w:t>
      </w:r>
      <w:r w:rsidRPr="000E75D2">
        <w:rPr>
          <w:sz w:val="20"/>
          <w:szCs w:val="20"/>
        </w:rPr>
        <w:t xml:space="preserve"> akademik yılında</w:t>
      </w:r>
      <w:r w:rsidRPr="000E75D2">
        <w:rPr>
          <w:b/>
          <w:sz w:val="20"/>
          <w:szCs w:val="20"/>
        </w:rPr>
        <w:t xml:space="preserve"> </w:t>
      </w:r>
      <w:r>
        <w:rPr>
          <w:sz w:val="20"/>
          <w:szCs w:val="20"/>
        </w:rPr>
        <w:t>10 aylık</w:t>
      </w:r>
      <w:r w:rsidRPr="000E75D2">
        <w:rPr>
          <w:sz w:val="20"/>
          <w:szCs w:val="20"/>
        </w:rPr>
        <w:t xml:space="preserve"> yüksek lisans eğitimi alma ve burstan yararlanma imkânına sahip olacaklardır. </w:t>
      </w:r>
    </w:p>
    <w:p w:rsidR="0062052E" w:rsidRPr="000E75D2" w:rsidRDefault="0062052E" w:rsidP="0062052E">
      <w:pPr>
        <w:spacing w:line="276" w:lineRule="auto"/>
        <w:rPr>
          <w:b/>
          <w:sz w:val="20"/>
          <w:szCs w:val="20"/>
          <w:u w:val="single"/>
        </w:rPr>
      </w:pPr>
    </w:p>
    <w:p w:rsidR="0062052E" w:rsidRPr="000E75D2" w:rsidRDefault="0062052E" w:rsidP="0062052E">
      <w:pPr>
        <w:spacing w:line="276" w:lineRule="auto"/>
        <w:rPr>
          <w:b/>
          <w:sz w:val="20"/>
          <w:szCs w:val="20"/>
          <w:u w:val="single"/>
        </w:rPr>
      </w:pPr>
    </w:p>
    <w:p w:rsidR="0062052E" w:rsidRPr="000E75D2" w:rsidRDefault="0062052E" w:rsidP="0062052E">
      <w:pPr>
        <w:spacing w:line="276" w:lineRule="auto"/>
        <w:rPr>
          <w:b/>
          <w:sz w:val="20"/>
          <w:szCs w:val="20"/>
          <w:u w:val="single"/>
        </w:rPr>
      </w:pPr>
      <w:r w:rsidRPr="000E75D2">
        <w:rPr>
          <w:b/>
          <w:sz w:val="20"/>
          <w:szCs w:val="20"/>
          <w:u w:val="single"/>
        </w:rPr>
        <w:t>Burs Transferlerine İlişkin Bilgi</w:t>
      </w:r>
    </w:p>
    <w:p w:rsidR="0062052E" w:rsidRPr="000E75D2" w:rsidRDefault="0062052E" w:rsidP="0062052E">
      <w:pPr>
        <w:spacing w:line="276" w:lineRule="auto"/>
        <w:rPr>
          <w:b/>
          <w:sz w:val="20"/>
          <w:szCs w:val="20"/>
          <w:u w:val="single"/>
        </w:rPr>
      </w:pPr>
    </w:p>
    <w:p w:rsidR="0062052E" w:rsidRPr="000E75D2" w:rsidRDefault="0062052E" w:rsidP="0062052E">
      <w:pPr>
        <w:spacing w:line="276" w:lineRule="auto"/>
        <w:rPr>
          <w:sz w:val="20"/>
          <w:szCs w:val="20"/>
        </w:rPr>
      </w:pPr>
      <w:r w:rsidRPr="000E75D2">
        <w:rPr>
          <w:sz w:val="20"/>
          <w:szCs w:val="20"/>
        </w:rPr>
        <w:t>Burs transferleri, kabuller açıklandıktan ve Ekim 202</w:t>
      </w:r>
      <w:r>
        <w:rPr>
          <w:sz w:val="20"/>
          <w:szCs w:val="20"/>
        </w:rPr>
        <w:t>5</w:t>
      </w:r>
      <w:r w:rsidRPr="000E75D2">
        <w:rPr>
          <w:sz w:val="20"/>
          <w:szCs w:val="20"/>
        </w:rPr>
        <w:t xml:space="preserve">’de öğrencilerin Avrupa Kolejine kesin kayıt yaptırmalarından sonra </w:t>
      </w:r>
      <w:r w:rsidRPr="000E75D2">
        <w:rPr>
          <w:b/>
          <w:sz w:val="20"/>
          <w:szCs w:val="20"/>
        </w:rPr>
        <w:t>doğrudan ve Avro cinsinden</w:t>
      </w:r>
      <w:r w:rsidRPr="000E75D2">
        <w:rPr>
          <w:sz w:val="20"/>
          <w:szCs w:val="20"/>
        </w:rPr>
        <w:t xml:space="preserve"> Avrupa Koleji’ne yapılacaktır. Ödeme evrakları, Avrupa Koleji tarafından doğrudan burs veren kuruluşa yollanacaktır.</w:t>
      </w:r>
    </w:p>
    <w:p w:rsidR="0062052E" w:rsidRPr="000E75D2" w:rsidRDefault="0062052E" w:rsidP="0062052E">
      <w:pPr>
        <w:spacing w:line="276" w:lineRule="auto"/>
        <w:rPr>
          <w:b/>
          <w:sz w:val="20"/>
          <w:szCs w:val="20"/>
          <w:u w:val="single"/>
        </w:rPr>
      </w:pPr>
    </w:p>
    <w:p w:rsidR="0062052E" w:rsidRPr="000E75D2" w:rsidRDefault="0062052E" w:rsidP="0062052E">
      <w:pPr>
        <w:pStyle w:val="GvdeMetni"/>
        <w:spacing w:after="0" w:line="276" w:lineRule="auto"/>
        <w:rPr>
          <w:b/>
          <w:sz w:val="20"/>
          <w:szCs w:val="20"/>
          <w:u w:val="single"/>
        </w:rPr>
      </w:pPr>
      <w:r w:rsidRPr="000E75D2">
        <w:rPr>
          <w:b/>
          <w:sz w:val="20"/>
          <w:szCs w:val="20"/>
          <w:u w:val="single"/>
        </w:rPr>
        <w:t>Burs Programı Temas Noktası:</w:t>
      </w:r>
    </w:p>
    <w:p w:rsidR="0062052E" w:rsidRPr="000E75D2" w:rsidRDefault="0062052E" w:rsidP="0062052E">
      <w:pPr>
        <w:pStyle w:val="GvdeMetni"/>
        <w:spacing w:after="0" w:line="276" w:lineRule="auto"/>
        <w:rPr>
          <w:sz w:val="20"/>
          <w:szCs w:val="20"/>
        </w:rPr>
      </w:pPr>
    </w:p>
    <w:p w:rsidR="0062052E" w:rsidRPr="000E75D2" w:rsidRDefault="0062052E" w:rsidP="0062052E">
      <w:pPr>
        <w:pStyle w:val="AltBilgi"/>
        <w:spacing w:line="276" w:lineRule="auto"/>
        <w:rPr>
          <w:sz w:val="20"/>
          <w:szCs w:val="20"/>
        </w:rPr>
      </w:pPr>
      <w:r w:rsidRPr="000E75D2">
        <w:rPr>
          <w:sz w:val="20"/>
          <w:szCs w:val="20"/>
        </w:rPr>
        <w:t>Avrupa Birliği Başkanlığı</w:t>
      </w:r>
    </w:p>
    <w:p w:rsidR="0062052E" w:rsidRPr="000E75D2" w:rsidRDefault="0062052E" w:rsidP="0062052E">
      <w:pPr>
        <w:pStyle w:val="AltBilgi"/>
        <w:spacing w:line="276" w:lineRule="auto"/>
        <w:rPr>
          <w:sz w:val="20"/>
          <w:szCs w:val="20"/>
        </w:rPr>
      </w:pPr>
      <w:r w:rsidRPr="000E75D2">
        <w:rPr>
          <w:sz w:val="20"/>
          <w:szCs w:val="20"/>
        </w:rPr>
        <w:t>Yönetim Hizmetleri Daire Başkanlığı</w:t>
      </w:r>
    </w:p>
    <w:p w:rsidR="0062052E" w:rsidRPr="000E75D2" w:rsidRDefault="0062052E" w:rsidP="0062052E">
      <w:pPr>
        <w:pStyle w:val="AltBilgi"/>
        <w:spacing w:line="276" w:lineRule="auto"/>
        <w:rPr>
          <w:sz w:val="20"/>
          <w:szCs w:val="20"/>
        </w:rPr>
      </w:pPr>
      <w:r w:rsidRPr="000E75D2">
        <w:rPr>
          <w:sz w:val="20"/>
          <w:szCs w:val="20"/>
        </w:rPr>
        <w:t>Mustafa Kemal Mah. 2082 Cad. No: 5</w:t>
      </w:r>
    </w:p>
    <w:p w:rsidR="0062052E" w:rsidRPr="000E75D2" w:rsidRDefault="0062052E" w:rsidP="0062052E">
      <w:pPr>
        <w:pStyle w:val="AltBilgi"/>
        <w:spacing w:line="276" w:lineRule="auto"/>
        <w:rPr>
          <w:sz w:val="20"/>
          <w:szCs w:val="20"/>
        </w:rPr>
      </w:pPr>
      <w:r w:rsidRPr="000E75D2">
        <w:rPr>
          <w:sz w:val="20"/>
          <w:szCs w:val="20"/>
        </w:rPr>
        <w:t>06530 Çankaya / ANKARA</w:t>
      </w:r>
    </w:p>
    <w:p w:rsidR="0062052E" w:rsidRPr="000E75D2" w:rsidRDefault="0062052E" w:rsidP="0062052E">
      <w:pPr>
        <w:pStyle w:val="AltBilgi"/>
        <w:spacing w:line="276" w:lineRule="auto"/>
        <w:rPr>
          <w:sz w:val="20"/>
          <w:szCs w:val="20"/>
        </w:rPr>
      </w:pPr>
      <w:r w:rsidRPr="000E75D2">
        <w:rPr>
          <w:sz w:val="20"/>
          <w:szCs w:val="20"/>
        </w:rPr>
        <w:t>Telefon: 0312 218 13 00</w:t>
      </w:r>
    </w:p>
    <w:p w:rsidR="0062052E" w:rsidRPr="000E75D2" w:rsidRDefault="0062052E" w:rsidP="0062052E">
      <w:pPr>
        <w:pStyle w:val="AltBilgi"/>
        <w:spacing w:line="276" w:lineRule="auto"/>
        <w:rPr>
          <w:rStyle w:val="Kpr"/>
          <w:sz w:val="20"/>
          <w:szCs w:val="20"/>
        </w:rPr>
      </w:pPr>
      <w:r w:rsidRPr="000E75D2">
        <w:rPr>
          <w:sz w:val="20"/>
          <w:szCs w:val="20"/>
        </w:rPr>
        <w:t xml:space="preserve">E-posta: </w:t>
      </w:r>
      <w:hyperlink r:id="rId4" w:history="1">
        <w:r w:rsidRPr="000E75D2">
          <w:rPr>
            <w:rStyle w:val="Kpr"/>
            <w:sz w:val="20"/>
            <w:szCs w:val="20"/>
          </w:rPr>
          <w:t>avrupakoleji@ab.gov.tr</w:t>
        </w:r>
      </w:hyperlink>
      <w:r w:rsidRPr="000E75D2">
        <w:rPr>
          <w:rStyle w:val="Kpr"/>
          <w:sz w:val="20"/>
          <w:szCs w:val="20"/>
        </w:rPr>
        <w:t xml:space="preserve"> </w:t>
      </w:r>
    </w:p>
    <w:p w:rsidR="0062052E" w:rsidRPr="000E75D2" w:rsidRDefault="0062052E" w:rsidP="0062052E">
      <w:pPr>
        <w:pStyle w:val="GvdeMetni"/>
        <w:spacing w:after="0" w:line="276" w:lineRule="auto"/>
        <w:rPr>
          <w:sz w:val="20"/>
          <w:szCs w:val="20"/>
        </w:rPr>
      </w:pPr>
    </w:p>
    <w:p w:rsidR="0062052E" w:rsidRPr="000E75D2" w:rsidRDefault="0062052E" w:rsidP="0062052E">
      <w:pPr>
        <w:pStyle w:val="GvdeMetni"/>
        <w:spacing w:after="0" w:line="276" w:lineRule="auto"/>
        <w:rPr>
          <w:b/>
          <w:sz w:val="20"/>
          <w:szCs w:val="20"/>
        </w:rPr>
      </w:pPr>
    </w:p>
    <w:p w:rsidR="0062052E" w:rsidRPr="000E75D2" w:rsidRDefault="0062052E" w:rsidP="0062052E">
      <w:pPr>
        <w:pStyle w:val="GvdeMetni"/>
        <w:spacing w:after="0" w:line="276" w:lineRule="auto"/>
        <w:rPr>
          <w:b/>
          <w:sz w:val="20"/>
          <w:szCs w:val="20"/>
        </w:rPr>
      </w:pPr>
    </w:p>
    <w:p w:rsidR="0062052E" w:rsidRPr="000E75D2" w:rsidRDefault="0062052E" w:rsidP="0062052E">
      <w:pPr>
        <w:pStyle w:val="GvdeMetni"/>
        <w:spacing w:after="0" w:line="276" w:lineRule="auto"/>
        <w:rPr>
          <w:b/>
          <w:sz w:val="20"/>
          <w:szCs w:val="20"/>
        </w:rPr>
      </w:pPr>
    </w:p>
    <w:p w:rsidR="0062052E" w:rsidRPr="000E75D2" w:rsidRDefault="0062052E" w:rsidP="0062052E">
      <w:pPr>
        <w:pStyle w:val="GvdeMetni"/>
        <w:spacing w:after="0" w:line="276" w:lineRule="auto"/>
        <w:rPr>
          <w:b/>
          <w:sz w:val="20"/>
          <w:szCs w:val="20"/>
        </w:rPr>
      </w:pPr>
    </w:p>
    <w:p w:rsidR="0062052E" w:rsidRPr="000E75D2" w:rsidRDefault="0062052E" w:rsidP="0062052E">
      <w:pPr>
        <w:pStyle w:val="GvdeMetni"/>
        <w:spacing w:after="0" w:line="276" w:lineRule="auto"/>
        <w:rPr>
          <w:b/>
          <w:sz w:val="20"/>
          <w:szCs w:val="20"/>
        </w:rPr>
      </w:pPr>
    </w:p>
    <w:p w:rsidR="0062052E" w:rsidRPr="000E75D2" w:rsidRDefault="0062052E" w:rsidP="0062052E">
      <w:pPr>
        <w:pStyle w:val="GvdeMetni"/>
        <w:spacing w:after="0" w:line="276" w:lineRule="auto"/>
        <w:rPr>
          <w:b/>
          <w:sz w:val="20"/>
          <w:szCs w:val="20"/>
        </w:rPr>
      </w:pPr>
    </w:p>
    <w:p w:rsidR="0062052E" w:rsidRPr="000E75D2" w:rsidRDefault="0062052E" w:rsidP="0062052E">
      <w:pPr>
        <w:pStyle w:val="GvdeMetni"/>
        <w:spacing w:after="0" w:line="276" w:lineRule="auto"/>
        <w:rPr>
          <w:b/>
          <w:sz w:val="20"/>
          <w:szCs w:val="20"/>
        </w:rPr>
      </w:pPr>
    </w:p>
    <w:p w:rsidR="0079346E" w:rsidRDefault="0079346E">
      <w:bookmarkStart w:id="0" w:name="_GoBack"/>
      <w:bookmarkEnd w:id="0"/>
    </w:p>
    <w:sectPr w:rsidR="00793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2E"/>
    <w:rsid w:val="0062052E"/>
    <w:rsid w:val="00793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2D803-AE83-41EF-8EBC-ECDAA9B1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52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62052E"/>
    <w:rPr>
      <w:color w:val="0000FF"/>
      <w:u w:val="single"/>
    </w:rPr>
  </w:style>
  <w:style w:type="paragraph" w:styleId="GvdeMetni">
    <w:name w:val="Body Text"/>
    <w:basedOn w:val="Normal"/>
    <w:link w:val="GvdeMetniChar"/>
    <w:rsid w:val="0062052E"/>
    <w:pPr>
      <w:spacing w:after="120"/>
    </w:pPr>
  </w:style>
  <w:style w:type="character" w:customStyle="1" w:styleId="GvdeMetniChar">
    <w:name w:val="Gövde Metni Char"/>
    <w:basedOn w:val="VarsaylanParagrafYazTipi"/>
    <w:link w:val="GvdeMetni"/>
    <w:rsid w:val="0062052E"/>
    <w:rPr>
      <w:rFonts w:ascii="Times New Roman" w:eastAsia="Times New Roman" w:hAnsi="Times New Roman" w:cs="Times New Roman"/>
      <w:sz w:val="24"/>
      <w:szCs w:val="24"/>
      <w:lang w:eastAsia="tr-TR"/>
    </w:rPr>
  </w:style>
  <w:style w:type="paragraph" w:styleId="AltBilgi">
    <w:name w:val="footer"/>
    <w:basedOn w:val="Normal"/>
    <w:link w:val="AltBilgiChar"/>
    <w:rsid w:val="0062052E"/>
    <w:pPr>
      <w:tabs>
        <w:tab w:val="center" w:pos="4536"/>
        <w:tab w:val="right" w:pos="9072"/>
      </w:tabs>
    </w:pPr>
  </w:style>
  <w:style w:type="character" w:customStyle="1" w:styleId="AltBilgiChar">
    <w:name w:val="Alt Bilgi Char"/>
    <w:basedOn w:val="VarsaylanParagrafYazTipi"/>
    <w:link w:val="AltBilgi"/>
    <w:rsid w:val="0062052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vrupakoleji@a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Aydinay</dc:creator>
  <cp:keywords/>
  <dc:description/>
  <cp:lastModifiedBy>Esra Aydinay</cp:lastModifiedBy>
  <cp:revision>1</cp:revision>
  <dcterms:created xsi:type="dcterms:W3CDTF">2024-10-16T10:51:00Z</dcterms:created>
  <dcterms:modified xsi:type="dcterms:W3CDTF">2024-10-16T10:51:00Z</dcterms:modified>
</cp:coreProperties>
</file>