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472C" w14:textId="77777777" w:rsidR="0014632B" w:rsidRPr="00EA3E30" w:rsidRDefault="00000000">
      <w:pPr>
        <w:jc w:val="center"/>
      </w:pPr>
      <w:r w:rsidRPr="00EA3E30">
        <w:rPr>
          <w:b/>
          <w:sz w:val="20"/>
        </w:rPr>
        <w:t>TOROS ÜNİVERSİTESİ — KARİYER VE ARAŞTIRMA MERKEZİ</w:t>
      </w:r>
    </w:p>
    <w:p w14:paraId="3C7A1410" w14:textId="77777777" w:rsidR="0014632B" w:rsidRPr="00EA3E30" w:rsidRDefault="00000000">
      <w:pPr>
        <w:jc w:val="center"/>
      </w:pPr>
      <w:r w:rsidRPr="00EA3E30">
        <w:rPr>
          <w:b/>
          <w:sz w:val="30"/>
        </w:rPr>
        <w:t>GÜNEY KARİYER FUARI (GÜNKAF)</w:t>
      </w:r>
    </w:p>
    <w:p w14:paraId="326082AE" w14:textId="77777777" w:rsidR="0014632B" w:rsidRPr="00EA3E30" w:rsidRDefault="00000000">
      <w:pPr>
        <w:jc w:val="center"/>
      </w:pPr>
      <w:r w:rsidRPr="00EA3E30">
        <w:rPr>
          <w:sz w:val="20"/>
        </w:rPr>
        <w:t xml:space="preserve">Etkinlik Değerlendirme ve Memnuniyet </w:t>
      </w:r>
      <w:proofErr w:type="gramStart"/>
      <w:r w:rsidRPr="00EA3E30">
        <w:rPr>
          <w:sz w:val="20"/>
        </w:rPr>
        <w:t>Raporu  ·</w:t>
      </w:r>
      <w:proofErr w:type="gramEnd"/>
      <w:r w:rsidRPr="00EA3E30">
        <w:rPr>
          <w:sz w:val="20"/>
        </w:rPr>
        <w:t xml:space="preserve">  23 Şubat 2024</w:t>
      </w:r>
    </w:p>
    <w:p w14:paraId="3B821106" w14:textId="77777777" w:rsidR="0014632B" w:rsidRPr="00EA3E30" w:rsidRDefault="0014632B">
      <w:pPr>
        <w:pBdr>
          <w:bottom w:val="single" w:sz="4" w:space="1" w:color="DADCE0"/>
        </w:pBdr>
        <w:spacing w:before="80" w:after="80"/>
      </w:pPr>
    </w:p>
    <w:p w14:paraId="64AF3339" w14:textId="77777777" w:rsidR="0014632B" w:rsidRPr="00EA3E30" w:rsidRDefault="00000000">
      <w:pPr>
        <w:spacing w:before="200" w:after="140"/>
        <w:ind w:firstLine="567"/>
      </w:pPr>
      <w:r w:rsidRPr="00EA3E30">
        <w:t>GÜNEY KARİYER FUARI (GÜNKAF), 23 Şubat 2024 tarihinde Toros Üniversitesi öğrencilerinin iş dünyasıyla doğrudan temas kurma ve sektör temsilcileriyle ağ oluşturma ihtiyacına yanıt vermek üzere planlandı. 2023 yılı İş Kulübü anket sonuçlarında öğrencilerin iş dünyası ve firmalarla doğrudan temas kurma talepleri doğrultusunda bölgesel kariyer fuarına kurumsal katılım planlanmıştır. Kariyer fuar katılımları öğrencilerin staj ve ilk iş deneyimi araçlarına erişiminde kritik bir köprü işlevi görürken, TORKARMER bu tür etkinlikleri yıllık faaliyet planının ayrılmaz bir parçası olarak değerlendirmektedir.</w:t>
      </w:r>
    </w:p>
    <w:p w14:paraId="16B514D4" w14:textId="77777777" w:rsidR="0014632B" w:rsidRPr="00EA3E30" w:rsidRDefault="00000000">
      <w:pPr>
        <w:spacing w:before="160" w:after="140"/>
        <w:ind w:firstLine="567"/>
      </w:pPr>
      <w:r w:rsidRPr="00EA3E30">
        <w:t>23 Şubat 2024 tarihinde TORKARMER koordinasyonunda GÜNKAF fuarına katılım sağlanmıştır. Fuar boyunca 3 öğrenci, farklı sektörlerden firma temsilcileriyle birebir görüşme fırsatı buldu; staj pozisyonları ve giriş düzeyi iş ilanları hakkında doğrudan bilgi akışı sağlandı. Organizasyon alanında TORKARMER standı açık tutularak öğrencilere CV hazırlama ve başvuru süreçleri konusunda rehberlik yapıldı. Etkinlik, teorik bilginin ötesinde gerçek iş dünyasıyla canlı bir buluşma zemini sunması bakımından öne çıktı.</w:t>
      </w:r>
    </w:p>
    <w:p w14:paraId="072FBB1C" w14:textId="77777777" w:rsidR="0014632B" w:rsidRPr="00EA3E30" w:rsidRDefault="00000000">
      <w:pPr>
        <w:spacing w:before="160" w:after="140"/>
        <w:ind w:firstLine="567"/>
      </w:pPr>
      <w:r w:rsidRPr="00EA3E30">
        <w:t>Etkinliğe toplamda 6 kişi katıldı; katılımcıların büyük çoğunluğunu 3 öğrenci oluşturdu. Etkinliğe 3 akademik/idari personel eşlik etti. Etkinlik sonrası uygulanan memnuniyet anketi, 6 katılımcı tarafından yanıtlandı (anket katılım oranı: %100). Anketin geniş bir yanıt tabanına ulaşması, değerlendirmelerin temsil gücünü artırmakta ve etkinlik kalitesine ilişkin çıkarımlara daha sağlam bir zemin oluşturmaktadır.</w:t>
      </w:r>
    </w:p>
    <w:p w14:paraId="57AD630A" w14:textId="77777777" w:rsidR="0014632B" w:rsidRPr="00EA3E30" w:rsidRDefault="00000000">
      <w:pPr>
        <w:spacing w:before="160" w:after="140"/>
        <w:ind w:firstLine="567"/>
      </w:pPr>
      <w:r w:rsidRPr="00EA3E30">
        <w:t>Etkinlik içeriği iki temel boyutta ele alındı: programın genel içerik kalitesi ve konuşmacı/eğitmen performansı. Genel içerik memnuniyeti 3.10/</w:t>
      </w:r>
      <w:proofErr w:type="gramStart"/>
      <w:r w:rsidRPr="00EA3E30">
        <w:t>5.00</w:t>
      </w:r>
      <w:proofErr w:type="gramEnd"/>
      <w:r w:rsidRPr="00EA3E30">
        <w:t xml:space="preserve"> olarak ölçülürken, katılımcıların %17'i bu boyutta 4 veya 5 puan verdi. Konuşmacı ve sunum kalitesi ise 3.20/5.00 ortalama ile değerlendirildi; %33'si yüksek memnuniyet bildirdi. Konuşmacı performansının içerik memnuniyetinin hafif üzerinde çıkması, sunumların içeriği ön plana çıkardığına işaret etmektedir. Her iki boyutun bütünleşik ortalaması 3.15/</w:t>
      </w:r>
      <w:proofErr w:type="gramStart"/>
      <w:r w:rsidRPr="00EA3E30">
        <w:t>5.00</w:t>
      </w:r>
      <w:proofErr w:type="gramEnd"/>
      <w:r w:rsidRPr="00EA3E30">
        <w:t xml:space="preserve"> düzeyinde gerçekleşmesiyle içerik kalitesinin genel olarak düşük bir değerlendirmeye konu olduğu görülmektedir. Memnuniyet anketlerinde, büyük ölçekli bölgesel fuarların aşırı kalabalık olmasından dolayı öğrencilerin firmalarla verimli birebir görüşme veya mülakat gerçekleştiremedikleri ve verim alamadıkları tespit edilmiştir.</w:t>
      </w:r>
    </w:p>
    <w:p w14:paraId="4E54BBF4" w14:textId="12EC2EB0" w:rsidR="0014632B" w:rsidRPr="00EA3E30" w:rsidRDefault="00000000">
      <w:pPr>
        <w:spacing w:before="160" w:after="140"/>
        <w:ind w:firstLine="567"/>
      </w:pPr>
      <w:r w:rsidRPr="00EA3E30">
        <w:t xml:space="preserve">Anket verileri </w:t>
      </w:r>
      <w:r w:rsidR="00DA65BE" w:rsidRPr="00EA3E30">
        <w:t>birçok</w:t>
      </w:r>
      <w:r w:rsidRPr="00EA3E30">
        <w:t xml:space="preserve"> farklı boyut üzerinden analiz edildiğinde etkinliğin görece sınırlı bir memnuniyet ile sonuçlandığı görülmektedir (ağırlıksız ortalaması: 3.28/5.00). Kariyer katkısı boyutunda katılımcılar 3.50/5.00 ortalama verdi; bu oran, etkinliğin mesleki gelişime orta bir katkı sağladığını ortaya koymaktadır. Katılımcıların %67'i kariyer katkısını yüksek (4-5 puan) olarak değerlendirdi. Organizasyon boyutunda ise elde edilen 3.57/5.00 ortalama, lojistik ve planlama açısından orta bir deneyim yaşandığına işaret etmektedir. Genel memnuniyet ve </w:t>
      </w:r>
      <w:r w:rsidRPr="00EA3E30">
        <w:lastRenderedPageBreak/>
        <w:t>yeniden katılım isteği sorusunda 3.03/5.00 ortalama elde edildi; katılımcıların %33'i bu etkinliğe benzer programlara tekrar iştirak etmek istediklerini belirtti. Bu oran, etkinliğin bıraktığı kalıcı izlenim açısından güçlü bir gösterge niteliği taşımaktadır.</w:t>
      </w:r>
    </w:p>
    <w:p w14:paraId="23BB5523" w14:textId="77777777" w:rsidR="0014632B" w:rsidRPr="00EA3E30" w:rsidRDefault="00000000">
      <w:pPr>
        <w:spacing w:before="80" w:after="120"/>
        <w:ind w:left="1020" w:right="567"/>
      </w:pPr>
      <w:r w:rsidRPr="00EA3E30">
        <w:rPr>
          <w:i/>
          <w:sz w:val="21"/>
        </w:rPr>
        <w:t>"Ulaşım konusunda önceden bilgi verilmesi çok faydalı oldu."</w:t>
      </w:r>
    </w:p>
    <w:p w14:paraId="62CE9FCA" w14:textId="77777777" w:rsidR="0014632B" w:rsidRPr="00EA3E30" w:rsidRDefault="00000000">
      <w:pPr>
        <w:spacing w:before="160" w:after="140"/>
        <w:ind w:firstLine="567"/>
      </w:pPr>
      <w:r w:rsidRPr="00EA3E30">
        <w:t xml:space="preserve">Açık uçlu anket sorularına verilen yanıtlar incelendiğinde geri bildirimlerin yaklaşık %69'inin olumlu veya takdire değer unsurları ön plana çıkardığı, %31'inin ise iyileştirmeye açık alanları işaret ettiği görülmektedir. Öğrencilerin en çok vurguladığı olumlu unsurlar arasında firma temsilcileriyle doğrudan görüşme </w:t>
      </w:r>
      <w:proofErr w:type="gramStart"/>
      <w:r w:rsidRPr="00EA3E30">
        <w:t>imkanı</w:t>
      </w:r>
      <w:proofErr w:type="gramEnd"/>
      <w:r w:rsidRPr="00EA3E30">
        <w:t xml:space="preserve"> ve pratik bilgiye erişim yer aldı. Geliştirme önerileri arasında ise yer koşulları ile kalabalık yönetimi ve firma </w:t>
      </w:r>
      <w:proofErr w:type="spellStart"/>
      <w:r w:rsidRPr="00EA3E30">
        <w:t>stand</w:t>
      </w:r>
      <w:proofErr w:type="spellEnd"/>
      <w:r w:rsidRPr="00EA3E30">
        <w:t xml:space="preserve"> dağılımının iyileştirilmesi öne çıktı. Bu geri bildirimler, etkinliğin güçlü yönlerini pekiştiren ve gelişime açık alanlarını açıkça ortaya koyan somut veriler olarak değerlendirilmektedir.</w:t>
      </w:r>
    </w:p>
    <w:p w14:paraId="2BD4E73E" w14:textId="77777777" w:rsidR="0014632B" w:rsidRPr="00EA3E30" w:rsidRDefault="00000000">
      <w:pPr>
        <w:spacing w:before="80" w:after="120"/>
        <w:ind w:left="1020" w:right="567"/>
      </w:pPr>
      <w:r w:rsidRPr="00EA3E30">
        <w:rPr>
          <w:i/>
          <w:sz w:val="21"/>
        </w:rPr>
        <w:t>"Organizasyon güzeldi ama yer biraz kalabalıktı."</w:t>
      </w:r>
    </w:p>
    <w:p w14:paraId="2CF2F74E" w14:textId="5505212C" w:rsidR="0014632B" w:rsidRPr="00EA3E30" w:rsidRDefault="00000000" w:rsidP="00EA3E30">
      <w:pPr>
        <w:spacing w:before="160" w:after="140"/>
        <w:ind w:firstLine="567"/>
        <w:jc w:val="both"/>
      </w:pPr>
      <w:r w:rsidRPr="00EA3E30">
        <w:t xml:space="preserve">Kariyer fuarından elde edilen bu kapsamlı değerlendirmeler ışığında, </w:t>
      </w:r>
      <w:proofErr w:type="gramStart"/>
      <w:r w:rsidRPr="00EA3E30">
        <w:t>Bu</w:t>
      </w:r>
      <w:proofErr w:type="gramEnd"/>
      <w:r w:rsidRPr="00EA3E30">
        <w:t xml:space="preserve"> kritik geri bildirim, 2025 yılı faaliyet planında büyük fuar odaklılık yerine, kampüs içinde birebir mülakat </w:t>
      </w:r>
      <w:proofErr w:type="gramStart"/>
      <w:r w:rsidRPr="00EA3E30">
        <w:t>imkanı</w:t>
      </w:r>
      <w:proofErr w:type="gramEnd"/>
      <w:r w:rsidRPr="00EA3E30">
        <w:t xml:space="preserve"> sağlayan 'Butik Mülakat Simülasyonları' yapılması kararının ilk adımı olmuştur. Etkinliğin en düşük değerlendirme aldığı genel memnuniyet ve yeniden katılım isteği boyutundaki geri bildirimler (3.03/5.00) sonraki planlamada öncelikli odak alanı olarak ele alınacak; organizasyon düzeyi boyutundaki güçlü performans (3.57/5.00) ise sürdürülmesi ve geliştirilmesi gereken bir kazanım olarak korunacaktır.</w:t>
      </w:r>
      <w:r w:rsidR="00EA3E30" w:rsidRPr="00EA3E30">
        <w:br/>
      </w:r>
      <w:r w:rsidR="00EA3E30" w:rsidRPr="00EA3E30">
        <w:br/>
      </w:r>
      <w:r w:rsidR="00EA3E30" w:rsidRPr="00EA3E30">
        <w:tab/>
      </w:r>
      <w:r w:rsidR="00EA3E30">
        <w:t xml:space="preserve"> </w:t>
      </w:r>
    </w:p>
    <w:p w14:paraId="64C05083" w14:textId="7910DCE5" w:rsidR="00EA3E30" w:rsidRPr="00EA3E30" w:rsidRDefault="00EA3E30">
      <w:pPr>
        <w:pBdr>
          <w:bottom w:val="single" w:sz="4" w:space="1" w:color="DADCE0"/>
        </w:pBdr>
        <w:spacing w:before="80" w:after="80"/>
      </w:pPr>
      <w:r w:rsidRPr="00EA3E30">
        <w:drawing>
          <wp:inline distT="0" distB="0" distL="0" distR="0" wp14:anchorId="5D2066A7" wp14:editId="7810451E">
            <wp:extent cx="5736590" cy="2950210"/>
            <wp:effectExtent l="0" t="0" r="0" b="0"/>
            <wp:docPr id="8325460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6590" cy="2950210"/>
                    </a:xfrm>
                    <a:prstGeom prst="rect">
                      <a:avLst/>
                    </a:prstGeom>
                    <a:noFill/>
                    <a:ln>
                      <a:noFill/>
                    </a:ln>
                  </pic:spPr>
                </pic:pic>
              </a:graphicData>
            </a:graphic>
          </wp:inline>
        </w:drawing>
      </w:r>
    </w:p>
    <w:p w14:paraId="7614C281" w14:textId="77777777" w:rsidR="0014632B" w:rsidRPr="00EA3E30" w:rsidRDefault="00000000">
      <w:pPr>
        <w:spacing w:before="120"/>
      </w:pPr>
      <w:r w:rsidRPr="00EA3E30">
        <w:rPr>
          <w:sz w:val="20"/>
        </w:rPr>
        <w:t>Etkinliğe katılan tüm öğrenci ve paydaşlarımıza katkıları ve değerli geri bildirimleri için teşekkür ederiz.</w:t>
      </w:r>
    </w:p>
    <w:p w14:paraId="1576C7D2" w14:textId="77777777" w:rsidR="0014632B" w:rsidRPr="00DA65BE" w:rsidRDefault="00000000">
      <w:pPr>
        <w:jc w:val="right"/>
      </w:pPr>
      <w:r w:rsidRPr="00EA3E30">
        <w:rPr>
          <w:b/>
          <w:sz w:val="20"/>
        </w:rPr>
        <w:t>TORKARMER Kalite ve Akreditasyon Komisyonu</w:t>
      </w:r>
      <w:r w:rsidRPr="00EA3E30">
        <w:rPr>
          <w:b/>
          <w:sz w:val="20"/>
        </w:rPr>
        <w:br/>
        <w:t>Toros Üniversitesi Kariyer ve Araştırma Merkezi Müdürlüğü</w:t>
      </w:r>
    </w:p>
    <w:sectPr w:rsidR="0014632B" w:rsidRPr="00DA65BE"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743407559">
    <w:abstractNumId w:val="8"/>
  </w:num>
  <w:num w:numId="2" w16cid:durableId="76289475">
    <w:abstractNumId w:val="6"/>
  </w:num>
  <w:num w:numId="3" w16cid:durableId="660811361">
    <w:abstractNumId w:val="5"/>
  </w:num>
  <w:num w:numId="4" w16cid:durableId="1471166145">
    <w:abstractNumId w:val="4"/>
  </w:num>
  <w:num w:numId="5" w16cid:durableId="1172988628">
    <w:abstractNumId w:val="7"/>
  </w:num>
  <w:num w:numId="6" w16cid:durableId="994838990">
    <w:abstractNumId w:val="3"/>
  </w:num>
  <w:num w:numId="7" w16cid:durableId="460343921">
    <w:abstractNumId w:val="2"/>
  </w:num>
  <w:num w:numId="8" w16cid:durableId="16123967">
    <w:abstractNumId w:val="1"/>
  </w:num>
  <w:num w:numId="9" w16cid:durableId="175165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632B"/>
    <w:rsid w:val="0015074B"/>
    <w:rsid w:val="002105B9"/>
    <w:rsid w:val="0029639D"/>
    <w:rsid w:val="00326F90"/>
    <w:rsid w:val="00AA1D8D"/>
    <w:rsid w:val="00B47730"/>
    <w:rsid w:val="00CB0664"/>
    <w:rsid w:val="00DA65BE"/>
    <w:rsid w:val="00EA3E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7309C8"/>
  <w14:defaultImageDpi w14:val="300"/>
  <w15:docId w15:val="{5DFC84A6-3A6B-43E1-882F-7D50DBF9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tr-TR"/>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Saridogan</cp:lastModifiedBy>
  <cp:revision>3</cp:revision>
  <dcterms:created xsi:type="dcterms:W3CDTF">2013-12-23T23:15:00Z</dcterms:created>
  <dcterms:modified xsi:type="dcterms:W3CDTF">2026-05-22T11:58:00Z</dcterms:modified>
  <cp:category/>
</cp:coreProperties>
</file>